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CasinoKing - Documento 12 v3</w:t>
      </w:r>
    </w:p>
    <w:p>
      <w:r>
        <w:t>Schema Database PostgreSQL definitivo (livello implementativo)</w:t>
      </w:r>
    </w:p>
    <w:p>
      <w:r>
        <w:br/>
        <w:t>Nota importante:</w:t>
      </w:r>
    </w:p>
    <w:p>
      <w:r>
        <w:t>Questo documento rappresenta la versione target di riferimento. Durante la fase di sviluppo potrebbe subire modifiche incrementali per adattarsi a esigenze implementative reali, ottimizzazioni o vincoli tecnici emersi.</w:t>
      </w:r>
    </w:p>
    <w:p>
      <w:r>
        <w:br/>
        <w:t>Contenuti principali:</w:t>
      </w:r>
    </w:p>
    <w:p>
      <w:r>
        <w:t>- Struttura completa wallet snapshot + ledger</w:t>
      </w:r>
    </w:p>
    <w:p>
      <w:r>
        <w:t>- Tabella ledger_accounts (piano dei conti completo)</w:t>
      </w:r>
    </w:p>
    <w:p>
      <w:r>
        <w:t>- ledger_transactions + ledger_entries con relazioni vincolate</w:t>
      </w:r>
    </w:p>
    <w:p>
      <w:r>
        <w:t>- Foreign key e vincoli di integrità forti</w:t>
      </w:r>
    </w:p>
    <w:p>
      <w:r>
        <w:t>- Strategia per evitare drift tra wallet e ledger</w:t>
      </w:r>
    </w:p>
    <w:p>
      <w:r>
        <w:t>- Supporto per multi-currency futura</w:t>
      </w:r>
    </w:p>
    <w:p>
      <w:r>
        <w:t>- Preparazione a scalabilità e 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