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CasinoKing – Documento 14 v2</w:t>
      </w:r>
    </w:p>
    <w:p>
      <w:pPr>
        <w:jc w:val="center"/>
      </w:pPr>
      <w:r>
        <w:rPr>
          <w:b/>
          <w:color w:val="2F5597"/>
          <w:sz w:val="24"/>
        </w:rPr>
        <w:t>Ambiente locale, workflow e strategia realtime UI</w:t>
      </w:r>
    </w:p>
    <w:p>
      <w:pPr>
        <w:pStyle w:val="Heading1"/>
      </w:pPr>
      <w:r>
        <w:t>1. Cosa cambia rispetto alla v1</w:t>
      </w:r>
    </w:p>
    <w:p>
      <w:pPr>
        <w:pStyle w:val="ListBullet"/>
      </w:pPr>
      <w:r>
        <w:t>Aggiunta decisione esplicita su realtime UI per Mines.</w:t>
      </w:r>
    </w:p>
    <w:p>
      <w:pPr>
        <w:pStyle w:val="ListBullet"/>
      </w:pPr>
      <w:r>
        <w:t>Polling scelto per MVP; WebSocket rimandato a fase successiva.</w:t>
      </w:r>
    </w:p>
    <w:p>
      <w:pPr>
        <w:pStyle w:val="Heading1"/>
      </w:pPr>
      <w:r>
        <w:t>2. Decisione realtime</w:t>
      </w:r>
    </w:p>
    <w:p>
      <w:r>
        <w:t>Per Mines MVP si sceglie polling leggero o modello request/response, non WebSocket.</w:t>
      </w:r>
    </w:p>
    <w:p>
      <w:pPr>
        <w:pStyle w:val="ListBullet"/>
      </w:pPr>
      <w:r>
        <w:t>Mines è turn-based, quindi non richiede canale realtime persistente.</w:t>
      </w:r>
    </w:p>
    <w:p>
      <w:pPr>
        <w:pStyle w:val="ListBullet"/>
      </w:pPr>
      <w:r>
        <w:t>Ogni azione importante (start, reveal, cashout) riceve già risposta completa dal backend.</w:t>
      </w:r>
    </w:p>
    <w:p>
      <w:pPr>
        <w:pStyle w:val="ListBullet"/>
      </w:pPr>
      <w:r>
        <w:t>Endpoint GET session/{id} resta disponibile per recover state e refresh UI.</w:t>
      </w:r>
    </w:p>
    <w:p>
      <w:pPr>
        <w:pStyle w:val="ListBullet"/>
      </w:pPr>
      <w:r>
        <w:t>WebSocket sarà valutato per feature future: tornei, chat, notifiche live, multiplayer, streaming state.</w:t>
      </w:r>
    </w:p>
    <w:p>
      <w:pPr>
        <w:pStyle w:val="Heading1"/>
      </w:pPr>
      <w:r>
        <w:t>3. Impatto architetturale</w:t>
      </w:r>
    </w:p>
    <w:p>
      <w:pPr>
        <w:pStyle w:val="ListBullet"/>
      </w:pPr>
      <w:r>
        <w:t>Nessun servizio websocket in docker-compose MVP.</w:t>
      </w:r>
    </w:p>
    <w:p>
      <w:pPr>
        <w:pStyle w:val="ListBullet"/>
      </w:pPr>
      <w:r>
        <w:t>Frontend può usare chiamate request/response classiche.</w:t>
      </w:r>
    </w:p>
    <w:p>
      <w:pPr>
        <w:pStyle w:val="ListBullet"/>
      </w:pPr>
      <w:r>
        <w:t>La readiness del sistema non dipende da infrastruttura realtime.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