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Grade Calculator</w:t>
      </w:r>
    </w:p>
    <w:p>
      <w:r>
        <w:t>A step-by-step walkthrough of a QB64 program.</w:t>
      </w:r>
    </w:p>
    <w:p>
      <w:pPr>
        <w:pStyle w:val="Heading2"/>
      </w:pPr>
      <w:r>
        <w:t>Program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800"/>
            <w:shd w:val="clear" w:color="auto" w:fill="DEEAF6"/>
            <w:tcBorders>
              <w:top w:val="single" w:sz="12" w:color="2F5496"/>
              <w:left w:val="single" w:sz="12" w:color="2F5496"/>
              <w:bottom w:val="single" w:sz="12" w:color="2F5496"/>
              <w:right w:val="single" w:sz="12" w:color="2F5496"/>
            </w:tcBorders>
          </w:tcPr>
          <w:p>
            <w:pPr>
              <w:spacing w:before="0" w:after="0" w:lineRule="exact" w:line="280"/>
              <w:jc w:val="center"/>
            </w:pPr>
            <w:r>
              <w:rPr>
                <w:b/>
              </w:rPr>
              <w:t>Step 1</w:t>
            </w:r>
          </w:p>
          <w:p>
            <w:pPr>
              <w:spacing w:before="0" w:after="0" w:lineRule="exact" w:line="280"/>
              <w:jc w:val="center"/>
            </w:pPr>
            <w:r>
              <w:t>Declare variables</w:t>
            </w:r>
          </w:p>
        </w:tc>
      </w:tr>
      <w:tr>
        <w:tc>
          <w:tcPr>
            <w:tcW w:type="dxa" w:w="4800"/>
          </w:tcPr>
          <w:p>
            <w:pPr>
              <w:spacing w:before="0" w:after="0" w:lineRule="exact" w:line="320"/>
              <w:jc w:val="center"/>
            </w:pPr>
            <w:r>
              <w:rPr>
                <w:color w:val="2F5496"/>
              </w:rPr>
              <w:t>▼</w:t>
            </w:r>
          </w:p>
        </w:tc>
      </w:tr>
      <w:tr>
        <w:tc>
          <w:tcPr>
            <w:tcW w:type="dxa" w:w="4800"/>
            <w:shd w:val="clear" w:color="auto" w:fill="DEEAF6"/>
            <w:tcBorders>
              <w:top w:val="single" w:sz="12" w:color="2F5496"/>
              <w:left w:val="single" w:sz="12" w:color="2F5496"/>
              <w:bottom w:val="single" w:sz="12" w:color="2F5496"/>
              <w:right w:val="single" w:sz="12" w:color="2F5496"/>
            </w:tcBorders>
          </w:tcPr>
          <w:p>
            <w:pPr>
              <w:spacing w:before="0" w:after="0" w:lineRule="exact" w:line="280"/>
              <w:jc w:val="center"/>
            </w:pPr>
            <w:r>
              <w:rPr>
                <w:b/>
              </w:rPr>
              <w:t>Step 2</w:t>
            </w:r>
          </w:p>
          <w:p>
            <w:pPr>
              <w:spacing w:before="0" w:after="0" w:lineRule="exact" w:line="280"/>
              <w:jc w:val="center"/>
            </w:pPr>
            <w:r>
              <w:t>Read the five test scores</w:t>
            </w:r>
          </w:p>
        </w:tc>
      </w:tr>
      <w:tr>
        <w:tc>
          <w:tcPr>
            <w:tcW w:type="dxa" w:w="4800"/>
          </w:tcPr>
          <w:p>
            <w:pPr>
              <w:spacing w:before="0" w:after="0" w:lineRule="exact" w:line="320"/>
              <w:jc w:val="center"/>
            </w:pPr>
            <w:r>
              <w:rPr>
                <w:color w:val="2F5496"/>
              </w:rPr>
              <w:t>▼</w:t>
            </w:r>
          </w:p>
        </w:tc>
      </w:tr>
      <w:tr>
        <w:tc>
          <w:tcPr>
            <w:tcW w:type="dxa" w:w="4800"/>
            <w:shd w:val="clear" w:color="auto" w:fill="DEEAF6"/>
            <w:tcBorders>
              <w:top w:val="single" w:sz="12" w:color="2F5496"/>
              <w:left w:val="single" w:sz="12" w:color="2F5496"/>
              <w:bottom w:val="single" w:sz="12" w:color="2F5496"/>
              <w:right w:val="single" w:sz="12" w:color="2F5496"/>
            </w:tcBorders>
          </w:tcPr>
          <w:p>
            <w:pPr>
              <w:spacing w:before="0" w:after="0" w:lineRule="exact" w:line="280"/>
              <w:jc w:val="center"/>
            </w:pPr>
            <w:r>
              <w:rPr>
                <w:b/>
              </w:rPr>
              <w:t>Step 3</w:t>
            </w:r>
          </w:p>
          <w:p>
            <w:pPr>
              <w:spacing w:before="0" w:after="0" w:lineRule="exact" w:line="280"/>
              <w:jc w:val="center"/>
            </w:pPr>
            <w:r>
              <w:t>Compute the total and the average</w:t>
            </w:r>
          </w:p>
        </w:tc>
      </w:tr>
      <w:tr>
        <w:tc>
          <w:tcPr>
            <w:tcW w:type="dxa" w:w="4800"/>
          </w:tcPr>
          <w:p>
            <w:pPr>
              <w:spacing w:before="0" w:after="0" w:lineRule="exact" w:line="320"/>
              <w:jc w:val="center"/>
            </w:pPr>
            <w:r>
              <w:rPr>
                <w:color w:val="2F5496"/>
              </w:rPr>
              <w:t>▼</w:t>
            </w:r>
          </w:p>
        </w:tc>
      </w:tr>
      <w:tr>
        <w:tc>
          <w:tcPr>
            <w:tcW w:type="dxa" w:w="4800"/>
            <w:shd w:val="clear" w:color="auto" w:fill="DEEAF6"/>
            <w:tcBorders>
              <w:top w:val="single" w:sz="12" w:color="2F5496"/>
              <w:left w:val="single" w:sz="12" w:color="2F5496"/>
              <w:bottom w:val="single" w:sz="12" w:color="2F5496"/>
              <w:right w:val="single" w:sz="12" w:color="2F5496"/>
            </w:tcBorders>
          </w:tcPr>
          <w:p>
            <w:pPr>
              <w:spacing w:before="0" w:after="0" w:lineRule="exact" w:line="280"/>
              <w:jc w:val="center"/>
            </w:pPr>
            <w:r>
              <w:rPr>
                <w:b/>
              </w:rPr>
              <w:t>Step 4</w:t>
            </w:r>
          </w:p>
          <w:p>
            <w:pPr>
              <w:spacing w:before="0" w:after="0" w:lineRule="exact" w:line="280"/>
              <w:jc w:val="center"/>
            </w:pPr>
            <w:r>
              <w:t>Convert the average to a letter grade</w:t>
            </w:r>
          </w:p>
        </w:tc>
      </w:tr>
      <w:tr>
        <w:tc>
          <w:tcPr>
            <w:tcW w:type="dxa" w:w="4800"/>
          </w:tcPr>
          <w:p>
            <w:pPr>
              <w:spacing w:before="0" w:after="0" w:lineRule="exact" w:line="320"/>
              <w:jc w:val="center"/>
            </w:pPr>
            <w:r>
              <w:rPr>
                <w:color w:val="2F5496"/>
              </w:rPr>
              <w:t>▼</w:t>
            </w:r>
          </w:p>
        </w:tc>
      </w:tr>
      <w:tr>
        <w:tc>
          <w:tcPr>
            <w:tcW w:type="dxa" w:w="4800"/>
            <w:shd w:val="clear" w:color="auto" w:fill="DEEAF6"/>
            <w:tcBorders>
              <w:top w:val="single" w:sz="12" w:color="2F5496"/>
              <w:left w:val="single" w:sz="12" w:color="2F5496"/>
              <w:bottom w:val="single" w:sz="12" w:color="2F5496"/>
              <w:right w:val="single" w:sz="12" w:color="2F5496"/>
            </w:tcBorders>
          </w:tcPr>
          <w:p>
            <w:pPr>
              <w:spacing w:before="0" w:after="0" w:lineRule="exact" w:line="280"/>
              <w:jc w:val="center"/>
            </w:pPr>
            <w:r>
              <w:rPr>
                <w:b/>
              </w:rPr>
              <w:t>Step 5</w:t>
            </w:r>
          </w:p>
          <w:p>
            <w:pPr>
              <w:spacing w:before="0" w:after="0" w:lineRule="exact" w:line="280"/>
              <w:jc w:val="center"/>
            </w:pPr>
            <w:r>
              <w:t>Print the report</w:t>
            </w:r>
          </w:p>
        </w:tc>
      </w:tr>
    </w:tbl>
    <w:p/>
    <w:p>
      <w:pPr>
        <w:pStyle w:val="Heading2"/>
      </w:pPr>
      <w:r>
        <w:t>Step-by-step code</w:t>
      </w:r>
    </w:p>
    <w:p>
      <w:pPr>
        <w:pStyle w:val="Heading3"/>
      </w:pPr>
      <w:r>
        <w:t>Step 1: Declare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DIM scores(1 TO 5) AS INTEGER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DIM i AS INTEGER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DIM total AS INTEGER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DIM average AS SINGLE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DIM grade AS STRING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Step 2: Read the five test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DATA 78,92,85,64,88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FOR i = 1 TO 5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READ scores(i)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NEXT i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Step 3: Compute the total and the average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total = 0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FOR i = 1 TO 5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total = total + scores(i)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NEXT i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average = total / 5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Step 4: Convert the average to a letter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SELECT CASE average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CASE IS &gt;= 90: grade = "A"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CASE IS &gt;= 80: grade = "B"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CASE IS &gt;= 70: grade = "C"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CASE IS &gt;= 60: grade = "D"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CASE ELSE: grade = "F"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END SELECT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Step 5: Print the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CLS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"Student Score Report"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"--------------------"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FOR i = 1 TO 5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 xml:space="preserve">    PRINT USING "Test ##: ###"; i; scores(i)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NEXT i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"--------------------"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USING "Total:   ####"; total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USING "Average: ###.##"; average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PRINT "Letter grade: "; grade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END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Program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Student Score Report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--------------------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Test  1:  78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Test  2:  92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Test  3:  85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Test  4:  64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Test  5:  88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--------------------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Total:    407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Average:  81.40</w:t>
            </w:r>
          </w:p>
          <w:p>
            <w:pPr>
              <w:spacing w:before="0" w:after="0" w:lineRule="exact" w:line="240"/>
            </w:pPr>
            <w:r>
              <w:rPr>
                <w:rFonts w:ascii="Courier New" w:hAnsi="Courier New" w:eastAsia="Courier New"/>
                <w:sz w:val="20"/>
              </w:rPr>
              <w:t>Letter grade: B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