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Ballydaly (BDAA) - cabinet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Thursday 2 April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13:46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https://photos.app.goo.gl/8Wvp6Joj79qJTDBUA</w:t>
        </w:r>
      </w:hyperlink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MSAN BDA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Overall : 54.54</w:t>
      </w:r>
    </w:p>
    <w:p w:rsidR="00450DD5" w:rsidRDefault="00450DD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IE"/>
        </w:rPr>
      </w:pPr>
      <w:r>
        <w:rPr>
          <w:rFonts w:ascii="Calibri" w:eastAsia="Times New Roman" w:hAnsi="Calibri" w:cs="Calibri"/>
          <w:sz w:val="22"/>
          <w:szCs w:val="22"/>
          <w:lang w:val="en-IE"/>
        </w:rPr>
        <w:t>13.69</w:t>
      </w:r>
    </w:p>
    <w:p w:rsidR="00450DD5" w:rsidRDefault="00450DD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IE"/>
        </w:rPr>
      </w:pPr>
      <w:r>
        <w:rPr>
          <w:rFonts w:ascii="Calibri" w:eastAsia="Times New Roman" w:hAnsi="Calibri" w:cs="Calibri"/>
          <w:sz w:val="22"/>
          <w:szCs w:val="22"/>
          <w:lang w:val="en-IE"/>
        </w:rPr>
        <w:t>13.47</w:t>
      </w:r>
    </w:p>
    <w:p w:rsidR="00450DD5" w:rsidRDefault="00450DD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IE"/>
        </w:rPr>
      </w:pPr>
      <w:r>
        <w:rPr>
          <w:rFonts w:ascii="Calibri" w:eastAsia="Times New Roman" w:hAnsi="Calibri" w:cs="Calibri"/>
          <w:sz w:val="22"/>
          <w:szCs w:val="22"/>
          <w:lang w:val="en-IE"/>
        </w:rPr>
        <w:t>13.67</w:t>
      </w:r>
    </w:p>
    <w:p w:rsidR="00450DD5" w:rsidRDefault="00450DD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IE"/>
        </w:rPr>
      </w:pPr>
      <w:r>
        <w:rPr>
          <w:rFonts w:ascii="Calibri" w:eastAsia="Times New Roman" w:hAnsi="Calibri" w:cs="Calibri"/>
          <w:sz w:val="22"/>
          <w:szCs w:val="22"/>
          <w:lang w:val="en-IE"/>
        </w:rPr>
        <w:t>13.76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Vertiv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2 rectifier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Float voltage 54.6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Rectifier current 6A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