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  <w:lang w:val="en-IE"/>
        </w:rPr>
        <w:t>Clara - (Clara RSU)(</w:t>
      </w:r>
      <w:r>
        <w:rPr>
          <w:rFonts w:ascii="Calibri Light" w:hAnsi="Calibri Light" w:cs="Calibri Light"/>
          <w:sz w:val="40"/>
          <w:szCs w:val="40"/>
        </w:rPr>
        <w:t>CCRB)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Thursday 2 April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13:34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Please clean/replace filter on CCR-MSAN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Inspect FAN on FTTH node CCR1-F01A - Ensure air intake/exhaust clear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Battery 1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Overall</w:t>
      </w:r>
      <w:r>
        <w:rPr>
          <w:rFonts w:ascii="Calibri" w:hAnsi="Calibri" w:cs="Calibri"/>
          <w:sz w:val="22"/>
          <w:szCs w:val="22"/>
        </w:rPr>
        <w:t>: 54.23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000000">
        <w:trPr>
          <w:divId w:val="11955834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23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24</w:t>
            </w:r>
          </w:p>
        </w:tc>
      </w:tr>
      <w:tr w:rsidR="00000000">
        <w:trPr>
          <w:divId w:val="11955834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2.33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2.32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2.32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2.38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2.28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2.24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Battery 2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Overall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Calibri" w:hAnsi="Calibri" w:cs="Calibri"/>
          <w:sz w:val="22"/>
          <w:szCs w:val="22"/>
          <w:lang w:val="en-IE"/>
        </w:rPr>
        <w:t>54.23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1"/>
        <w:gridCol w:w="551"/>
        <w:gridCol w:w="551"/>
        <w:gridCol w:w="551"/>
        <w:gridCol w:w="551"/>
        <w:gridCol w:w="439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000000">
        <w:trPr>
          <w:divId w:val="201020805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23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24</w:t>
            </w:r>
          </w:p>
        </w:tc>
      </w:tr>
      <w:tr w:rsidR="00000000">
        <w:trPr>
          <w:divId w:val="201020805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2.33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2.35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2.36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2.37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2.35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2.36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2.21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2.22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88"/>
        <w:gridCol w:w="798"/>
      </w:tblGrid>
      <w:tr w:rsidR="00000000">
        <w:trPr>
          <w:divId w:val="1832939872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Rectifier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5</w:t>
            </w:r>
          </w:p>
        </w:tc>
      </w:tr>
      <w:tr w:rsidR="00000000">
        <w:trPr>
          <w:divId w:val="1832939872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DC Load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57.1</w:t>
            </w:r>
          </w:p>
        </w:tc>
      </w:tr>
      <w:tr w:rsidR="00000000">
        <w:trPr>
          <w:divId w:val="1832939872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Boost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54.1</w:t>
            </w:r>
          </w:p>
        </w:tc>
      </w:tr>
      <w:tr w:rsidR="00000000">
        <w:trPr>
          <w:divId w:val="1832939872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Float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54.1</w:t>
            </w:r>
          </w:p>
        </w:tc>
      </w:tr>
      <w:tr w:rsidR="00000000">
        <w:trPr>
          <w:divId w:val="1832939872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Temperature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18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Alarm Limits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04"/>
        <w:gridCol w:w="798"/>
      </w:tblGrid>
      <w:tr w:rsidR="00000000">
        <w:trPr>
          <w:divId w:val="1809586128"/>
        </w:trPr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Low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47</w:t>
            </w:r>
          </w:p>
        </w:tc>
      </w:tr>
      <w:tr w:rsidR="00000000">
        <w:trPr>
          <w:divId w:val="1809586128"/>
        </w:trPr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High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58</w:t>
            </w:r>
          </w:p>
        </w:tc>
      </w:tr>
      <w:tr w:rsidR="00000000">
        <w:trPr>
          <w:divId w:val="1809586128"/>
        </w:trPr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Load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100</w:t>
            </w:r>
          </w:p>
        </w:tc>
      </w:tr>
      <w:tr w:rsidR="00000000">
        <w:trPr>
          <w:divId w:val="1809586128"/>
        </w:trPr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Temperature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 xml:space="preserve">Low Voltage, High Voltage, High Load and High Temperature alarms were triggered 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>but only 2 alarms were visible to SMC, Low voltage and Rectifier module failure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