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>ESB Tullow - EMRAN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Tuesday 13 January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11:32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hyperlink r:id="rId27" w:history="1">
        <w:r>
          <w:rPr>
            <w:rStyle w:val="Hyperlink"/>
            <w:rFonts w:ascii="Calibri" w:hAnsi="Calibri" w:cs="Calibri"/>
            <w:sz w:val="22"/>
            <w:szCs w:val="22"/>
            <w:lang w:val="en-IE"/>
          </w:rPr>
          <w:t>https://photos.app.goo.gl/2p48k5HQQ1cea98M8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hyperlink r:id="rId28" w:history="1">
        <w:r>
          <w:rPr>
            <w:rStyle w:val="Hyperlink"/>
            <w:rFonts w:ascii="Calibri" w:hAnsi="Calibri" w:cs="Calibri"/>
            <w:sz w:val="22"/>
            <w:szCs w:val="22"/>
            <w:lang w:val="en-IE"/>
          </w:rPr>
          <w:t>http://wvdplusweb01/DP/AMP/ORDER.asp?ORDERNO=2522686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9"/>
        <w:gridCol w:w="4548"/>
      </w:tblGrid>
      <w:tr w:rsidR="00000000">
        <w:trPr>
          <w:divId w:val="503086974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Order</w:t>
            </w:r>
            <w:r>
              <w:rPr>
                <w:rFonts w:ascii="Calibri" w:hAnsi="Calibri" w:cs="Calibri"/>
                <w:sz w:val="22"/>
                <w:szCs w:val="22"/>
                <w:lang w:val="en-IE"/>
              </w:rPr>
              <w:t>: 2522686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Circuit</w:t>
            </w:r>
            <w:r>
              <w:rPr>
                <w:rFonts w:ascii="Calibri" w:hAnsi="Calibri" w:cs="Calibri"/>
                <w:sz w:val="22"/>
                <w:szCs w:val="22"/>
                <w:lang w:val="en-IE"/>
              </w:rPr>
              <w:t>: WSA7021672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sk-SK"/>
              </w:rPr>
            </w:pPr>
            <w:r>
              <w:rPr>
                <w:rFonts w:ascii="Calibri" w:hAnsi="Calibri" w:cs="Calibri"/>
                <w:sz w:val="22"/>
                <w:szCs w:val="22"/>
                <w:lang w:val="sk-SK"/>
              </w:rPr>
              <w:t> </w:t>
            </w:r>
          </w:p>
        </w:tc>
        <w:tc>
          <w:tcPr>
            <w:tcW w:w="4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EMRAN: CW_4485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METEOR MOBILE COMMUNICATIONS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BISHOPS CROSS TULLOW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hyperlink r:id="rId2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IE"/>
                </w:rPr>
                <w:t>https://maps.app.goo.gl/Wxe1oT5XiU3S8sDd9</w:t>
              </w:r>
            </w:hyperlink>
          </w:p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92"/>
        <w:gridCol w:w="4834"/>
      </w:tblGrid>
      <w:tr w:rsidR="00000000">
        <w:trPr>
          <w:divId w:val="1623268206"/>
        </w:trPr>
        <w:tc>
          <w:tcPr>
            <w:tcW w:w="42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842"/>
              <w:gridCol w:w="2160"/>
            </w:tblGrid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W/O No.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CBF4274D25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ANF No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FF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251172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4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Customer Details</w:t>
                  </w:r>
                </w:p>
              </w:tc>
              <w:tc>
                <w:tcPr>
                  <w:tcW w:w="203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Calibri" w:hAnsi="Calibri" w:cs="Calibri"/>
                      <w:sz w:val="19"/>
                      <w:szCs w:val="19"/>
                      <w:lang w:val="en-IE"/>
                    </w:rPr>
                    <w:t> 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 xml:space="preserve">Name 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EMRAN CW4485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Address 1</w:t>
                  </w:r>
                </w:p>
              </w:tc>
              <w:tc>
                <w:tcPr>
                  <w:tcW w:w="21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ESB SITE DUBLIN RD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Address 2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TULLOW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 xml:space="preserve">ODF Type 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ADC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Tray No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1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 xml:space="preserve">Tray Pair 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9+10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 xml:space="preserve">Tray size 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12F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FF000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0000"/>
                      <w:sz w:val="19"/>
                      <w:szCs w:val="19"/>
                      <w:lang w:val="en-IE"/>
                    </w:rPr>
                    <w:t>Connector Type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CCFFCC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S.C.</w:t>
                  </w:r>
                </w:p>
              </w:tc>
            </w:tr>
            <w:tr w:rsidR="00000000">
              <w:trPr>
                <w:divId w:val="1074164565"/>
              </w:trPr>
              <w:tc>
                <w:tcPr>
                  <w:tcW w:w="18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CCT NO:</w:t>
                  </w:r>
                </w:p>
              </w:tc>
              <w:tc>
                <w:tcPr>
                  <w:tcW w:w="206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WSA7021672</w:t>
                  </w:r>
                </w:p>
              </w:tc>
            </w:tr>
          </w:tbl>
          <w:p w:rsidR="00450DD5" w:rsidRDefault="00450DD5">
            <w:pPr>
              <w:rPr>
                <w:rFonts w:eastAsia="Times New Roman"/>
              </w:rPr>
            </w:pPr>
          </w:p>
        </w:tc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277"/>
              <w:gridCol w:w="2377"/>
            </w:tblGrid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80"/>
                      <w:sz w:val="19"/>
                      <w:szCs w:val="19"/>
                      <w:lang w:val="en-IE"/>
                    </w:rPr>
                    <w:t>Exchange End Detail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 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Fibre  Details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 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 xml:space="preserve">A -end 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TLW1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 xml:space="preserve">Cable 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12F LOCAL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Fibre Pair/s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9+10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 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 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32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9"/>
                      <w:szCs w:val="19"/>
                      <w:lang w:val="en-IE"/>
                    </w:rPr>
                    <w:t>Exchange ODF details</w:t>
                  </w:r>
                </w:p>
              </w:tc>
              <w:tc>
                <w:tcPr>
                  <w:tcW w:w="233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 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  <w:t>ODF Type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MISC RACK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  <w:t>Tnas Room No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MDF ROOM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  <w:t>Suite No /Bay no</w:t>
                  </w:r>
                </w:p>
              </w:tc>
              <w:tc>
                <w:tcPr>
                  <w:tcW w:w="24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12F LOCAL TO ESB SITE</w:t>
                  </w:r>
                </w:p>
              </w:tc>
            </w:tr>
            <w:tr w:rsidR="00000000">
              <w:trPr>
                <w:divId w:val="1167330782"/>
              </w:trPr>
              <w:tc>
                <w:tcPr>
                  <w:tcW w:w="22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color w:val="000080"/>
                      <w:sz w:val="19"/>
                      <w:szCs w:val="19"/>
                      <w:lang w:val="en-IE"/>
                    </w:rPr>
                    <w:t>CONNECTOR TYPE</w:t>
                  </w:r>
                </w:p>
              </w:tc>
              <w:tc>
                <w:tcPr>
                  <w:tcW w:w="235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FFFF99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50DD5" w:rsidRDefault="00450DD5">
                  <w:pPr>
                    <w:pStyle w:val="NormalWeb"/>
                    <w:spacing w:before="0" w:beforeAutospacing="0" w:after="0" w:afterAutospacing="0"/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</w:pPr>
                  <w:r>
                    <w:rPr>
                      <w:rFonts w:ascii="Arial" w:hAnsi="Arial" w:cs="Arial"/>
                      <w:sz w:val="19"/>
                      <w:szCs w:val="19"/>
                      <w:lang w:val="en-IE"/>
                    </w:rPr>
                    <w:t>S.C.</w:t>
                  </w:r>
                </w:p>
              </w:tc>
            </w:tr>
          </w:tbl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1"/>
        <w:gridCol w:w="2267"/>
      </w:tblGrid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W/O No.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CBF4274D25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ANF No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251172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Customer Details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Name 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EMRAN CW4485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Address 1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ESB SITE DUBLIN RD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Address 2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TULLOW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ODF Type 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ADC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Tray No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Pair 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9+10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Tray size 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12F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Connector Type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S.C.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CCT NO: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WSA7021672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Exchange End Detail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Fibre  Details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A -end 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TLW1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 xml:space="preserve">Cable 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12F LOCAL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Fibre Pair/s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9+10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1936205128"/>
        </w:trPr>
        <w:tc>
          <w:tcPr>
            <w:tcW w:w="22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Exchange ODF details</w:t>
            </w:r>
          </w:p>
        </w:tc>
        <w:tc>
          <w:tcPr>
            <w:tcW w:w="2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 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ODF Type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MISC RACK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Tnas Room No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MDF ROOM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Suite No /Bay no</w:t>
            </w:r>
          </w:p>
        </w:tc>
        <w:tc>
          <w:tcPr>
            <w:tcW w:w="2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12F LOCAL TO ESB SITE</w:t>
            </w:r>
          </w:p>
        </w:tc>
      </w:tr>
      <w:tr w:rsidR="00000000">
        <w:trPr>
          <w:divId w:val="1936205128"/>
        </w:trPr>
        <w:tc>
          <w:tcPr>
            <w:tcW w:w="2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E"/>
              </w:rPr>
              <w:t>CONNECTOR TYPE</w:t>
            </w:r>
          </w:p>
        </w:tc>
        <w:tc>
          <w:tcPr>
            <w:tcW w:w="2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S.C.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797300" cy="1168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225800" cy="1092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NTU GATEWAY IP</w:t>
      </w:r>
      <w:r>
        <w:rPr>
          <w:rFonts w:ascii="Calibri" w:hAnsi="Calibri" w:cs="Calibri"/>
          <w:sz w:val="22"/>
          <w:szCs w:val="22"/>
          <w:lang w:val="en-IE"/>
        </w:rPr>
        <w:t>: 172.28.144.1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NTU MANAGEMENT IP</w:t>
      </w:r>
      <w:r>
        <w:rPr>
          <w:rFonts w:ascii="Calibri" w:hAnsi="Calibri" w:cs="Calibri"/>
          <w:sz w:val="22"/>
          <w:szCs w:val="22"/>
          <w:lang w:val="en-IE"/>
        </w:rPr>
        <w:t>: 172.28.147.74/20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ETX-2i 10G Dual power DCR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-----------------------------------------------------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WSA7021672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ESB Tullow - EMRAN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AGG7.TLW 5/2/3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ODF7.TLW 1/1/128 TX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12 Fibre to ESB Sub Station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Port 10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31" Type="http://schemas.openxmlformats.org/officeDocument/2006/relationships/image" Target="media/image20.png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30" Type="http://schemas.openxmlformats.org/officeDocument/2006/relationships/image" Target="media/image19.png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