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2.730-73. Единая система конструкторской документации. Обозначения условные графические в схемах. Приборы полупроводниковые.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2.728-74. Единая система конструкторской документации. Обозначения условные графические в схемах. Резисторы, конденсаторы.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2.710-81. Единая система конструкторской документации. Обозначения буквенно-цифровые в электрических схемах.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2.755-87. Единая система конструкторской документации. Обозначения условные графические в схемах. Устройства коммутационные и контактные соединения.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2.702-2011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ru-RU"/>
        </w:rPr>
        <w:t>Единая система конструкторской документации. Правила выполнения электрических схем.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ГОСТ 7.32-2017. Отчет о научно-исследовательской работе. Структура и  правила оформления.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Коновалов И.Е. Технология формирования тактико-технических навыков спортсменов в теннисе и бадминтоне с помощью устройств дополненной реальности / И.Е. Коновалов, В.Е. Афоньшин, М.М. Полевщиков // Наука и спорт: современные тенденции. – 2020. – Т. 8, № 1. – С. 19-24. DOI: 10.36028/2308-8826-2019-8-1-19-24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Shreeharsh Kelkar. The Power of Sight: The Case of Hawk-Eye in Tennis (англ.). — 2012. — 14 p.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Портал магистров ДонНТУ. Реферат по теме выпускной работы Куксина И.Ю. [Электронный ресурс]. — URL: https://masters.donntu.org/2013/etf/kuksin/diss/index.htm (дата обращения 2021-09- 02)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Badminton: How to play, rules, and all you need to know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By Olympic Channel </w:t>
      </w:r>
      <w:r>
        <w:rPr>
          <w:rFonts w:hint="default" w:ascii="Times New Roman" w:hAnsi="Times New Roman"/>
          <w:sz w:val="28"/>
          <w:szCs w:val="28"/>
          <w:lang w:val="ru-RU"/>
        </w:rPr>
        <w:t>[Электронный ресурс].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— URL: </w:t>
      </w:r>
      <w:r>
        <w:rPr>
          <w:rFonts w:hint="default" w:ascii="Times New Roman" w:hAnsi="Times New Roman"/>
          <w:sz w:val="28"/>
          <w:szCs w:val="28"/>
          <w:lang w:val="ru-RU"/>
        </w:rPr>
        <w:t>https://olympics.com/en/featured-news/badminton-guide-how-to-play-rules-olympic-history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 (дата обращения 2022-02-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13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 w:eastAsia="zh-CN"/>
        </w:rPr>
        <w:instrText xml:space="preserve"> HYPERLINK "https://topspin.pro/" </w:instrText>
      </w:r>
      <w:r>
        <w:rPr>
          <w:rFonts w:hint="default" w:ascii="Times New Roman" w:hAnsi="Times New Roman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en-US"/>
        </w:rPr>
        <w:t>TOPSPIN.PRO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[Электронный ресурс].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— URL: </w:t>
      </w:r>
      <w:r>
        <w:rPr>
          <w:rFonts w:hint="default" w:ascii="Times New Roman" w:hAnsi="Times New Roman"/>
          <w:sz w:val="28"/>
          <w:szCs w:val="28"/>
          <w:lang w:val="ru-RU"/>
        </w:rPr>
        <w:t>https://topspin.pro/market/badminton_pushki/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 (дата обращения 2022-02-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10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The Tech Race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"https://olympics.com/en/original-series/episode/20-20-vision-a-clear-view-of-badminton-technology"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en-US"/>
        </w:rPr>
        <w:t>S1 - EP 29 - 20:20 vision: A clear view of Badminton technology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[Электронный ресурс].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— URL: </w:t>
      </w:r>
      <w:r>
        <w:rPr>
          <w:rFonts w:hint="default" w:ascii="Times New Roman" w:hAnsi="Times New Roman"/>
          <w:sz w:val="28"/>
          <w:szCs w:val="28"/>
          <w:lang w:val="ru-RU"/>
        </w:rPr>
        <w:t>https://olympics.com/en/original-series/episode/20-20-vision-a-clear-view-of-badminton-technology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 (дата обращения 2022-02-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11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"https://www.youtube.com/watch?v=cT1xw9p7Xek"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  <w:lang w:val="ru-RU"/>
        </w:rPr>
        <w:t>https://www.youtube.com/watch?v=cT1xw9p7Xek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https://www.youtube.com/watch?v=0W7FqDBD7Ts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"https://www.proquest.com/openview/b7639530b4d56040ad19f7377a0a700b/1.pdf?pq-origsite=gscholar&amp;cbl=40505"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https://www.proquest.com/openview/b7639530b4d56040ad19f7377a0a700b/1.pdf?pq-origsite=gscholar&amp;cbl=40505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 w:line="190" w:lineRule="atLeast"/>
        <w:ind w:left="0" w:right="1000" w:firstLine="0"/>
        <w:outlineLvl w:val="9"/>
        <w:rPr>
          <w:rFonts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17"/>
          <w:szCs w:val="17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17"/>
          <w:szCs w:val="17"/>
          <w:u w:val="none"/>
          <w:shd w:val="clear" w:fill="FFFFFF"/>
        </w:rPr>
        <w:instrText xml:space="preserve"> HYPERLINK "https://go.gale.com/ps/i.do?id=GALE|A12842873&amp;sid=googleScholar&amp;v=2.1&amp;it=r&amp;linkaccess=abs&amp;issn=00256501&amp;p=AONE&amp;sw=w" </w:instrTex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17"/>
          <w:szCs w:val="17"/>
          <w:u w:val="none"/>
          <w:shd w:val="clear" w:fill="FFFFFF"/>
        </w:rPr>
        <w:t>Electronic linesmen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17"/>
          <w:szCs w:val="1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6621"/>
          <w:spacing w:val="0"/>
          <w:sz w:val="13"/>
          <w:szCs w:val="13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6621"/>
          <w:spacing w:val="0"/>
          <w:kern w:val="0"/>
          <w:sz w:val="13"/>
          <w:szCs w:val="13"/>
          <w:shd w:val="clear" w:fill="FFFFFF"/>
          <w:lang w:val="en-US" w:eastAsia="zh-CN" w:bidi="ar"/>
        </w:rPr>
        <w:t>L O'Connor - Mechanical Engineering-CIME, 1992 - go.gale.com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/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A0DF0"/>
    <w:multiLevelType w:val="singleLevel"/>
    <w:tmpl w:val="039A0D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F570E"/>
    <w:rsid w:val="28BF35C4"/>
    <w:rsid w:val="28C82EF3"/>
    <w:rsid w:val="2B940590"/>
    <w:rsid w:val="2C0D7693"/>
    <w:rsid w:val="2D035001"/>
    <w:rsid w:val="42F47EB2"/>
    <w:rsid w:val="54EE7959"/>
    <w:rsid w:val="5950373F"/>
    <w:rsid w:val="6ACD630F"/>
    <w:rsid w:val="710769EB"/>
    <w:rsid w:val="79807ECE"/>
    <w:rsid w:val="7AC6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2021-08-29T14:23:00Z</dcterms:created>
  <dc:creator>Moroz</dc:creator>
  <cp:lastModifiedBy>google1581861332</cp:lastModifiedBy>
  <dcterms:modified xsi:type="dcterms:W3CDTF">2022-03-14T11:12:04Z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E9B90BDE2FE543EC8CFADC157063B19B</vt:lpwstr>
  </property>
</Properties>
</file>