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  <w:tab/>
        <w:tab/>
        <w:tab/>
        <w:tab/>
        <w:t xml:space="preserve">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02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Group Members: Ibrahim, Mahmoud  -  Orozco Morales, Rodrigo   -    Yusuf, Sharmarke </w:t>
        <w:br w:type="textWrapping"/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br w:type="textWrapping"/>
        <w:tab/>
        <w:tab/>
        <w:tab/>
        <w:t xml:space="preserve">    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Application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movie database is designed to manage and store comprehensive information about movies, their classifications, and associated metadata. It is built using Oracle PL/SQL and consists of six interrelated tables: MOVIES, GENRES, COUNTRIES, LANGUAGES, CERTIFICATES, and DIRECTORS, along with a junction table MOVIES_GENRES to handle the many-to-many relationship between movies and genres.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Tables and Their Purpose: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MOVIES: The core table that stores movie details. It includes: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(Primary Key): Unique identifier for each movie.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NAME, YEAR, RATING, RUN_TIME, BUDGET, BOX_OFFICE: Basic movie attributes.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GENRE_ID, CERTIFICATION_ID, DIRECTORS_ID, COUNTRY_ID, LANGUAGE_ID: Foreign keys linking to other tables.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GENRES: Stores movie genre information.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GENRE_ID (Primary Key): Unique identifier for each genre.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GENRE_TYPE, DESCRIPTION: Genre details.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COUNTRIES: Stores country information.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COUNTRY_ID (Primary Key): Unique identifier for each country.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COUNTRY_NAME: Name of the country.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LANGUAGES: Stores language information.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LANGUAGE_ID (Primary Key): Unique identifier for each language.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LANGUAGE_NAME, NOTES: Language details.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CERTIFICATES: Stores movie certification/rating information (e.g., PG-13, R).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CERTIFICATE_ID (Primary Key): Unique identifier for each certification.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NAME, DESCRIPTION: Certification details.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DIRECTORS: Stores director information.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DIRECTORS_ID (Primary Key): Unique identifier for each director.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NAME, WORKS_COUNT, AWARDS_COUNT: Director details.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MOVIES_GENRES: A junction table to manage the many-to-many relationship between MOVIES and GENRES.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MOVIE_ID, GENRE_ID: Composite primary key linking a movie to multiple genres.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Relationships: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MOVIES to COUNTRIES: One-to-Many relationship. A movie is produced in one country (COUNTRY_ID), but a country can be associated with many movies.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MOVIES to LANGUAGES: One-to-Many relationship. A movie has one language (LANGUAGE_ID), but a language can be used in many movies.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MOVIES to CERTIFICATES: One-to-Many relationship. A movie has one certification (CERTIFICATION_ID), but a certification can apply to many movies.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MOVIES to DIRECTORS: One-to-Many relationship. A movie has one director (DIRECTORS_ID), but a director can direct many movies.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MOVIES to GENRES: Many-to-Many relationship. A movie has many genres (Associated Table), and a genre can have many movies.</w:t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Additional Features: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view (MOVIES_DETAILS_VIEW) is created to join MOVIES with GENRES, COUNTRIES, LANGUAGES, and other tables to display comprehensive movie details (e.g., genre names instead of IDs). An INSTEAD OF trigger (MOVIES_DETAILS_TRG) is implemented on the view to handle INSERT, UPDATE, and DELETE operations, ensuring changes are reflected in the MOVIES table. The database is linked to Microsoft Access via ODBC, where a form allows users to manage movie records interactively.</w:t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Purpose: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database enables efficient management of movie data, supports complex queries (e.g., finding movies by genre or director), and ensures data integrity through well-defined relationships and constraints. It is designed for scalability and ease of use in applications like movie catalog systems.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5125720</wp:posOffset>
          </wp:positionH>
          <wp:positionV relativeFrom="margin">
            <wp:posOffset>-670559</wp:posOffset>
          </wp:positionV>
          <wp:extent cx="1280160" cy="1280160"/>
          <wp:effectExtent b="0" l="0" r="0" t="0"/>
          <wp:wrapSquare wrapText="bothSides" distB="0" distT="0" distL="114300" distR="114300"/>
          <wp:docPr descr="A green and white logo&#10;&#10;AI-generated content may be incorrect." id="488268358" name="image1.png"/>
          <a:graphic>
            <a:graphicData uri="http://schemas.openxmlformats.org/drawingml/2006/picture">
              <pic:pic>
                <pic:nvPicPr>
                  <pic:cNvPr descr="A green and white logo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1280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 April 2025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CST2355  - Sec 321</w:t>
      </w:r>
    </w:hyperlink>
    <w:hyperlink r:id="rId3"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67886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hyperlink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Group: 9 -  Assignment02</w:t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25D1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25D1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25D1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25D1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25D1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25D1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25D1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25D1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25D1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25D1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25D1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25D1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25D1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25D1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25D1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25D1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25D1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25D1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25D1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5D1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25D1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5D1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25D1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25D1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25D1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25D1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25D1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5D1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25D1E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 w:val="1"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 w:val="1"/>
    <w:unhideWhenUsed w:val="1"/>
    <w:rsid w:val="00AA58C5"/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67B5B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253E27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53E2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E6OHIbj2JGONDiKZemSOyUPUA==">CgMxLjA4AHIhMUZZSzNLQ1VJMTF2X3lyaFNyYzVtX0RqR2VXMGEwNDY4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2025-02-11T04:13:00Z</dcterms:created>
  <dc:creator>Mahmoud Ibrahim</dc:creator>
</cp:coreProperties>
</file>