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29D31">
      <w:pPr>
        <w:spacing w:line="360" w:lineRule="auto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ДЕПАРТАМЕНТ ОБРАЗОВАНИЯ И НАУКИ </w:t>
      </w:r>
      <w:r>
        <w:rPr>
          <w:color w:val="auto"/>
          <w:sz w:val="28"/>
          <w:szCs w:val="28"/>
        </w:rPr>
        <w:br w:type="textWrapping"/>
      </w:r>
      <w:r>
        <w:rPr>
          <w:color w:val="auto"/>
          <w:sz w:val="28"/>
          <w:szCs w:val="28"/>
        </w:rPr>
        <w:t>ТЮМЕНСКОЙ ОБЛАСТИ</w:t>
      </w:r>
      <w:r>
        <w:rPr>
          <w:color w:val="auto"/>
          <w:sz w:val="28"/>
          <w:szCs w:val="28"/>
        </w:rPr>
        <w:br w:type="textWrapping"/>
      </w:r>
      <w:r>
        <w:rPr>
          <w:color w:val="auto"/>
          <w:sz w:val="28"/>
          <w:szCs w:val="28"/>
        </w:rPr>
        <w:t xml:space="preserve">Государственное автономное профессиональное учреждение </w:t>
      </w:r>
      <w:r>
        <w:rPr>
          <w:color w:val="auto"/>
          <w:sz w:val="28"/>
          <w:szCs w:val="28"/>
        </w:rPr>
        <w:br w:type="textWrapping"/>
      </w:r>
      <w:r>
        <w:rPr>
          <w:color w:val="auto"/>
          <w:sz w:val="28"/>
          <w:szCs w:val="28"/>
        </w:rPr>
        <w:t xml:space="preserve">Тюменской области </w:t>
      </w:r>
      <w:r>
        <w:rPr>
          <w:color w:val="auto"/>
          <w:sz w:val="28"/>
          <w:szCs w:val="28"/>
        </w:rPr>
        <w:br w:type="textWrapping"/>
      </w:r>
      <w:r>
        <w:rPr>
          <w:color w:val="auto"/>
          <w:sz w:val="28"/>
          <w:szCs w:val="28"/>
        </w:rPr>
        <w:t>«ТЮМЕНСКИЙ ТЕХНИКУМ СТРОИТЕЛЬНОЙ ИНДУСТРИИ И ГОРОДСКОГО ХОЗЯЙСТВА»</w:t>
      </w:r>
    </w:p>
    <w:p w14:paraId="60B87CB4">
      <w:pPr>
        <w:spacing w:line="360" w:lineRule="auto"/>
        <w:rPr>
          <w:color w:val="auto"/>
        </w:rPr>
      </w:pPr>
    </w:p>
    <w:p w14:paraId="6F2BD6FC">
      <w:pPr>
        <w:spacing w:line="360" w:lineRule="auto"/>
        <w:rPr>
          <w:color w:val="auto"/>
        </w:rPr>
      </w:pPr>
    </w:p>
    <w:p w14:paraId="70A1491F">
      <w:pPr>
        <w:spacing w:line="360" w:lineRule="auto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Курсовой проект</w:t>
      </w:r>
      <w:r>
        <w:rPr>
          <w:color w:val="auto"/>
          <w:sz w:val="28"/>
          <w:szCs w:val="28"/>
        </w:rPr>
        <w:br w:type="textWrapping"/>
      </w:r>
      <w:r>
        <w:rPr>
          <w:color w:val="auto"/>
          <w:sz w:val="28"/>
          <w:szCs w:val="28"/>
        </w:rPr>
        <w:t xml:space="preserve">по МДК  05.02 Разработка кода информационных систем </w:t>
      </w:r>
      <w:r>
        <w:rPr>
          <w:color w:val="auto"/>
          <w:sz w:val="28"/>
          <w:szCs w:val="28"/>
        </w:rPr>
        <w:br w:type="textWrapping"/>
      </w:r>
      <w:r>
        <w:rPr>
          <w:color w:val="auto"/>
          <w:sz w:val="28"/>
          <w:szCs w:val="28"/>
        </w:rPr>
        <w:t>на тему «Проектирование ИС «Спорткомплекс»»</w:t>
      </w:r>
    </w:p>
    <w:p w14:paraId="495AE04D">
      <w:pPr>
        <w:spacing w:line="360" w:lineRule="auto"/>
        <w:jc w:val="center"/>
        <w:rPr>
          <w:color w:val="auto"/>
          <w:sz w:val="28"/>
          <w:szCs w:val="28"/>
        </w:rPr>
      </w:pPr>
    </w:p>
    <w:p w14:paraId="44C6E2CE">
      <w:pPr>
        <w:spacing w:line="360" w:lineRule="auto"/>
        <w:jc w:val="center"/>
        <w:rPr>
          <w:color w:val="auto"/>
          <w:sz w:val="28"/>
          <w:szCs w:val="28"/>
        </w:rPr>
      </w:pPr>
    </w:p>
    <w:p w14:paraId="4BD8C6FC">
      <w:pPr>
        <w:spacing w:line="360" w:lineRule="auto"/>
        <w:jc w:val="center"/>
        <w:rPr>
          <w:color w:val="auto"/>
          <w:sz w:val="28"/>
          <w:szCs w:val="28"/>
        </w:rPr>
      </w:pPr>
    </w:p>
    <w:p w14:paraId="40F947EE">
      <w:pPr>
        <w:spacing w:line="360" w:lineRule="auto"/>
        <w:ind w:left="6096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Выполнил: Морозова К.В.</w:t>
      </w:r>
    </w:p>
    <w:p w14:paraId="5B2F0DF8">
      <w:pPr>
        <w:spacing w:line="360" w:lineRule="auto"/>
        <w:ind w:left="6096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Студент 2 курса</w:t>
      </w:r>
    </w:p>
    <w:p w14:paraId="0DD35853">
      <w:pPr>
        <w:spacing w:line="360" w:lineRule="auto"/>
        <w:ind w:left="6096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Очной формы обучения</w:t>
      </w:r>
    </w:p>
    <w:p w14:paraId="4C7C033A">
      <w:pPr>
        <w:spacing w:line="360" w:lineRule="auto"/>
        <w:ind w:left="6096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Группы ИСиП 24-9-1</w:t>
      </w:r>
    </w:p>
    <w:p w14:paraId="29D435A8">
      <w:pPr>
        <w:spacing w:line="360" w:lineRule="auto"/>
        <w:ind w:left="6096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Подпись__________</w:t>
      </w:r>
    </w:p>
    <w:p w14:paraId="79A473C3">
      <w:pPr>
        <w:spacing w:line="360" w:lineRule="auto"/>
        <w:ind w:left="6096"/>
        <w:jc w:val="both"/>
        <w:rPr>
          <w:color w:val="auto"/>
          <w:sz w:val="28"/>
          <w:szCs w:val="28"/>
        </w:rPr>
      </w:pPr>
    </w:p>
    <w:p w14:paraId="327E3B6C">
      <w:pPr>
        <w:spacing w:line="360" w:lineRule="auto"/>
        <w:ind w:left="6096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Проверил: Гончарова Т.В.</w:t>
      </w:r>
      <w:r>
        <w:rPr>
          <w:color w:val="auto"/>
          <w:sz w:val="28"/>
          <w:szCs w:val="28"/>
        </w:rPr>
        <w:br w:type="textWrapping"/>
      </w:r>
      <w:r>
        <w:rPr>
          <w:color w:val="auto"/>
          <w:sz w:val="28"/>
          <w:szCs w:val="28"/>
        </w:rPr>
        <w:t>Должность: преподаватель проф. дисциплин</w:t>
      </w:r>
    </w:p>
    <w:p w14:paraId="7696851E">
      <w:pPr>
        <w:spacing w:line="360" w:lineRule="auto"/>
        <w:ind w:left="6096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Оценка: _____Дата: _____</w:t>
      </w:r>
    </w:p>
    <w:p w14:paraId="1E54E2C8">
      <w:pPr>
        <w:spacing w:line="360" w:lineRule="auto"/>
        <w:ind w:left="6096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Подпись__________</w:t>
      </w:r>
    </w:p>
    <w:p w14:paraId="7A78D4E5">
      <w:pPr>
        <w:spacing w:line="360" w:lineRule="auto"/>
        <w:ind w:left="6096"/>
        <w:jc w:val="both"/>
        <w:rPr>
          <w:color w:val="auto"/>
          <w:sz w:val="28"/>
          <w:szCs w:val="28"/>
        </w:rPr>
      </w:pPr>
    </w:p>
    <w:p w14:paraId="67585493">
      <w:pPr>
        <w:spacing w:line="360" w:lineRule="auto"/>
        <w:ind w:left="6096"/>
        <w:jc w:val="both"/>
        <w:rPr>
          <w:color w:val="auto"/>
          <w:sz w:val="28"/>
          <w:szCs w:val="28"/>
        </w:rPr>
      </w:pPr>
    </w:p>
    <w:p w14:paraId="317CAF71">
      <w:pPr>
        <w:spacing w:line="360" w:lineRule="auto"/>
        <w:jc w:val="center"/>
        <w:rPr>
          <w:color w:val="auto"/>
          <w:sz w:val="28"/>
          <w:szCs w:val="28"/>
        </w:rPr>
      </w:pPr>
    </w:p>
    <w:p w14:paraId="1240B7FF">
      <w:pPr>
        <w:spacing w:line="360" w:lineRule="auto"/>
        <w:jc w:val="center"/>
        <w:rPr>
          <w:color w:val="auto"/>
          <w:sz w:val="28"/>
          <w:szCs w:val="28"/>
        </w:rPr>
      </w:pPr>
    </w:p>
    <w:p w14:paraId="01F7C62F">
      <w:pPr>
        <w:spacing w:line="360" w:lineRule="auto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Тюмень 2026</w:t>
      </w:r>
    </w:p>
    <w:p w14:paraId="3C5D4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СОДЕРЖАНИЕ</w:t>
      </w:r>
    </w:p>
    <w:sdt>
      <w:sdtPr>
        <w:rPr>
          <w:rFonts w:ascii="SimSun" w:hAnsi="SimSun" w:eastAsia="SimSun"/>
          <w:color w:val="auto"/>
          <w:sz w:val="21"/>
        </w:rPr>
        <w:id w:val="147473796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/>
          <w:color w:val="auto"/>
          <w:sz w:val="24"/>
        </w:rPr>
      </w:sdtEndPr>
      <w:sdtContent>
        <w:p w14:paraId="07583157">
          <w:pPr>
            <w:jc w:val="center"/>
            <w:rPr>
              <w:color w:val="auto"/>
            </w:rPr>
          </w:pPr>
        </w:p>
        <w:p w14:paraId="33DEA8AD">
          <w:pPr>
            <w:pStyle w:val="9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TOC \o "1-3" \h \u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"_Toc22735"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Введение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_Toc22735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3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3BFA8A2F">
          <w:pPr>
            <w:pStyle w:val="9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"_Toc27065"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1. Анализ предметной области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_Toc27065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5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7F63B147">
          <w:pPr>
            <w:pStyle w:val="10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"_Toc8105"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1.1 Описание предметной области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_Toc8105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5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738F62E4">
          <w:pPr>
            <w:pStyle w:val="10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"_Toc17663"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1.2 Описание категорий пользователей, их запросов и сообщений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_Toc17663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6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29BF6B87">
          <w:pPr>
            <w:pStyle w:val="10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"_Toc15359"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1.3 Описание входных, выходных документов и сообщений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_Toc15359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7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610FA0BC">
          <w:pPr>
            <w:pStyle w:val="10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"_Toc11429"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1.4 Сравнение систем</w:t>
          </w:r>
          <w:r>
            <w:rPr>
              <w:color w:val="auto"/>
              <w:lang w:val="ru"/>
            </w:rPr>
            <w:t>–</w:t>
          </w:r>
          <w:r>
            <w:rPr>
              <w:color w:val="auto"/>
            </w:rPr>
            <w:t>аналогов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_Toc11429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8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099903CD">
          <w:pPr>
            <w:pStyle w:val="9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"_Toc31150"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  <w:szCs w:val="28"/>
              <w:lang w:val="en-US"/>
            </w:rPr>
            <w:t xml:space="preserve">2. </w:t>
          </w:r>
          <w:r>
            <w:rPr>
              <w:color w:val="auto"/>
            </w:rPr>
            <w:t>Функциональная модель предметной области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_Toc31150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10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32EBE7CD">
          <w:pPr>
            <w:pStyle w:val="10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"_Toc5590"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 xml:space="preserve">2.1 Модель предметной области в нотации </w:t>
          </w:r>
          <w:r>
            <w:rPr>
              <w:color w:val="auto"/>
              <w:lang w:val="en-US"/>
            </w:rPr>
            <w:t>IDEF</w:t>
          </w:r>
          <w:r>
            <w:rPr>
              <w:color w:val="auto"/>
            </w:rPr>
            <w:t>0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_Toc5590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10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006EB074">
          <w:pPr>
            <w:pStyle w:val="10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"_Toc22282"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 xml:space="preserve">2.2 Модель предметной области в нотации </w:t>
          </w:r>
          <w:r>
            <w:rPr>
              <w:color w:val="auto"/>
              <w:lang w:val="en-US"/>
            </w:rPr>
            <w:t>DFD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_Toc22282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13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7A22D1DC">
          <w:pPr>
            <w:pStyle w:val="10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"_Toc13336"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  <w:lang w:eastAsia="en-US"/>
            </w:rPr>
            <w:t>2.3 Описание функциональных задач пользователей системы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_Toc13336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16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34FF1ACC">
          <w:pPr>
            <w:pStyle w:val="9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"_Toc21982"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  <w:szCs w:val="28"/>
            </w:rPr>
            <w:t xml:space="preserve">3. </w:t>
          </w:r>
          <w:r>
            <w:rPr>
              <w:color w:val="auto"/>
            </w:rPr>
            <w:t>Проектирование информационной системы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_Toc21982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18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526E3F3F">
          <w:pPr>
            <w:pStyle w:val="10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"_Toc13542"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3.1 Диаграмма вариантов использования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_Toc13542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18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18B92570">
          <w:pPr>
            <w:pStyle w:val="10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"_Toc15666"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  <w:lang w:eastAsia="en-US"/>
            </w:rPr>
            <w:t>3.2 Диаграмма деятельности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_Toc15666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20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60CC213B">
          <w:pPr>
            <w:pStyle w:val="10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"_Toc7381"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  <w:lang w:eastAsia="en-US"/>
            </w:rPr>
            <w:t>3.3 Диаграмма последовательности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_Toc7381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23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268BAF03">
          <w:pPr>
            <w:pStyle w:val="10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"_Toc6723"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  <w:lang w:eastAsia="en-US"/>
            </w:rPr>
            <w:t>3.4 Диаграмма классов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_Toc6723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26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3F0924DE">
          <w:pPr>
            <w:pStyle w:val="10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"_Toc31528"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3.5 Создание технического задания на разработку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_Toc31528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29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261FFE0F">
          <w:pPr>
            <w:pStyle w:val="9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"_Toc605"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  <w:szCs w:val="28"/>
              <w:lang w:eastAsia="en-US"/>
            </w:rPr>
            <w:t xml:space="preserve">4. </w:t>
          </w:r>
          <w:r>
            <w:rPr>
              <w:color w:val="auto"/>
              <w:lang w:eastAsia="en-US"/>
            </w:rPr>
            <w:t>Разработка базы данных ИС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_Toc605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33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591E3B5B">
          <w:pPr>
            <w:pStyle w:val="10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"_Toc3777"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  <w:lang w:eastAsia="en-US"/>
            </w:rPr>
            <w:t>4.1 Создание концептуальной модели данных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_Toc3777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33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50E39572">
          <w:pPr>
            <w:pStyle w:val="10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"_Toc25724"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  <w:lang w:eastAsia="zh-CN"/>
            </w:rPr>
            <w:t>4.2 Создание логической модели данных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_Toc25724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38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7644A739">
          <w:pPr>
            <w:pStyle w:val="10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"_Toc4042"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  <w:lang w:eastAsia="en-US"/>
            </w:rPr>
            <w:t>4.3 Создание физической модели данных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_Toc4042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42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3FD136FC">
          <w:pPr>
            <w:pStyle w:val="10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"_Toc28881"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4.4 Запросы к базе данных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_Toc28881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45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39558B34">
          <w:pPr>
            <w:pStyle w:val="9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"_Toc11159"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  <w:szCs w:val="28"/>
              <w:lang w:eastAsia="en-US"/>
            </w:rPr>
            <w:t xml:space="preserve">5. </w:t>
          </w:r>
          <w:r>
            <w:rPr>
              <w:color w:val="auto"/>
              <w:lang w:eastAsia="en-US"/>
            </w:rPr>
            <w:t>Разработка эскизного проекта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_Toc11159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49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391AF9B2">
          <w:pPr>
            <w:pStyle w:val="9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"_Toc3495"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  <w:lang w:eastAsia="en-US"/>
            </w:rPr>
            <w:t>Заключение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_Toc3495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52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60226748">
          <w:pPr>
            <w:pStyle w:val="9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"_Toc27778"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Список использованной литературы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_Toc27778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54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2EF3C614">
          <w:pPr>
            <w:pStyle w:val="9"/>
            <w:tabs>
              <w:tab w:val="right" w:leader="dot" w:pos="9638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"_Toc19516"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Приложение А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_Toc19516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56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6AFA56B7">
          <w:pPr>
            <w:rPr>
              <w:color w:val="auto"/>
            </w:rPr>
            <w:sectPr>
              <w:footerReference r:id="rId3" w:type="default"/>
              <w:pgSz w:w="11906" w:h="16838"/>
              <w:pgMar w:top="1134" w:right="567" w:bottom="1134" w:left="1701" w:header="720" w:footer="720" w:gutter="0"/>
              <w:cols w:space="0" w:num="1"/>
              <w:titlePg/>
              <w:docGrid w:linePitch="360" w:charSpace="0"/>
            </w:sectPr>
          </w:pPr>
          <w:r>
            <w:rPr>
              <w:color w:val="auto"/>
            </w:rPr>
            <w:fldChar w:fldCharType="end"/>
          </w:r>
          <w:bookmarkStart w:id="25" w:name="_GoBack"/>
          <w:bookmarkEnd w:id="25"/>
        </w:p>
      </w:sdtContent>
    </w:sdt>
    <w:p w14:paraId="53B5BB8A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cs="Times New Roman"/>
          <w:b/>
          <w:bCs w:val="0"/>
          <w:color w:val="auto"/>
          <w:szCs w:val="28"/>
        </w:rPr>
      </w:pPr>
      <w:bookmarkStart w:id="0" w:name="_Toc22735"/>
      <w:r>
        <w:rPr>
          <w:rFonts w:cs="Times New Roman"/>
          <w:b/>
          <w:bCs w:val="0"/>
          <w:color w:val="auto"/>
          <w:szCs w:val="28"/>
        </w:rPr>
        <w:t>ВВЕДЕНИЕ</w:t>
      </w:r>
      <w:bookmarkEnd w:id="0"/>
    </w:p>
    <w:p w14:paraId="52F70C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Arial"/>
          <w:color w:val="auto"/>
          <w:sz w:val="28"/>
          <w:szCs w:val="28"/>
        </w:rPr>
      </w:pPr>
      <w:r>
        <w:rPr>
          <w:rFonts w:eastAsia="Arial"/>
          <w:color w:val="auto"/>
          <w:sz w:val="28"/>
          <w:szCs w:val="28"/>
        </w:rPr>
        <w:t>В сфере спорта и фитнес-услуг всё чаще используются информационные системы для учёта клиентов и управления услугами. Спортивные комплексы играют важную роль в жизни людей, помогая поддерживать здоровье и вести активный образ жизни. С каждым годом количество посетителей увеличивается, а вместе с этим растёт объём информации, которую необходимо обрабатывать: данные о клиентах, абонементах, тренировках, оплатах и посещениях.</w:t>
      </w:r>
    </w:p>
    <w:p w14:paraId="74C2EC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Arial"/>
          <w:color w:val="auto"/>
          <w:sz w:val="28"/>
          <w:szCs w:val="28"/>
        </w:rPr>
      </w:pPr>
      <w:r>
        <w:rPr>
          <w:rFonts w:eastAsia="Arial"/>
          <w:color w:val="auto"/>
          <w:sz w:val="28"/>
          <w:szCs w:val="28"/>
        </w:rPr>
        <w:t>Если процессы не автоматизированы, данные чаще всего ведутся вручную или хранятся в разных файлах и системах. В результате появляются ошибки, дублирование записей, иногда часть информации теряется. Это усложняет работу сотрудников и замедляет обслуживание клиентов. Поэтому возникает необходимость в создании информационной системы, которая позволит упорядочить работу с данными и сделать основные процессы более удобными и понятными.</w:t>
      </w:r>
    </w:p>
    <w:p w14:paraId="15CFBC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Arial"/>
          <w:color w:val="auto"/>
          <w:sz w:val="28"/>
          <w:szCs w:val="28"/>
        </w:rPr>
      </w:pPr>
      <w:r>
        <w:rPr>
          <w:rFonts w:eastAsia="Arial"/>
          <w:color w:val="auto"/>
          <w:sz w:val="28"/>
          <w:szCs w:val="28"/>
        </w:rPr>
        <w:t>Целью курсового проекта является изучение способов проектирования информационных систем и их применение на практике при создании информационной системы для спортивного комплекса. В рамках работы особое внимание уделяется проектированию структуры системы и базы данных, которая будет использоваться для хранения и обработки информации.</w:t>
      </w:r>
    </w:p>
    <w:p w14:paraId="782B81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Arial"/>
          <w:color w:val="auto"/>
          <w:sz w:val="28"/>
          <w:szCs w:val="28"/>
        </w:rPr>
      </w:pPr>
      <w:r>
        <w:rPr>
          <w:rFonts w:eastAsia="Arial"/>
          <w:color w:val="auto"/>
          <w:sz w:val="28"/>
          <w:szCs w:val="28"/>
        </w:rPr>
        <w:t>Для достижения цели необходимо решить следующие задачи:</w:t>
      </w:r>
    </w:p>
    <w:p w14:paraId="25F66D7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eastAsia="Arial"/>
          <w:color w:val="auto"/>
          <w:sz w:val="28"/>
          <w:szCs w:val="28"/>
        </w:rPr>
      </w:pPr>
      <w:r>
        <w:rPr>
          <w:rFonts w:eastAsia="Arial"/>
          <w:color w:val="auto"/>
          <w:sz w:val="28"/>
          <w:szCs w:val="28"/>
        </w:rPr>
        <w:t>Изучить, как организована работа спортивного комплекса и какие процессы можно автоматизировать;</w:t>
      </w:r>
    </w:p>
    <w:p w14:paraId="6213AB0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eastAsia="Arial"/>
          <w:color w:val="auto"/>
          <w:sz w:val="28"/>
          <w:szCs w:val="28"/>
        </w:rPr>
      </w:pPr>
      <w:r>
        <w:rPr>
          <w:rFonts w:eastAsia="Arial"/>
          <w:color w:val="auto"/>
          <w:sz w:val="28"/>
          <w:szCs w:val="28"/>
        </w:rPr>
        <w:t>Спроектировать информационную систему для автоматизации внутренних процессов выбранного объекта;</w:t>
      </w:r>
    </w:p>
    <w:p w14:paraId="6514C2F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eastAsia="Arial"/>
          <w:color w:val="auto"/>
          <w:sz w:val="28"/>
          <w:szCs w:val="28"/>
        </w:rPr>
      </w:pPr>
      <w:r>
        <w:rPr>
          <w:rFonts w:eastAsia="Arial"/>
          <w:color w:val="auto"/>
          <w:sz w:val="28"/>
          <w:szCs w:val="28"/>
        </w:rPr>
        <w:t>Разработать структуру базы данных;</w:t>
      </w:r>
    </w:p>
    <w:p w14:paraId="4520B00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eastAsia="Arial"/>
          <w:color w:val="auto"/>
          <w:sz w:val="28"/>
          <w:szCs w:val="28"/>
        </w:rPr>
      </w:pPr>
      <w:r>
        <w:rPr>
          <w:rFonts w:eastAsia="Arial"/>
          <w:color w:val="auto"/>
          <w:sz w:val="28"/>
          <w:szCs w:val="28"/>
        </w:rPr>
        <w:t>Спроектировать простой интерфейс веб-сайта с возможностью покупки абонементов</w:t>
      </w:r>
      <w:r>
        <w:rPr>
          <w:rFonts w:hint="default" w:eastAsia="Arial"/>
          <w:color w:val="auto"/>
          <w:sz w:val="28"/>
          <w:szCs w:val="28"/>
          <w:lang w:val="ru-RU"/>
        </w:rPr>
        <w:t>.</w:t>
      </w:r>
    </w:p>
    <w:p w14:paraId="049005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eastAsia="Arial"/>
          <w:color w:val="auto"/>
          <w:sz w:val="28"/>
          <w:szCs w:val="28"/>
        </w:rPr>
      </w:pPr>
      <w:r>
        <w:rPr>
          <w:rFonts w:eastAsia="Arial"/>
          <w:color w:val="auto"/>
          <w:sz w:val="28"/>
          <w:szCs w:val="28"/>
        </w:rPr>
        <w:t>Практическая значимость работы заключается в том, что полученная модель информационной системы может быть использована как основа для создания реальной программы. Такая система позволит автоматизировать процесс покупки абонементов, упростить работу сотрудников, снизить вероятность ошибок и повысить удобство для клиентов. За счёт того, что данные будут храниться в одном месте, с ними будет проще работать и при необходимости проводить анализ.</w:t>
      </w:r>
    </w:p>
    <w:p w14:paraId="79C28A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eastAsia="Arial"/>
          <w:color w:val="auto"/>
          <w:sz w:val="28"/>
          <w:szCs w:val="28"/>
        </w:rPr>
      </w:pPr>
      <w:r>
        <w:rPr>
          <w:rFonts w:eastAsia="Arial"/>
          <w:color w:val="auto"/>
          <w:sz w:val="28"/>
          <w:szCs w:val="28"/>
        </w:rPr>
        <w:t>Предполагаемым результатом выполнения курсового проекта является разработанная модель информационной системы «Спорткомплекс» с описанием её структуры, основных функций и базы данных. Полученные результаты могут быть применены при создании веб-сайта для автоматизации работы спортивного комплекса.</w:t>
      </w:r>
    </w:p>
    <w:p w14:paraId="73573E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eastAsia="Arial"/>
          <w:color w:val="auto"/>
          <w:sz w:val="28"/>
          <w:szCs w:val="28"/>
        </w:rPr>
        <w:sectPr>
          <w:pgSz w:w="11906" w:h="16838"/>
          <w:pgMar w:top="1134" w:right="567" w:bottom="1134" w:left="1701" w:header="720" w:footer="720" w:gutter="0"/>
          <w:cols w:space="0" w:num="1"/>
          <w:docGrid w:linePitch="360" w:charSpace="0"/>
        </w:sectPr>
      </w:pPr>
      <w:r>
        <w:rPr>
          <w:rFonts w:eastAsia="Arial"/>
          <w:color w:val="auto"/>
          <w:sz w:val="28"/>
          <w:szCs w:val="28"/>
        </w:rPr>
        <w:t>Предметной областью данного курсового проекта является деятельность спортивного комплекса, связанная с обслуживанием клиентов и предоставлением спортивных услуг. Ключевой особенностью проектируемой системы является то, что клиент приобретает абонемент через веб-сайт, что предполагает взаимодействие с платёжной системой и автоматическую запись в базу данных.</w:t>
      </w:r>
    </w:p>
    <w:p w14:paraId="79B66620">
      <w:pPr>
        <w:pStyle w:val="2"/>
        <w:keepNext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cs="Times New Roman"/>
          <w:b/>
          <w:bCs w:val="0"/>
          <w:color w:val="auto"/>
          <w:szCs w:val="28"/>
        </w:rPr>
      </w:pPr>
      <w:bookmarkStart w:id="1" w:name="_Toc27065"/>
      <w:r>
        <w:rPr>
          <w:rFonts w:cs="Times New Roman"/>
          <w:b/>
          <w:bCs w:val="0"/>
          <w:color w:val="auto"/>
          <w:szCs w:val="28"/>
        </w:rPr>
        <w:t>АНАЛИЗ ПРЕДМЕТНОЙ ОБЛАСТИ</w:t>
      </w:r>
      <w:bookmarkEnd w:id="1"/>
    </w:p>
    <w:p w14:paraId="6C78E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При проектировании базы данных в процессе системного анализа важно подробно разобрать предметную область. Нужно описать все объекты, с которыми будет работать система и понять, как они связаны между собой и какие потоки между ними происходят.</w:t>
      </w:r>
    </w:p>
    <w:p w14:paraId="13826A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 результате такого анализа формируется развёрнутое представление о предметной области. Определяется, какие данные об объектах необходимо хранить в базе для решения задач системы. Также учитываются все основные ограничения, выделяются пользователи и их роли. Описываются входные и выходные документы и сообщения. Дополнительно проводится сравнение с похожими системами.</w:t>
      </w:r>
    </w:p>
    <w:p w14:paraId="442321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</w:p>
    <w:p w14:paraId="4072DE56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bookmarkStart w:id="2" w:name="_Toc8105"/>
      <w:r>
        <w:rPr>
          <w:color w:val="auto"/>
        </w:rPr>
        <w:t>1.1 Описание предметной области</w:t>
      </w:r>
      <w:bookmarkEnd w:id="2"/>
    </w:p>
    <w:p w14:paraId="3575DF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9"/>
        <w:rPr>
          <w:rFonts w:eastAsia="Arial"/>
          <w:color w:val="auto"/>
          <w:sz w:val="28"/>
          <w:szCs w:val="28"/>
        </w:rPr>
      </w:pPr>
      <w:r>
        <w:rPr>
          <w:rFonts w:eastAsia="Arial"/>
          <w:color w:val="auto"/>
          <w:sz w:val="28"/>
          <w:szCs w:val="28"/>
        </w:rPr>
        <w:t xml:space="preserve">Предметная область </w:t>
      </w:r>
      <w:r>
        <w:rPr>
          <w:color w:val="auto"/>
          <w:sz w:val="28"/>
          <w:szCs w:val="28"/>
          <w:lang w:val="ru"/>
        </w:rPr>
        <w:t>–</w:t>
      </w:r>
      <w:r>
        <w:rPr>
          <w:color w:val="auto"/>
          <w:sz w:val="28"/>
          <w:szCs w:val="28"/>
        </w:rPr>
        <w:t xml:space="preserve"> </w:t>
      </w:r>
      <w:r>
        <w:rPr>
          <w:rFonts w:eastAsia="Arial"/>
          <w:color w:val="auto"/>
          <w:sz w:val="28"/>
          <w:szCs w:val="28"/>
        </w:rPr>
        <w:t>это объект моего курсового проекта, в котором рассматривается работа спортивного комплекса, то есть процесс покупки абонементов через сайт. Основная идея - разобраться, как устроены основные процессы и как их можно упростить с помощью информационной системы. Основными объектами предметной области являются клиент, абонемент, заказ и платёж.</w:t>
      </w:r>
    </w:p>
    <w:p w14:paraId="53037C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9"/>
        <w:rPr>
          <w:rFonts w:eastAsia="Arial"/>
          <w:color w:val="auto"/>
          <w:sz w:val="28"/>
          <w:szCs w:val="28"/>
        </w:rPr>
      </w:pPr>
      <w:r>
        <w:rPr>
          <w:rFonts w:eastAsia="Arial"/>
          <w:color w:val="auto"/>
          <w:sz w:val="28"/>
          <w:szCs w:val="28"/>
        </w:rPr>
        <w:t xml:space="preserve">Клиент </w:t>
      </w:r>
      <w:r>
        <w:rPr>
          <w:color w:val="auto"/>
          <w:sz w:val="28"/>
          <w:szCs w:val="28"/>
          <w:lang w:val="ru"/>
        </w:rPr>
        <w:t>–</w:t>
      </w:r>
      <w:r>
        <w:rPr>
          <w:rFonts w:eastAsia="Arial"/>
          <w:color w:val="auto"/>
          <w:sz w:val="28"/>
          <w:szCs w:val="28"/>
        </w:rPr>
        <w:t xml:space="preserve"> это человек, который пользуется услугами спорткомплекса. Он регистрируется на сайте, вводит свои данные и в дальнейшем оформляет заказы. Именно с клиента начинается большинство процессов в системе.</w:t>
      </w:r>
    </w:p>
    <w:p w14:paraId="2FCA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9"/>
        <w:rPr>
          <w:rFonts w:eastAsia="Arial"/>
          <w:color w:val="auto"/>
          <w:sz w:val="28"/>
          <w:szCs w:val="28"/>
        </w:rPr>
      </w:pPr>
      <w:r>
        <w:rPr>
          <w:rFonts w:eastAsia="Arial"/>
          <w:color w:val="auto"/>
          <w:sz w:val="28"/>
          <w:szCs w:val="28"/>
        </w:rPr>
        <w:t xml:space="preserve">Абонемент </w:t>
      </w:r>
      <w:r>
        <w:rPr>
          <w:color w:val="auto"/>
          <w:sz w:val="28"/>
          <w:szCs w:val="28"/>
          <w:lang w:val="ru"/>
        </w:rPr>
        <w:t>–</w:t>
      </w:r>
      <w:r>
        <w:rPr>
          <w:rFonts w:eastAsia="Arial"/>
          <w:color w:val="auto"/>
          <w:sz w:val="28"/>
          <w:szCs w:val="28"/>
        </w:rPr>
        <w:t xml:space="preserve"> это услуга, которую покупает клиент. Он даёт право посещать зал или занятия на определённых условиях. Абонементы могут отличаться по сроку, количеству посещений и типу услуг. У каждого есть своя цена и параметры использования.</w:t>
      </w:r>
    </w:p>
    <w:p w14:paraId="050967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9"/>
        <w:rPr>
          <w:rFonts w:eastAsia="Arial"/>
          <w:color w:val="auto"/>
          <w:sz w:val="28"/>
          <w:szCs w:val="28"/>
        </w:rPr>
      </w:pPr>
      <w:r>
        <w:rPr>
          <w:rFonts w:eastAsia="Arial"/>
          <w:color w:val="auto"/>
          <w:sz w:val="28"/>
          <w:szCs w:val="28"/>
        </w:rPr>
        <w:t>Заказ - это промежуточный этап между выбором услуги и её оплатой. Он формируется, когда клиент выбирает абонемент и оформляет покупку на сайте. В нём фиксируются данные о клиенте, выбранные услуги и статус заказа.</w:t>
      </w:r>
    </w:p>
    <w:p w14:paraId="7A4571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9"/>
        <w:rPr>
          <w:rFonts w:eastAsia="Arial"/>
          <w:color w:val="auto"/>
          <w:sz w:val="28"/>
          <w:szCs w:val="28"/>
        </w:rPr>
      </w:pPr>
      <w:r>
        <w:rPr>
          <w:rFonts w:eastAsia="Arial"/>
          <w:color w:val="auto"/>
          <w:sz w:val="28"/>
          <w:szCs w:val="28"/>
        </w:rPr>
        <w:t xml:space="preserve">Платёж </w:t>
      </w:r>
      <w:r>
        <w:rPr>
          <w:color w:val="auto"/>
          <w:sz w:val="28"/>
          <w:szCs w:val="28"/>
          <w:lang w:val="ru"/>
        </w:rPr>
        <w:t>–</w:t>
      </w:r>
      <w:r>
        <w:rPr>
          <w:rFonts w:eastAsia="Arial"/>
          <w:color w:val="auto"/>
          <w:sz w:val="28"/>
          <w:szCs w:val="28"/>
        </w:rPr>
        <w:t xml:space="preserve"> это подтверждение оплаты заказа. В системе фиксируется сумма, дата, способ оплаты и результат операции. Это нужно, чтобы понимать, завершена покупка или нет.</w:t>
      </w:r>
    </w:p>
    <w:p w14:paraId="1F0CB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9"/>
        <w:rPr>
          <w:rFonts w:eastAsia="Arial"/>
          <w:color w:val="auto"/>
          <w:sz w:val="28"/>
          <w:szCs w:val="28"/>
        </w:rPr>
      </w:pPr>
      <w:r>
        <w:rPr>
          <w:rFonts w:eastAsia="Arial"/>
          <w:color w:val="auto"/>
          <w:sz w:val="28"/>
          <w:szCs w:val="28"/>
        </w:rPr>
        <w:t>Связи между объектами достаточно простые. Один клиент может оформить несколько заказов, но каждый заказ принадлежит только одному клиенту. В каждом заказе выбирается один абонемент. Платёж связан с заказом и подтверждает его оплату. В итоге получается цепочка: клиент - заказ - платеж, при этом заказ всегда привязан к конкретному абонементу.</w:t>
      </w:r>
    </w:p>
    <w:p w14:paraId="6F985A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9"/>
        <w:rPr>
          <w:rFonts w:eastAsia="Arial"/>
          <w:color w:val="auto"/>
          <w:sz w:val="28"/>
          <w:szCs w:val="28"/>
        </w:rPr>
      </w:pPr>
      <w:r>
        <w:rPr>
          <w:rFonts w:eastAsia="Arial"/>
          <w:color w:val="auto"/>
          <w:sz w:val="28"/>
          <w:szCs w:val="28"/>
        </w:rPr>
        <w:t xml:space="preserve">Также в этой системе есть материальные и информационные потоки. Материальный поток </w:t>
      </w:r>
      <w:r>
        <w:rPr>
          <w:color w:val="auto"/>
          <w:sz w:val="28"/>
          <w:szCs w:val="28"/>
          <w:lang w:val="ru"/>
        </w:rPr>
        <w:t>–</w:t>
      </w:r>
      <w:r>
        <w:rPr>
          <w:rFonts w:eastAsia="Arial"/>
          <w:color w:val="auto"/>
          <w:sz w:val="28"/>
          <w:szCs w:val="28"/>
        </w:rPr>
        <w:t xml:space="preserve"> это деньги, которые клиент оплачивает за абонемент. Они проходят через платёжную систему к спортивному комплексу. Информационные потоки </w:t>
      </w:r>
      <w:r>
        <w:rPr>
          <w:color w:val="auto"/>
          <w:sz w:val="28"/>
          <w:szCs w:val="28"/>
          <w:lang w:val="ru"/>
        </w:rPr>
        <w:t>–</w:t>
      </w:r>
      <w:r>
        <w:rPr>
          <w:rFonts w:eastAsia="Arial"/>
          <w:color w:val="auto"/>
          <w:sz w:val="28"/>
          <w:szCs w:val="28"/>
        </w:rPr>
        <w:t xml:space="preserve"> это данные, которые передаются внутри системы. Клиент вводит информацию о себе, оформляет заказ, система сохраняет эти данные и обновляет статус после оплаты. Всё это хранится в базе данных и используется дальше.</w:t>
      </w:r>
    </w:p>
    <w:p w14:paraId="209103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9"/>
        <w:rPr>
          <w:rFonts w:eastAsia="Arial"/>
          <w:color w:val="auto"/>
          <w:sz w:val="28"/>
          <w:szCs w:val="28"/>
        </w:rPr>
      </w:pPr>
      <w:r>
        <w:rPr>
          <w:rFonts w:eastAsia="Arial"/>
          <w:color w:val="auto"/>
          <w:sz w:val="28"/>
          <w:szCs w:val="28"/>
        </w:rPr>
        <w:t>В целом, предметная область достаточно простая по структуре, но требует чёткого учёта всех процессов. Поэтому логично реализовать её в виде информационной системы, где все действия будут обрабатываться и фиксироваться автоматически.</w:t>
      </w:r>
    </w:p>
    <w:p w14:paraId="48FB396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Arial"/>
          <w:color w:val="auto"/>
          <w:sz w:val="28"/>
          <w:szCs w:val="28"/>
        </w:rPr>
      </w:pPr>
    </w:p>
    <w:p w14:paraId="2ED756FE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textAlignment w:val="auto"/>
        <w:rPr>
          <w:rFonts w:cs="Times New Roman"/>
          <w:color w:val="auto"/>
        </w:rPr>
      </w:pPr>
      <w:bookmarkStart w:id="3" w:name="_Toc17663"/>
      <w:r>
        <w:rPr>
          <w:rFonts w:cs="Times New Roman"/>
          <w:color w:val="auto"/>
        </w:rPr>
        <w:t>1.2 Описание категорий пользователей, их запросов и сообщений</w:t>
      </w:r>
      <w:bookmarkEnd w:id="3"/>
    </w:p>
    <w:p w14:paraId="395B05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Arial"/>
          <w:color w:val="auto"/>
          <w:sz w:val="28"/>
          <w:szCs w:val="28"/>
        </w:rPr>
      </w:pPr>
      <w:r>
        <w:rPr>
          <w:rFonts w:eastAsia="Arial"/>
          <w:color w:val="auto"/>
          <w:sz w:val="28"/>
          <w:szCs w:val="28"/>
        </w:rPr>
        <w:t xml:space="preserve">Пользователями системы спортивного комплекса являются обычные посетители сайта и зарегистрированные клиенты, которые уже могут пользоваться полным функционалом. Посетитель сайта </w:t>
      </w:r>
      <w:r>
        <w:rPr>
          <w:color w:val="auto"/>
          <w:sz w:val="28"/>
          <w:szCs w:val="28"/>
          <w:lang w:val="ru"/>
        </w:rPr>
        <w:t>–</w:t>
      </w:r>
      <w:r>
        <w:rPr>
          <w:rFonts w:eastAsia="Arial"/>
          <w:color w:val="auto"/>
          <w:sz w:val="28"/>
          <w:szCs w:val="28"/>
        </w:rPr>
        <w:t xml:space="preserve"> это человек, который просто заходит на страницу и смотрит информацию. Ему доступны просмотр абонементов, их стоимости и условия. Он может выбрать подходящий вариант и при желании зарегистрироваться. В основном его действия ограничены просмотром и начальным взаимодействием с системой.</w:t>
      </w:r>
    </w:p>
    <w:p w14:paraId="458FD2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Arial"/>
          <w:color w:val="auto"/>
          <w:sz w:val="28"/>
          <w:szCs w:val="28"/>
        </w:rPr>
      </w:pPr>
      <w:r>
        <w:rPr>
          <w:rFonts w:eastAsia="Arial"/>
          <w:color w:val="auto"/>
          <w:sz w:val="28"/>
          <w:szCs w:val="28"/>
        </w:rPr>
        <w:t>После регистрации пользователь становится клиентом. У него появляется больше возможностей. Он может оформлять заказ на абонемент, переходить к оплате через платёжную систему и просматривать, на каком этапе находится его заказ. После успешной оплаты клиент получает подтверждение, электронный чек и сам абонемент в виде QR-кода. Также ему доступен личный кабинет, где можно просмотреть историю покупок и при необходимости изменить свои личные данные.</w:t>
      </w:r>
    </w:p>
    <w:p w14:paraId="3F633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Arial"/>
          <w:color w:val="auto"/>
          <w:sz w:val="28"/>
          <w:szCs w:val="28"/>
        </w:rPr>
      </w:pPr>
      <w:r>
        <w:rPr>
          <w:rFonts w:eastAsia="Arial"/>
          <w:color w:val="auto"/>
          <w:sz w:val="28"/>
          <w:szCs w:val="28"/>
        </w:rPr>
        <w:t xml:space="preserve">Кроме физических пользователей в системе работает платёжная система, как внешний сервис. Она используется для проведения оплаты. Система передаёт ей данные о заказе, после чего платёжная система проверяет операцию и уведомляет о результате </w:t>
      </w:r>
      <w:r>
        <w:rPr>
          <w:color w:val="auto"/>
          <w:sz w:val="28"/>
          <w:szCs w:val="28"/>
          <w:lang w:val="ru"/>
        </w:rPr>
        <w:t>–</w:t>
      </w:r>
      <w:r>
        <w:rPr>
          <w:color w:val="auto"/>
          <w:sz w:val="28"/>
          <w:szCs w:val="28"/>
        </w:rPr>
        <w:t xml:space="preserve"> </w:t>
      </w:r>
      <w:r>
        <w:rPr>
          <w:rFonts w:eastAsia="Arial"/>
          <w:color w:val="auto"/>
          <w:sz w:val="28"/>
          <w:szCs w:val="28"/>
        </w:rPr>
        <w:t>прошла оплата или нет. На основании этого система либо активирует абонемент, либо информирует об ошибке.</w:t>
      </w:r>
    </w:p>
    <w:p w14:paraId="60195A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Arial"/>
          <w:color w:val="auto"/>
          <w:sz w:val="28"/>
          <w:szCs w:val="28"/>
        </w:rPr>
      </w:pPr>
      <w:r>
        <w:rPr>
          <w:rFonts w:eastAsia="Arial"/>
          <w:color w:val="auto"/>
          <w:sz w:val="28"/>
          <w:szCs w:val="28"/>
        </w:rPr>
        <w:t>Таким образом, в системе есть две основные группы участников: обычные пользователи (посетители и клиенты) и внешний платёжный сервис. Все взаимодействия происходят через сайт и обмен данными, что позволяет полностью организовать процесс покупки абонемента от выбора до его активации.</w:t>
      </w:r>
    </w:p>
    <w:p w14:paraId="6D7CF2F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Arial"/>
          <w:color w:val="auto"/>
          <w:sz w:val="28"/>
          <w:szCs w:val="28"/>
        </w:rPr>
      </w:pPr>
    </w:p>
    <w:p w14:paraId="5E62EA3C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textAlignment w:val="auto"/>
        <w:rPr>
          <w:rFonts w:cs="Times New Roman"/>
          <w:color w:val="auto"/>
        </w:rPr>
      </w:pPr>
      <w:bookmarkStart w:id="4" w:name="_Toc15359"/>
      <w:r>
        <w:rPr>
          <w:rFonts w:cs="Times New Roman"/>
          <w:color w:val="auto"/>
        </w:rPr>
        <w:t>1.3 Описание входных, выходных документов и сообщений</w:t>
      </w:r>
      <w:bookmarkEnd w:id="4"/>
    </w:p>
    <w:p w14:paraId="3E3D15B3">
      <w:pPr>
        <w:pStyle w:val="16"/>
        <w:keepNext w:val="0"/>
        <w:keepLines w:val="0"/>
        <w:pageBreakBefore w:val="0"/>
        <w:widowControl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textAlignment w:val="auto"/>
        <w:rPr>
          <w:rFonts w:eastAsia="Arial"/>
          <w:color w:val="auto"/>
          <w:shd w:val="clear" w:color="auto" w:fill="FFFFFF"/>
          <w:lang w:val="ru-RU"/>
        </w:rPr>
      </w:pPr>
      <w:r>
        <w:rPr>
          <w:rFonts w:eastAsia="Arial"/>
          <w:color w:val="auto"/>
          <w:lang w:val="ru-RU"/>
        </w:rPr>
        <w:t xml:space="preserve">На вход </w:t>
      </w:r>
      <w:r>
        <w:rPr>
          <w:rFonts w:eastAsia="Arial"/>
          <w:color w:val="auto"/>
          <w:shd w:val="clear" w:color="auto" w:fill="FFFFFF"/>
          <w:lang w:val="ru-RU"/>
        </w:rPr>
        <w:t>информационной системе поступают данные, которые пользователь вводит при работе с сайтом. В первую очередь это личные данные для регистрации. Также на вход идут данные о выборе абонемента и информация, необходимая для оформления и оплаты заказа, включая платёжные данные, которые передаются в платёжную систему для обработки.</w:t>
      </w:r>
    </w:p>
    <w:p w14:paraId="3EA80DED">
      <w:pPr>
        <w:pStyle w:val="16"/>
        <w:keepNext w:val="0"/>
        <w:keepLines w:val="0"/>
        <w:pageBreakBefore w:val="0"/>
        <w:widowControl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textAlignment w:val="auto"/>
        <w:rPr>
          <w:rFonts w:eastAsia="Arial"/>
          <w:color w:val="auto"/>
          <w:shd w:val="clear" w:color="auto" w:fill="FFFFFF"/>
          <w:lang w:val="ru-RU"/>
        </w:rPr>
      </w:pPr>
      <w:r>
        <w:rPr>
          <w:rFonts w:eastAsia="Arial"/>
          <w:color w:val="auto"/>
          <w:shd w:val="clear" w:color="auto" w:fill="FFFFFF"/>
          <w:lang w:val="ru-RU"/>
        </w:rPr>
        <w:t xml:space="preserve">Выходные документы и сообщения идут от системы в ответ на действия пользователя. После регистрации клиент получает подтверждение о том, что его учётная запись создана. После оформления и оплаты заказа система отправляет пользователю электронный чек и информацию о заказе, а также пользователь получает данные об активированном абонементе, включая </w:t>
      </w:r>
      <w:r>
        <w:rPr>
          <w:rFonts w:eastAsia="Arial"/>
          <w:color w:val="auto"/>
          <w:shd w:val="clear" w:color="auto" w:fill="FFFFFF"/>
        </w:rPr>
        <w:t>QR</w:t>
      </w:r>
      <w:r>
        <w:rPr>
          <w:rFonts w:eastAsia="Arial"/>
          <w:color w:val="auto"/>
          <w:shd w:val="clear" w:color="auto" w:fill="FFFFFF"/>
          <w:lang w:val="ru-RU"/>
        </w:rPr>
        <w:t>-код для дальнейшего использования в спорткомплексе.</w:t>
      </w:r>
    </w:p>
    <w:p w14:paraId="0A21823D">
      <w:pPr>
        <w:pStyle w:val="16"/>
        <w:keepNext w:val="0"/>
        <w:keepLines w:val="0"/>
        <w:pageBreakBefore w:val="0"/>
        <w:widowControl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textAlignment w:val="auto"/>
        <w:rPr>
          <w:rFonts w:eastAsia="Arial"/>
          <w:color w:val="auto"/>
          <w:shd w:val="clear" w:color="auto" w:fill="FFFFFF"/>
          <w:lang w:val="ru-RU"/>
        </w:rPr>
      </w:pPr>
      <w:r>
        <w:rPr>
          <w:rFonts w:eastAsia="Arial"/>
          <w:color w:val="auto"/>
          <w:shd w:val="clear" w:color="auto" w:fill="FFFFFF"/>
          <w:lang w:val="ru-RU"/>
        </w:rPr>
        <w:t>Кроме пользовательских сообщений, система формирует внутренние данные, которые автоматически сохраняются в базе данных: информация о клиентах, заказах, платежах и статусах абонементов. Эти данные нужны для учёта и дальнейшей обработки внутри системы.</w:t>
      </w:r>
    </w:p>
    <w:p w14:paraId="1B341F72">
      <w:pPr>
        <w:pStyle w:val="16"/>
        <w:keepNext w:val="0"/>
        <w:keepLines w:val="0"/>
        <w:pageBreakBefore w:val="0"/>
        <w:widowControl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textAlignment w:val="auto"/>
        <w:rPr>
          <w:rFonts w:eastAsia="Arial"/>
          <w:color w:val="auto"/>
          <w:shd w:val="clear" w:color="auto" w:fill="FFFFFF"/>
          <w:lang w:val="ru-RU"/>
        </w:rPr>
      </w:pPr>
      <w:r>
        <w:rPr>
          <w:rFonts w:eastAsia="Arial"/>
          <w:color w:val="auto"/>
          <w:shd w:val="clear" w:color="auto" w:fill="FFFFFF"/>
          <w:lang w:val="ru-RU"/>
        </w:rPr>
        <w:t>Таким образом, система принимает входящие данные от пользователя и формирует на их основе нужные документы и сообщения, обеспечивая полный цикл обработки заказа абонемента.</w:t>
      </w:r>
    </w:p>
    <w:p w14:paraId="20D7ECD0">
      <w:pPr>
        <w:pStyle w:val="16"/>
        <w:keepLines w:val="0"/>
        <w:pageBreakBefore w:val="0"/>
        <w:widowControl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textAlignment w:val="auto"/>
        <w:rPr>
          <w:rFonts w:eastAsia="Arial"/>
          <w:color w:val="auto"/>
          <w:shd w:val="clear" w:color="auto" w:fill="FFFFFF"/>
          <w:lang w:val="ru-RU"/>
        </w:rPr>
      </w:pPr>
    </w:p>
    <w:p w14:paraId="1A98613E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textAlignment w:val="auto"/>
        <w:rPr>
          <w:rFonts w:cs="Times New Roman"/>
          <w:color w:val="auto"/>
        </w:rPr>
      </w:pPr>
      <w:bookmarkStart w:id="5" w:name="_Toc11429"/>
      <w:r>
        <w:rPr>
          <w:rFonts w:cs="Times New Roman"/>
          <w:color w:val="auto"/>
        </w:rPr>
        <w:t>1.4 Сравнение систем</w:t>
      </w:r>
      <w:r>
        <w:rPr>
          <w:rFonts w:cs="Times New Roman"/>
          <w:color w:val="auto"/>
          <w:lang w:val="ru"/>
        </w:rPr>
        <w:t>–</w:t>
      </w:r>
      <w:r>
        <w:rPr>
          <w:rFonts w:cs="Times New Roman"/>
          <w:color w:val="auto"/>
        </w:rPr>
        <w:t>аналогов</w:t>
      </w:r>
      <w:bookmarkEnd w:id="5"/>
    </w:p>
    <w:p w14:paraId="350C07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Для сравнения были выбраны три спортивных комплекса: «World Class Тюмень», «Даудель Спорт» и «X-Fit». Цель анализа – выявить сильные и слабые стороны их информационных систем, а также понять, какие решения можно учесть при проектировании собственной системы.</w:t>
      </w:r>
    </w:p>
    <w:p w14:paraId="0BFD99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Спортивный комплекс «World Class Тюмень» имеет современный сайт с удобной навигацией. Пользователю доступна информация об услугах, абонементах и акциях. Интерфейс выглядит понятно и не перегружен. Также есть элементы онлайн-записи и обратной связи. В целом сайт удобный, но не все действия можно выполнить напрямую – иногда приходится переходить на другие страницы, что немного снижает удобство.</w:t>
      </w:r>
    </w:p>
    <w:p w14:paraId="4D849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Спортивный комплекс «Даудель Спорт» предоставляет информацию о тренировках, услугах и расписании. Основные разделы есть, но сам сайт выглядит проще. Некоторые страницы перегружены, и нужную информацию не всегда получается найти сразу. Также нет полноценной возможности оформить и оплатить абонемент через сайт.</w:t>
      </w:r>
    </w:p>
    <w:p w14:paraId="766C2A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Сеть фитнес-клубов «X-Fit» предлагает более развитую систему. Пользователь может посмотреть услуги, выбрать абонемент и ознакомиться с дополнительной информацией. В целом всё достаточно удобно, но отдельные страницы загружаются не очень быстро, что немного портит впечатление.</w:t>
      </w:r>
    </w:p>
    <w:p w14:paraId="032B67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На основе анализа можно выделить несколько решений, которые стоит учесть при проектировании своей системы:</w:t>
      </w:r>
    </w:p>
    <w:p w14:paraId="7E71574A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Удобная и понятная навигация;</w:t>
      </w:r>
    </w:p>
    <w:p w14:paraId="15643970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Современный и простой интерфейс;</w:t>
      </w:r>
    </w:p>
    <w:p w14:paraId="31FE133C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Возможность оформления абонементов онлайн;</w:t>
      </w:r>
    </w:p>
    <w:p w14:paraId="5803B813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Наличие онлайн-оплаты;</w:t>
      </w:r>
    </w:p>
    <w:p w14:paraId="12C86551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Быстрая и стабильная работа сайта.</w:t>
      </w:r>
    </w:p>
    <w:p w14:paraId="585941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Таким образом, анализ выбранных систем-аналогов позволил выявить их основные преимущества и недостатки. Полученные результаты можно использовать при проектировании собственной информационной системы, что позволит сделать её более удобной и эффективной для пользователей.</w:t>
      </w:r>
      <w:r>
        <w:rPr>
          <w:color w:val="auto"/>
          <w:sz w:val="28"/>
          <w:szCs w:val="28"/>
        </w:rPr>
        <w:br w:type="page"/>
      </w:r>
    </w:p>
    <w:p w14:paraId="73821008">
      <w:pPr>
        <w:pStyle w:val="2"/>
        <w:keepNext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cs="Times New Roman"/>
          <w:b/>
          <w:bCs w:val="0"/>
          <w:color w:val="auto"/>
          <w:szCs w:val="28"/>
          <w:lang w:val="en-US"/>
        </w:rPr>
      </w:pPr>
      <w:bookmarkStart w:id="6" w:name="_Toc31150"/>
      <w:r>
        <w:rPr>
          <w:rFonts w:cs="Times New Roman"/>
          <w:b/>
          <w:bCs w:val="0"/>
          <w:color w:val="auto"/>
          <w:szCs w:val="28"/>
        </w:rPr>
        <w:t>ФУНКЦИОНАЛЬНАЯ МОДЕЛЬ ПРЕДМЕТНОЙ ОБЛАСТИ</w:t>
      </w:r>
      <w:bookmarkEnd w:id="6"/>
    </w:p>
    <w:p w14:paraId="13473C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Функциональная модель предметной области – это модель, которая описывает как работает система и какие процессы в ней происходят. Она показывает основные действия пользователя и системы, а также их взаимосвязь. Такая модель помогает понять, как различные элементы системы взаимодействуют друг с другом на этапе проектирования.</w:t>
      </w:r>
    </w:p>
    <w:p w14:paraId="24E0D9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Нотации в программировании – это системы обозначений, которые используются для записи и структурирования информации. С их помощью процессы можно представить в виде схем и диаграмм, чтобы упростить их понимание и анализ.</w:t>
      </w:r>
    </w:p>
    <w:p w14:paraId="2A741A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Существует много различных нотаций, которые используются в программировании. Каждая из них имеет свои преимущества и особенности. В данном разделе будут рассмотрены модели предметной области в нотациях IDEF0 и DFD.</w:t>
      </w:r>
    </w:p>
    <w:p w14:paraId="6824F52B">
      <w:pPr>
        <w:rPr>
          <w:rFonts w:eastAsia="Helvetica"/>
          <w:color w:val="auto"/>
          <w:sz w:val="28"/>
          <w:szCs w:val="28"/>
          <w:shd w:val="clear" w:color="auto" w:fill="FFFFFF"/>
        </w:rPr>
      </w:pPr>
    </w:p>
    <w:p w14:paraId="379F1944">
      <w:pPr>
        <w:pStyle w:val="3"/>
        <w:keepNext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350"/>
        <w:textAlignment w:val="auto"/>
        <w:rPr>
          <w:rFonts w:cs="Times New Roman"/>
          <w:color w:val="auto"/>
        </w:rPr>
      </w:pPr>
      <w:bookmarkStart w:id="7" w:name="_Toc5590"/>
      <w:r>
        <w:rPr>
          <w:rFonts w:cs="Times New Roman"/>
          <w:color w:val="auto"/>
        </w:rPr>
        <w:t xml:space="preserve">Модель предметной области в нотации </w:t>
      </w:r>
      <w:r>
        <w:rPr>
          <w:rFonts w:cs="Times New Roman"/>
          <w:color w:val="auto"/>
          <w:lang w:val="en-US"/>
        </w:rPr>
        <w:t>IDEF</w:t>
      </w:r>
      <w:r>
        <w:rPr>
          <w:rFonts w:cs="Times New Roman"/>
          <w:color w:val="auto"/>
        </w:rPr>
        <w:t>0</w:t>
      </w:r>
      <w:bookmarkEnd w:id="7"/>
    </w:p>
    <w:p w14:paraId="2526D0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Модель предметной области в нотации IDEF0 – это функциональная модель, которая показывает работу системы как набор связанных процессов. Система представляется в виде иерархии: сначала описывается общий процесс, а затем он разбивается на более простые части.</w:t>
      </w:r>
    </w:p>
    <w:p w14:paraId="35E24D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На верхнем уровне находится контекстная диаграмма, на которой функциональный блок («чёрный ящик») изображается прямоугольником, а каждая из четырех сторон этого блока имеет своё определённое значение и определяет способ взаимодействия дуги с блоком:</w:t>
      </w:r>
    </w:p>
    <w:p w14:paraId="7CC044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левая сторона «Вход» (Input) – материальные объекты или информация, которые используются или преобразуются работой для получения результата (выхода);</w:t>
      </w:r>
    </w:p>
    <w:p w14:paraId="41AE56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правая сторона «Выход» (Output) – материальные объекты или информация, которые производятся в результате работы;</w:t>
      </w:r>
    </w:p>
    <w:p w14:paraId="37DA11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верхняя сторона «Управление» (Control) – правила, стратегии, процедуры, стандарты, ограничения по времени и ресурсам, которыми руководствуется работа;</w:t>
      </w:r>
    </w:p>
    <w:p w14:paraId="2A9FD6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нижняя сторона «Механизм» (Mechanism) – ресурсы, которые выполняют работу.</w:t>
      </w:r>
    </w:p>
    <w:p w14:paraId="4D78E0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Далее выполняется декомпозиция – разбиение сложного процесса на составляющие его функции. В результате получается иерархическая структура, где каждый уровень уточняет предыдущий и раскрывает работу системы более подробно. Важно помнить, что IDEF0 описывает процесс до автоматизации и отражает реальные взаимодействия между объектами.</w:t>
      </w:r>
    </w:p>
    <w:p w14:paraId="29F15B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 xml:space="preserve">Сначала построим контекстную диаграмму, где основным процессом является «Продажа абонемента». На рисунке 1 показан функциональный блок системы и входящие в него данные. </w:t>
      </w:r>
    </w:p>
    <w:p w14:paraId="1A1AD6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Входными данными являются:</w:t>
      </w:r>
    </w:p>
    <w:p w14:paraId="53AD2B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информация о клиенте;</w:t>
      </w:r>
    </w:p>
    <w:p w14:paraId="7EE963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желание купить абонемент;</w:t>
      </w:r>
    </w:p>
    <w:p w14:paraId="21BAF9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-информация об абонементе.</w:t>
      </w:r>
    </w:p>
    <w:p w14:paraId="41A6D2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Управление:</w:t>
      </w:r>
    </w:p>
    <w:p w14:paraId="6F963A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закон о защите прав потребителя;</w:t>
      </w:r>
    </w:p>
    <w:p w14:paraId="0238F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оформление документов;</w:t>
      </w:r>
    </w:p>
    <w:p w14:paraId="6B6806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правила оплаты.</w:t>
      </w:r>
    </w:p>
    <w:p w14:paraId="477AE9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Механизм:</w:t>
      </w:r>
    </w:p>
    <w:p w14:paraId="5CEE8D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клиент;</w:t>
      </w:r>
    </w:p>
    <w:p w14:paraId="0543A8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персонал;</w:t>
      </w:r>
    </w:p>
    <w:p w14:paraId="29755F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оборудование.</w:t>
      </w:r>
    </w:p>
    <w:p w14:paraId="2C270C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Выходные данные:</w:t>
      </w:r>
    </w:p>
    <w:p w14:paraId="633CE4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абонемент;</w:t>
      </w:r>
    </w:p>
    <w:p w14:paraId="27EF9E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информация о новом клиенте;</w:t>
      </w:r>
    </w:p>
    <w:p w14:paraId="71DDFF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договор о продаже.</w:t>
      </w:r>
    </w:p>
    <w:p w14:paraId="3F46732C">
      <w:pPr>
        <w:spacing w:line="360" w:lineRule="auto"/>
        <w:jc w:val="both"/>
        <w:rPr>
          <w:rFonts w:eastAsia="Helvetica"/>
          <w:color w:val="auto"/>
          <w:sz w:val="28"/>
          <w:szCs w:val="28"/>
          <w:shd w:val="clear" w:color="auto" w:fill="FFFFFF"/>
        </w:rPr>
      </w:pPr>
    </w:p>
    <w:p w14:paraId="78806E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drawing>
          <wp:inline distT="0" distB="0" distL="114300" distR="114300">
            <wp:extent cx="5568950" cy="3328670"/>
            <wp:effectExtent l="0" t="0" r="12700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43A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Рисунок 1 – Контекстная диаграмма в нотации </w:t>
      </w:r>
      <w:r>
        <w:rPr>
          <w:color w:val="auto"/>
          <w:sz w:val="28"/>
          <w:szCs w:val="28"/>
          <w:lang w:val="en-US"/>
        </w:rPr>
        <w:t>IDEF</w:t>
      </w:r>
      <w:r>
        <w:rPr>
          <w:color w:val="auto"/>
          <w:sz w:val="28"/>
          <w:szCs w:val="28"/>
        </w:rPr>
        <w:t>0</w:t>
      </w:r>
    </w:p>
    <w:p w14:paraId="7F0A74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После ранее описанной контекстной диаграммы можно перейти к декомпозиции. Основной процесс «Продажа абонемента» состоит из нескольких последовательных действий, которые необходимы для достижения результата – оформления и передачи абонемента клиенту. Эти процессы выглядят так:</w:t>
      </w:r>
    </w:p>
    <w:p w14:paraId="73CC98FF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Выбор абонемента: с этого действия начинается весь процесс. Клиент знакомится с предоставленным списком абонементов и выбирает подходящий, при необходимости консультируется с администратором.</w:t>
      </w:r>
    </w:p>
    <w:p w14:paraId="094B248E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Оформление абонемента: выбранный абонемент оформляется, уточняются данные клиента и происходит фиксация информации.</w:t>
      </w:r>
    </w:p>
    <w:p w14:paraId="4545E85F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Оплата абонемента: это завершающий этап процесса. Клиент производит оплату, а администратор контролирует процесс оплаты.</w:t>
      </w:r>
    </w:p>
    <w:p w14:paraId="30AF1F52">
      <w:pPr>
        <w:spacing w:line="360" w:lineRule="auto"/>
        <w:ind w:firstLine="350" w:firstLineChars="125"/>
        <w:jc w:val="both"/>
        <w:rPr>
          <w:color w:val="auto"/>
          <w:sz w:val="28"/>
          <w:szCs w:val="28"/>
        </w:rPr>
      </w:pPr>
    </w:p>
    <w:p w14:paraId="6DD130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drawing>
          <wp:inline distT="0" distB="0" distL="114300" distR="114300">
            <wp:extent cx="5767705" cy="3782695"/>
            <wp:effectExtent l="0" t="0" r="4445" b="825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378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A3F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Рисунок 2 – Диаграмма декомпозиции в нотации </w:t>
      </w:r>
      <w:r>
        <w:rPr>
          <w:color w:val="auto"/>
          <w:sz w:val="28"/>
          <w:szCs w:val="28"/>
          <w:lang w:val="en-US"/>
        </w:rPr>
        <w:t>IDEF</w:t>
      </w:r>
      <w:r>
        <w:rPr>
          <w:color w:val="auto"/>
          <w:sz w:val="28"/>
          <w:szCs w:val="28"/>
        </w:rPr>
        <w:t>0</w:t>
      </w:r>
    </w:p>
    <w:p w14:paraId="4F1A3D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 результате представленная модель декомпозиции показывает, как по шагам происходит процесс продажи абонемента. На диаграмме показано, как взаимодействуют участники и из каких действий всё складывается. Такой подход помогает лучше понять сам процесс и затем использовать полученные выводы для разработки автоматизированной информационной системы.</w:t>
      </w:r>
    </w:p>
    <w:p w14:paraId="6DE7A2A8">
      <w:pPr>
        <w:spacing w:line="360" w:lineRule="auto"/>
        <w:ind w:firstLine="350" w:firstLineChars="125"/>
        <w:jc w:val="both"/>
        <w:rPr>
          <w:color w:val="auto"/>
          <w:sz w:val="28"/>
          <w:szCs w:val="28"/>
        </w:rPr>
      </w:pPr>
    </w:p>
    <w:p w14:paraId="7FAC5608">
      <w:pPr>
        <w:pStyle w:val="3"/>
        <w:keepNext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350"/>
        <w:textAlignment w:val="auto"/>
        <w:rPr>
          <w:rFonts w:cs="Times New Roman"/>
          <w:color w:val="auto"/>
        </w:rPr>
      </w:pPr>
      <w:bookmarkStart w:id="8" w:name="_Toc22282"/>
      <w:r>
        <w:rPr>
          <w:rFonts w:cs="Times New Roman"/>
          <w:color w:val="auto"/>
        </w:rPr>
        <w:t xml:space="preserve">Модель предметной области в нотации </w:t>
      </w:r>
      <w:r>
        <w:rPr>
          <w:rFonts w:cs="Times New Roman"/>
          <w:color w:val="auto"/>
          <w:lang w:val="en-US"/>
        </w:rPr>
        <w:t>DFD</w:t>
      </w:r>
      <w:bookmarkEnd w:id="8"/>
    </w:p>
    <w:p w14:paraId="68234F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Модель предметной области в нотации DFD - представляет собой иерархическую структуру процессов, связанных между собой потоками данных. Она показывает, как обрабатывает информацию каждый процесс, как процессы связаны друг с другом, а также как система в целом принимает, преобразует и передаёт данные.</w:t>
      </w:r>
    </w:p>
    <w:p w14:paraId="306401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Основные элементы </w:t>
      </w:r>
      <w:r>
        <w:rPr>
          <w:color w:val="auto"/>
          <w:sz w:val="28"/>
          <w:szCs w:val="28"/>
          <w:lang w:val="en-US"/>
        </w:rPr>
        <w:t>DFD</w:t>
      </w:r>
      <w:r>
        <w:rPr>
          <w:color w:val="auto"/>
          <w:sz w:val="28"/>
          <w:szCs w:val="28"/>
        </w:rPr>
        <w:t>:</w:t>
      </w:r>
    </w:p>
    <w:p w14:paraId="434206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- Внешние сущности: это пользователи, которые находятся вне системы, они либо передают данные системе, либо получают их из неё.</w:t>
      </w:r>
    </w:p>
    <w:p w14:paraId="59A11D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- Процессы: это действия, которые находятся внутри системы. Они обрабатывают входящие данные и превращают их в результат.</w:t>
      </w:r>
    </w:p>
    <w:p w14:paraId="3A9CD7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- Потоки данных: это стрелки между элементами, которые показывают, как именно передаётся информация (откуда и куда).</w:t>
      </w:r>
    </w:p>
    <w:p w14:paraId="3C9DF8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- Хранилище данных: это места, где информация сохраняется внутри системы. Процессы могут записывать туда данные, либо брать их оттуда.</w:t>
      </w:r>
    </w:p>
    <w:p w14:paraId="392C6A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Диаграмма потоков данных имеет иерархическую структуру: сначала строится контекстная диаграмма, а затем выполняется декомпозиция основных процессов на диаграммах второго уровня.</w:t>
      </w:r>
    </w:p>
    <w:p w14:paraId="76D7E3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Контекстная диаграмма показывает систему на общем уровне, а также взаимодействие пользователя с ней. Центральным процессом выступает «Система покупки абонемента», которая взаимодействует с внешними сущностями. Клиент запускает процесс, так как система начинает работу только при его обращении. На вход поступают личные данные клиента: ФИО, номер телефона, почта, чтобы система могла провести идентификацию клиента и оформить на него абонемент. Затем система формирует и передаёт в платёжную систему данные для оплаты, чтобы выполнить платёжную операцию. После успешной покупки в спорткомплекс отправляется информация о приобретённом абонементе.</w:t>
      </w:r>
    </w:p>
    <w:p w14:paraId="631511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drawing>
          <wp:inline distT="0" distB="0" distL="114300" distR="114300">
            <wp:extent cx="5682615" cy="2326005"/>
            <wp:effectExtent l="0" t="0" r="13335" b="1714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2615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C3D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 xml:space="preserve">Рисунок 3 </w:t>
      </w:r>
      <w:r>
        <w:rPr>
          <w:color w:val="auto"/>
          <w:sz w:val="28"/>
          <w:szCs w:val="28"/>
          <w:lang w:eastAsia="en-US"/>
        </w:rPr>
        <w:t xml:space="preserve">– Контекстная диаграмма в нотации </w:t>
      </w:r>
      <w:r>
        <w:rPr>
          <w:color w:val="auto"/>
          <w:sz w:val="28"/>
          <w:szCs w:val="28"/>
          <w:lang w:val="en-US" w:eastAsia="en-US"/>
        </w:rPr>
        <w:t>DFD</w:t>
      </w:r>
    </w:p>
    <w:p w14:paraId="181FC0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lang w:eastAsia="en-US"/>
        </w:rPr>
        <w:t>Диаграмма декомпозиции показывает систему покупки абонемента более подробно. Она позволяет проследить движение данных внутри системы и понять, как процессы связаны с внешними сущностями. Показывает, как обрабатываются входящие данные на каждом этапе и к какому результату это приводит. Ниже разберём основные процессы:</w:t>
      </w:r>
    </w:p>
    <w:p w14:paraId="6245185D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lang w:eastAsia="en-US"/>
        </w:rPr>
        <w:t>Регистрация клиента: процесс начинается с того, что клиент вводит свои личные данные, которые система передаёт в базу данных клиентов, где сохраняется информация о новом пользователе. Клиент получает подтверждение регистрации и переходит к выбору абонемента.</w:t>
      </w:r>
    </w:p>
    <w:p w14:paraId="74B5EA29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lang w:eastAsia="en-US"/>
        </w:rPr>
        <w:t>Выбор абонемента: система обращается к базе данных абонементов, где хранится информация о доступных вариантах. Клиент отправляет в систему запрос на выбор абонемента и получает список абонементов для просмотра. Затем клиент указывает выбранный абонемент, который передаётся системе для оформления заказа.</w:t>
      </w:r>
    </w:p>
    <w:p w14:paraId="4FE9511D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lang w:eastAsia="en-US"/>
        </w:rPr>
        <w:t>Оформление заказа: клиент вводит платёжные данные, которые система использует для формирования запроса на оплату и отправляет его во внешнюю платёжную систему. Платёжная система обрабатывает запрос и возвращает результат выполнения операции. После успешной оплаты информация о заказе сохраняется в базе данных заказов. Данные о покупке абонемента передаются в спорткомплекс, а заказ направляется на этап выдачи электронного абонемента.</w:t>
      </w:r>
    </w:p>
    <w:p w14:paraId="736698DC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lang w:eastAsia="en-US"/>
        </w:rPr>
        <w:t xml:space="preserve">Выдача электронного абонемента: система отправляет запрос на активацию абонемента в спорткомплекс. Подтверждение активации делает абонемент действительным. Система выполняет запись абонемента в базу данных выданных абонементов. В завершение клиент получает электронный чек и </w:t>
      </w:r>
      <w:r>
        <w:rPr>
          <w:color w:val="auto"/>
          <w:sz w:val="28"/>
          <w:szCs w:val="28"/>
          <w:lang w:val="en-US" w:eastAsia="en-US"/>
        </w:rPr>
        <w:t>QR</w:t>
      </w:r>
      <w:r>
        <w:rPr>
          <w:color w:val="auto"/>
          <w:sz w:val="28"/>
          <w:szCs w:val="28"/>
          <w:lang w:eastAsia="en-US"/>
        </w:rPr>
        <w:t>-код, который подтверждает покупку и используется для посещения спорткомплекса.</w:t>
      </w:r>
    </w:p>
    <w:p w14:paraId="69D949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drawing>
          <wp:inline distT="0" distB="0" distL="114300" distR="114300">
            <wp:extent cx="6111240" cy="3578225"/>
            <wp:effectExtent l="0" t="0" r="3810" b="317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058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 xml:space="preserve">Рисунок 4 </w:t>
      </w:r>
      <w:r>
        <w:rPr>
          <w:color w:val="auto"/>
          <w:sz w:val="28"/>
          <w:szCs w:val="28"/>
          <w:lang w:eastAsia="en-US"/>
        </w:rPr>
        <w:t xml:space="preserve">– Диаграмма декомпозиции в нотации </w:t>
      </w:r>
      <w:r>
        <w:rPr>
          <w:color w:val="auto"/>
          <w:sz w:val="28"/>
          <w:szCs w:val="28"/>
          <w:lang w:val="en-US" w:eastAsia="en-US"/>
        </w:rPr>
        <w:t>DFD</w:t>
      </w:r>
    </w:p>
    <w:p w14:paraId="2FEFE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lang w:eastAsia="en-US"/>
        </w:rPr>
        <w:t xml:space="preserve">Таким образом, построение функциональной модели предметной области в нотации </w:t>
      </w:r>
      <w:r>
        <w:rPr>
          <w:color w:val="auto"/>
          <w:sz w:val="28"/>
          <w:szCs w:val="28"/>
          <w:lang w:val="en-US" w:eastAsia="en-US"/>
        </w:rPr>
        <w:t>DFD</w:t>
      </w:r>
      <w:r>
        <w:rPr>
          <w:color w:val="auto"/>
          <w:sz w:val="28"/>
          <w:szCs w:val="28"/>
          <w:lang w:eastAsia="en-US"/>
        </w:rPr>
        <w:t xml:space="preserve"> на двух уровнях дало понять, как данные перемещаются внутри системы и как система взаимодействует с внешними сущностями. Это помогло увидеть основные этапы работы системы и сформировать общее представление о будущей системе.</w:t>
      </w:r>
    </w:p>
    <w:p w14:paraId="4945BFF1">
      <w:pPr>
        <w:spacing w:line="360" w:lineRule="auto"/>
        <w:rPr>
          <w:color w:val="auto"/>
          <w:sz w:val="28"/>
          <w:szCs w:val="28"/>
          <w:lang w:eastAsia="en-US"/>
        </w:rPr>
      </w:pPr>
    </w:p>
    <w:p w14:paraId="142F4B55">
      <w:pPr>
        <w:pStyle w:val="3"/>
        <w:keepNext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350"/>
        <w:textAlignment w:val="auto"/>
        <w:rPr>
          <w:rFonts w:cs="Times New Roman"/>
          <w:color w:val="auto"/>
          <w:lang w:eastAsia="en-US"/>
        </w:rPr>
      </w:pPr>
      <w:bookmarkStart w:id="9" w:name="_Toc13336"/>
      <w:r>
        <w:rPr>
          <w:rFonts w:cs="Times New Roman"/>
          <w:color w:val="auto"/>
          <w:lang w:eastAsia="en-US"/>
        </w:rPr>
        <w:t>Описание функциональных задач пользователей системы</w:t>
      </w:r>
      <w:bookmarkEnd w:id="9"/>
    </w:p>
    <w:p w14:paraId="1F12F9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Функциональные задачи – это действия, которые необходимо выполнить для достижения нужного результата. Они связаны с целями системы, так как без их выполнения система не сможет работать и выполнять своё назначение.</w:t>
      </w:r>
    </w:p>
    <w:p w14:paraId="6D805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В системе главным пользователем является клиент, который заходит на сайт для приобретения абонемента, поэтому почти все основные задачи системы связаны с действиями клиента. Первой основной задачей является регистрация клиента. Пользователь вводит свои личные данные, которые обрабатываются системой и сохраняются в базе данных.</w:t>
      </w:r>
    </w:p>
    <w:p w14:paraId="430D76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Следующая задача заключается в выборе абонемента: система предоставляет клиенту список доступных абонементов, чтобы он мог ознакомиться с ними и выбрать наиболее подходящий для себя.</w:t>
      </w:r>
    </w:p>
    <w:p w14:paraId="1D7304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Самой важной функциональной задачей является оформление заказа: клиент указывает выбранный абонемент, вводит платёжные данные и оплачивает покупку. Система обрабатывает полученную информацию, передаёт во внешнюю платёжную систему и фиксирует результат выполнения операции.</w:t>
      </w:r>
    </w:p>
    <w:p w14:paraId="75E85F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Завершающей задачей выступает получение электронного абонемента. После успешной оплаты спорткомплекс активирует абонемент, выполняет запись данных в базу данных выданных абонементов и отправляет на почту клиента QR-код и электронный чек, которые используются для посещения спорткомплекса.</w:t>
      </w:r>
    </w:p>
    <w:p w14:paraId="1460DC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eastAsia="Helvetica"/>
          <w:color w:val="auto"/>
          <w:sz w:val="28"/>
          <w:szCs w:val="28"/>
          <w:shd w:val="clear" w:color="auto" w:fill="FFFFFF"/>
          <w:lang w:val="ru-RU"/>
        </w:rPr>
        <w:sectPr>
          <w:pgSz w:w="11906" w:h="16838"/>
          <w:pgMar w:top="1134" w:right="567" w:bottom="1134" w:left="1701" w:header="720" w:footer="720" w:gutter="0"/>
          <w:cols w:space="0" w:num="1"/>
          <w:docGrid w:linePitch="360" w:charSpace="0"/>
        </w:sect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Функциональные задачи клиента показывают, как он взаимодействует с системой и какой ответ получает от неё. Выполнение этих задач делает покупку более удобной и позволяет автоматизировать работу системы</w:t>
      </w:r>
      <w:r>
        <w:rPr>
          <w:rFonts w:hint="default" w:eastAsia="Helvetica"/>
          <w:color w:val="auto"/>
          <w:sz w:val="28"/>
          <w:szCs w:val="28"/>
          <w:shd w:val="clear" w:color="auto" w:fill="FFFFFF"/>
          <w:lang w:val="ru-RU"/>
        </w:rPr>
        <w:t>.</w:t>
      </w:r>
    </w:p>
    <w:p w14:paraId="73CA3B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</w:p>
    <w:p w14:paraId="5D98E28C">
      <w:pPr>
        <w:pStyle w:val="2"/>
        <w:keepNext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cs="Times New Roman"/>
          <w:b/>
          <w:bCs w:val="0"/>
          <w:color w:val="auto"/>
        </w:rPr>
      </w:pPr>
      <w:bookmarkStart w:id="10" w:name="_Toc21982"/>
      <w:r>
        <w:rPr>
          <w:rFonts w:cs="Times New Roman"/>
          <w:b/>
          <w:bCs w:val="0"/>
          <w:color w:val="auto"/>
        </w:rPr>
        <w:t>ПРОЕКТИРОВАНИЕ ИНФОРМАЦИОННОЙ СИСТЕМЫ</w:t>
      </w:r>
      <w:bookmarkEnd w:id="10"/>
    </w:p>
    <w:p w14:paraId="70DC05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 этом разделе рассматривается, как на основе требований формируется реальное решение системы. То есть, каким образом все требования учитываются при разработке и во что они в итоге преобразуются. Здесь приводится структура системы, её основные части, взаимодействие между ними, описание базы данных и другие ключевые элементы.</w:t>
      </w:r>
    </w:p>
    <w:p w14:paraId="15195E4D">
      <w:pPr>
        <w:spacing w:line="360" w:lineRule="auto"/>
        <w:ind w:firstLine="350" w:firstLineChars="125"/>
        <w:jc w:val="both"/>
        <w:rPr>
          <w:color w:val="auto"/>
          <w:sz w:val="28"/>
          <w:szCs w:val="28"/>
        </w:rPr>
      </w:pPr>
    </w:p>
    <w:p w14:paraId="069BC178">
      <w:pPr>
        <w:pStyle w:val="3"/>
        <w:keepNext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350"/>
        <w:textAlignment w:val="auto"/>
        <w:rPr>
          <w:rFonts w:cs="Times New Roman"/>
          <w:color w:val="auto"/>
        </w:rPr>
      </w:pPr>
      <w:bookmarkStart w:id="11" w:name="_Toc13542"/>
      <w:r>
        <w:rPr>
          <w:rFonts w:cs="Times New Roman"/>
          <w:color w:val="auto"/>
        </w:rPr>
        <w:t>Диаграмма вариантов использования</w:t>
      </w:r>
      <w:bookmarkEnd w:id="11"/>
      <w:r>
        <w:rPr>
          <w:rFonts w:cs="Times New Roman"/>
          <w:color w:val="auto"/>
        </w:rPr>
        <w:t xml:space="preserve"> </w:t>
      </w:r>
    </w:p>
    <w:p w14:paraId="54F09D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Диаграмма вариантов использования – это один из видов UML-диаграмм, который помогает понять требования к системе. От того, насколько понятно она описана, зависит дальнейшее проектирование и разработка. В подразделе описывается, как пользователи (акторы) взаимодействуют с системой, и какие варианты использования она позволяет им выполнять для достижения своих целей. На рисунке 5 представлена диаграмма вариантов использования для процесса «Покупка абонемента» в разрабатываемой системе. Главными акторами являются:</w:t>
      </w:r>
    </w:p>
    <w:p w14:paraId="18DFB921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Клиент - </w:t>
      </w:r>
      <w:r>
        <w:rPr>
          <w:rFonts w:eastAsia="Helvetica"/>
          <w:color w:val="auto"/>
          <w:sz w:val="28"/>
          <w:szCs w:val="28"/>
          <w:shd w:val="clear" w:color="auto" w:fill="FFFFFF"/>
        </w:rPr>
        <w:t>пользователь системы, который хочет приобрести абонемент.</w:t>
      </w:r>
    </w:p>
    <w:p w14:paraId="460714DB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Платёжная система - внешний сервис, который обеспечивает выполнение операции оплаты.</w:t>
      </w:r>
    </w:p>
    <w:p w14:paraId="233C2193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База данных - внутренняя часть системы, в которой хранится информация.</w:t>
      </w:r>
    </w:p>
    <w:p w14:paraId="2B9F1A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Варианты использования (функции):</w:t>
      </w:r>
    </w:p>
    <w:p w14:paraId="64D6336C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Для клиента:</w:t>
      </w:r>
    </w:p>
    <w:p w14:paraId="5BFA46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Регистрация: клиент вводит данные для создания учётной записи.</w:t>
      </w:r>
    </w:p>
    <w:p w14:paraId="2C91A0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Выбор абонемента: клиент просматривает доступные варианты и выбирает подходящий для себя.</w:t>
      </w:r>
    </w:p>
    <w:p w14:paraId="068E65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Управление корзиной: клиент добавляет абонемент в корзину, может удалить его или изменить свой выбор перед оформлением.</w:t>
      </w:r>
    </w:p>
    <w:p w14:paraId="5E3F0D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Оформление заказа: клиент подтверждает свой выбор и переходит к оплате.</w:t>
      </w:r>
    </w:p>
    <w:p w14:paraId="1C1436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Оплата абонемента: клиент вводит платёжные данные и выполняет оплату.</w:t>
      </w:r>
    </w:p>
    <w:p w14:paraId="5D1BF9FE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Для платёжной системы:</w:t>
      </w:r>
    </w:p>
    <w:p w14:paraId="25DA0B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Обработка платежа: платёжная система проверяет данные и проводит транзакцию.</w:t>
      </w:r>
    </w:p>
    <w:p w14:paraId="61E0D7CC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 xml:space="preserve">База данных: </w:t>
      </w:r>
    </w:p>
    <w:p w14:paraId="246F73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Сохранение нового клиента: база данных сохраняет данные пользователя.</w:t>
      </w:r>
    </w:p>
    <w:p w14:paraId="0D97BB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Сохранение корзины: база данных фиксирует позиции, выбранные пользователем.</w:t>
      </w:r>
    </w:p>
    <w:p w14:paraId="392804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- Сохранение данных о продаже: база данных сохраняет информацию о покупке.</w:t>
      </w:r>
    </w:p>
    <w:p w14:paraId="35C33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Связи между вариантами использования:</w:t>
      </w:r>
    </w:p>
    <w:p w14:paraId="4E1057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Связь типа «</w:t>
      </w:r>
      <w:r>
        <w:rPr>
          <w:rFonts w:eastAsia="Helvetica"/>
          <w:color w:val="auto"/>
          <w:sz w:val="28"/>
          <w:szCs w:val="28"/>
          <w:shd w:val="clear" w:color="auto" w:fill="FFFFFF"/>
          <w:lang w:val="en-US"/>
        </w:rPr>
        <w:t>include</w:t>
      </w:r>
      <w:r>
        <w:rPr>
          <w:rFonts w:eastAsia="Helvetica"/>
          <w:color w:val="auto"/>
          <w:sz w:val="28"/>
          <w:szCs w:val="28"/>
          <w:shd w:val="clear" w:color="auto" w:fill="FFFFFF"/>
        </w:rPr>
        <w:t>» показывает обязательное включение одного варианта использования в другой.</w:t>
      </w:r>
    </w:p>
    <w:p w14:paraId="453A6B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Вариант использования «Регистрация» включает «Сохранение нового клиента», что означает обязательное сохранение данных при регистрации. «Управление корзиной» включает «Сохранение корзины» - при любом изменении корзины, её состояние сразу же фиксируется в базе. «Оформление заказа» включает «Сохранение данных о продаже» - как только клиент оформляет заказ, вся информация автоматически сохраняется в базу данных. Затем вариант использования «Оплата абонемента» включает «Обработку платежа». При этом «Обработка платежа» включает в себя «Данные карты покупателя» и «Подтверждение оплаты», так как эти действия необходимы для выполнения и завершения операции оплаты.</w:t>
      </w:r>
    </w:p>
    <w:p w14:paraId="639213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drawing>
          <wp:inline distT="0" distB="0" distL="114300" distR="114300">
            <wp:extent cx="6109970" cy="3256915"/>
            <wp:effectExtent l="0" t="0" r="5080" b="635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413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 xml:space="preserve">Рисунок 5 </w:t>
      </w:r>
      <w:r>
        <w:rPr>
          <w:color w:val="auto"/>
          <w:sz w:val="28"/>
          <w:szCs w:val="28"/>
          <w:lang w:eastAsia="en-US"/>
        </w:rPr>
        <w:t>– Диаграмма вариантов использования</w:t>
      </w:r>
    </w:p>
    <w:p w14:paraId="3A1C74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lang w:eastAsia="en-US"/>
        </w:rPr>
        <w:t>Таким образом, диаграмма вариантов использования позволяет наглядно представить процесс взаимодействия пользователей с системой и определить основные функции, которые она должна выполнять. Это помогает лучше понять требования к системе и использовать их при дальнейшем проектировании.</w:t>
      </w:r>
    </w:p>
    <w:p w14:paraId="4DB6076A">
      <w:pPr>
        <w:spacing w:line="360" w:lineRule="auto"/>
        <w:ind w:firstLine="350" w:firstLineChars="125"/>
        <w:jc w:val="both"/>
        <w:rPr>
          <w:color w:val="auto"/>
          <w:sz w:val="28"/>
          <w:szCs w:val="28"/>
          <w:lang w:eastAsia="en-US"/>
        </w:rPr>
      </w:pPr>
    </w:p>
    <w:p w14:paraId="5F7AF938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/>
        <w:textAlignment w:val="auto"/>
        <w:rPr>
          <w:rFonts w:cs="Times New Roman"/>
          <w:color w:val="auto"/>
          <w:lang w:eastAsia="en-US"/>
        </w:rPr>
      </w:pPr>
      <w:bookmarkStart w:id="12" w:name="_Toc15666"/>
      <w:r>
        <w:rPr>
          <w:rFonts w:cs="Times New Roman"/>
          <w:color w:val="auto"/>
          <w:lang w:eastAsia="en-US"/>
        </w:rPr>
        <w:t>3.2 Диаграмма деятельности</w:t>
      </w:r>
      <w:bookmarkEnd w:id="12"/>
    </w:p>
    <w:p w14:paraId="05D922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  <w:lang w:eastAsia="en-US"/>
        </w:rPr>
        <w:t xml:space="preserve">Диаграмма деятельности </w:t>
      </w:r>
      <w:r>
        <w:rPr>
          <w:color w:val="auto"/>
          <w:sz w:val="28"/>
          <w:szCs w:val="28"/>
        </w:rPr>
        <w:t xml:space="preserve">– это вид </w:t>
      </w:r>
      <w:r>
        <w:rPr>
          <w:color w:val="auto"/>
          <w:sz w:val="28"/>
          <w:szCs w:val="28"/>
          <w:lang w:val="en-US"/>
        </w:rPr>
        <w:t>UML</w:t>
      </w:r>
      <w:r>
        <w:rPr>
          <w:color w:val="auto"/>
          <w:sz w:val="28"/>
          <w:szCs w:val="28"/>
        </w:rPr>
        <w:t>-диаграмм, который представляет собой последовательность действий и логику выполнения бизнес-процессов. Она помогает визуализировать сложные операции, выявить возможные проблемы и упростить дальнейшее проектирование и разработку системы. В подразделе описывается последовательность действий. Для каждой задачи указывается, кто её выполняет, какие результаты ожидаются на каждом этапе, а также какой порядок выполнения действий необходим для успешного завершения процесса.</w:t>
      </w:r>
    </w:p>
    <w:p w14:paraId="021D8E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На рисунке 6 показана последовательность действий при покупке абонемента на сайте спорткомплекса. Действия идут в таком порядке:</w:t>
      </w:r>
    </w:p>
    <w:p w14:paraId="250F3FA9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Открытие сайта и регистрация: сначала клиент открывает сайт спорткомплекса, система загружает страницу регистрации. Если клиент уже зарегистрирован, сразу открывается главная страница. Если нет, то ему необходимо ввести данные для регистрации. Система передаёт данные клиента в базу данных, затем новый клиент сохраняется в базе данных.</w:t>
      </w:r>
    </w:p>
    <w:p w14:paraId="79FCCBD5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Выбор абонемента: после регистрации загружается главная страница. Клиент выбирает подходящий абонемент. Система отображает выбранный вариант с ценой.</w:t>
      </w:r>
    </w:p>
    <w:p w14:paraId="0BC7F37F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Действия с корзиной: клиент добавляет выбранный абонемент в корзину, содержимое корзины сохраняется в базе данных.</w:t>
      </w:r>
    </w:p>
    <w:p w14:paraId="303B983D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Оформление заказа: клиент переходит к оформлению заказа, система выводит окно для ввода данных. Клиент вводит платёжные данные, которые передаются в платёжную систему.</w:t>
      </w:r>
    </w:p>
    <w:p w14:paraId="7F1E9F19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Оплата абонемента: платёжная система обрабатывает платёж, подтверждает оплату и оповещает систему об успешном выполнении операции.</w:t>
      </w:r>
    </w:p>
    <w:p w14:paraId="6769D2F6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Завершение оформления заказа: после получения ответа система генерирует </w:t>
      </w:r>
      <w:r>
        <w:rPr>
          <w:color w:val="auto"/>
          <w:sz w:val="28"/>
          <w:szCs w:val="28"/>
          <w:lang w:val="en-US"/>
        </w:rPr>
        <w:t>QR</w:t>
      </w:r>
      <w:r>
        <w:rPr>
          <w:color w:val="auto"/>
          <w:sz w:val="28"/>
          <w:szCs w:val="28"/>
        </w:rPr>
        <w:t xml:space="preserve">-код абонемента и активирует его для клиента. Данные о продаже сохраняются в базе данных. Клиенту отправляется электронный чек и </w:t>
      </w:r>
      <w:r>
        <w:rPr>
          <w:color w:val="auto"/>
          <w:sz w:val="28"/>
          <w:szCs w:val="28"/>
          <w:lang w:val="en-US"/>
        </w:rPr>
        <w:t>QR</w:t>
      </w:r>
      <w:r>
        <w:rPr>
          <w:color w:val="auto"/>
          <w:sz w:val="28"/>
          <w:szCs w:val="28"/>
        </w:rPr>
        <w:t>-код на электронную почту.</w:t>
      </w:r>
    </w:p>
    <w:p w14:paraId="3AEA7F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drawing>
          <wp:inline distT="0" distB="0" distL="114300" distR="114300">
            <wp:extent cx="6153785" cy="8921750"/>
            <wp:effectExtent l="0" t="0" r="18415" b="12700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892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D27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 xml:space="preserve">Рисунок 6 </w:t>
      </w:r>
      <w:r>
        <w:rPr>
          <w:color w:val="auto"/>
          <w:sz w:val="28"/>
          <w:szCs w:val="28"/>
          <w:lang w:eastAsia="en-US"/>
        </w:rPr>
        <w:t>– Диаграмма деятельности</w:t>
      </w:r>
    </w:p>
    <w:p w14:paraId="5D702A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lang w:eastAsia="en-US"/>
        </w:rPr>
        <w:t>Построенная диаграмма деятельности показывает порядок выполнения действий при покупке абонемента и позволяет увидеть, как связаны между собой этапы, что помогает лучше представить, как выполняются процессы, и учесть возможные проблемы при проектировании системы.</w:t>
      </w:r>
    </w:p>
    <w:p w14:paraId="3B11B094">
      <w:pPr>
        <w:spacing w:line="360" w:lineRule="auto"/>
        <w:ind w:firstLine="350" w:firstLineChars="125"/>
        <w:jc w:val="both"/>
        <w:rPr>
          <w:color w:val="auto"/>
          <w:sz w:val="28"/>
          <w:szCs w:val="28"/>
          <w:lang w:eastAsia="en-US"/>
        </w:rPr>
      </w:pPr>
    </w:p>
    <w:p w14:paraId="2695C24D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/>
        <w:textAlignment w:val="auto"/>
        <w:rPr>
          <w:rFonts w:cs="Times New Roman"/>
          <w:color w:val="auto"/>
          <w:lang w:eastAsia="en-US"/>
        </w:rPr>
      </w:pPr>
      <w:bookmarkStart w:id="13" w:name="_Toc7381"/>
      <w:r>
        <w:rPr>
          <w:rFonts w:cs="Times New Roman"/>
          <w:color w:val="auto"/>
          <w:lang w:eastAsia="en-US"/>
        </w:rPr>
        <w:t>3.3 Диаграмма последовательности</w:t>
      </w:r>
      <w:bookmarkEnd w:id="13"/>
    </w:p>
    <w:p w14:paraId="3FCF3A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  <w:lang w:eastAsia="en-US"/>
        </w:rPr>
        <w:t xml:space="preserve">Диаграмма последовательности </w:t>
      </w:r>
      <w:r>
        <w:rPr>
          <w:color w:val="auto"/>
          <w:sz w:val="28"/>
          <w:szCs w:val="28"/>
        </w:rPr>
        <w:t xml:space="preserve">– это вид </w:t>
      </w:r>
      <w:r>
        <w:rPr>
          <w:color w:val="auto"/>
          <w:sz w:val="28"/>
          <w:szCs w:val="28"/>
          <w:lang w:val="en-US"/>
        </w:rPr>
        <w:t>UML</w:t>
      </w:r>
      <w:r>
        <w:rPr>
          <w:color w:val="auto"/>
          <w:sz w:val="28"/>
          <w:szCs w:val="28"/>
        </w:rPr>
        <w:t>-диаграмм, относящийся к диаграммам взаимодействия, который позволяет описать взаимодействие объектов системы в виде последовательности сообщений, действий и обмена информацией между ними во времени. Диаграмма состоит из линий жизни, которые показывают объекты, и стрелок, отражающих обмен сообщениями между ними.</w:t>
      </w:r>
    </w:p>
    <w:p w14:paraId="42E0D276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 основным элементам диаграммы относятся:</w:t>
      </w:r>
    </w:p>
    <w:p w14:paraId="0F0E28C9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- объекты </w:t>
      </w:r>
      <w:r>
        <w:rPr>
          <w:rFonts w:eastAsia="Helvetica"/>
          <w:color w:val="auto"/>
          <w:sz w:val="28"/>
          <w:szCs w:val="28"/>
          <w:shd w:val="clear" w:color="auto" w:fill="FFFFFF"/>
        </w:rPr>
        <w:t xml:space="preserve">– </w:t>
      </w:r>
      <w:r>
        <w:rPr>
          <w:color w:val="auto"/>
          <w:sz w:val="28"/>
          <w:szCs w:val="28"/>
        </w:rPr>
        <w:t>участники системы, которые взаимодействуют между собой;</w:t>
      </w:r>
    </w:p>
    <w:p w14:paraId="4A639899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- линии жизни </w:t>
      </w:r>
      <w:r>
        <w:rPr>
          <w:rFonts w:eastAsia="Helvetica"/>
          <w:color w:val="auto"/>
          <w:sz w:val="28"/>
          <w:szCs w:val="28"/>
          <w:shd w:val="clear" w:color="auto" w:fill="FFFFFF"/>
        </w:rPr>
        <w:t>– показывают, как долго объект участвует во взаимодействии</w:t>
      </w:r>
      <w:r>
        <w:rPr>
          <w:color w:val="auto"/>
          <w:sz w:val="28"/>
          <w:szCs w:val="28"/>
        </w:rPr>
        <w:t>;</w:t>
      </w:r>
    </w:p>
    <w:p w14:paraId="09DB07D4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- сообщения </w:t>
      </w:r>
      <w:r>
        <w:rPr>
          <w:rFonts w:eastAsia="Helvetica"/>
          <w:color w:val="auto"/>
          <w:sz w:val="28"/>
          <w:szCs w:val="28"/>
          <w:shd w:val="clear" w:color="auto" w:fill="FFFFFF"/>
        </w:rPr>
        <w:t>– передача данных или команд между объектами, а также самому себе</w:t>
      </w:r>
      <w:r>
        <w:rPr>
          <w:color w:val="auto"/>
          <w:sz w:val="28"/>
          <w:szCs w:val="28"/>
        </w:rPr>
        <w:t>;</w:t>
      </w:r>
    </w:p>
    <w:p w14:paraId="18D691C3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- активации </w:t>
      </w:r>
      <w:r>
        <w:rPr>
          <w:rFonts w:eastAsia="Helvetica"/>
          <w:color w:val="auto"/>
          <w:sz w:val="28"/>
          <w:szCs w:val="28"/>
          <w:shd w:val="clear" w:color="auto" w:fill="FFFFFF"/>
        </w:rPr>
        <w:t>– период, когда объект выполняет действие</w:t>
      </w:r>
      <w:r>
        <w:rPr>
          <w:color w:val="auto"/>
          <w:sz w:val="28"/>
          <w:szCs w:val="28"/>
        </w:rPr>
        <w:t>;</w:t>
      </w:r>
    </w:p>
    <w:p w14:paraId="63B5405D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- фреймы </w:t>
      </w:r>
      <w:r>
        <w:rPr>
          <w:rFonts w:eastAsia="Helvetica"/>
          <w:color w:val="auto"/>
          <w:sz w:val="28"/>
          <w:szCs w:val="28"/>
          <w:shd w:val="clear" w:color="auto" w:fill="FFFFFF"/>
        </w:rPr>
        <w:t>– показывают разные варианты выполнения действий;</w:t>
      </w:r>
    </w:p>
    <w:p w14:paraId="58BD031E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- комментарии </w:t>
      </w:r>
      <w:r>
        <w:rPr>
          <w:rFonts w:eastAsia="Helvetica"/>
          <w:color w:val="auto"/>
          <w:sz w:val="28"/>
          <w:szCs w:val="28"/>
          <w:shd w:val="clear" w:color="auto" w:fill="FFFFFF"/>
        </w:rPr>
        <w:t>– пояснения к элементам диаграммы</w:t>
      </w:r>
      <w:r>
        <w:rPr>
          <w:color w:val="auto"/>
          <w:sz w:val="28"/>
          <w:szCs w:val="28"/>
        </w:rPr>
        <w:t>.</w:t>
      </w:r>
    </w:p>
    <w:p w14:paraId="3815996D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На рисунке 7 показана диаграмма последовательности, которая описывает взаимодействие между клиентом, системой, платёжной системой и базой данных. Взаимодействие происходит в следующем порядке:</w:t>
      </w:r>
    </w:p>
    <w:p w14:paraId="21B8CCFA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Открыть сайт: клиент открывает сайт спорткомплекса для работы с системой.</w:t>
      </w:r>
    </w:p>
    <w:p w14:paraId="165D73CC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Загрузить страницу регистрации: система загружает страницу регистрации.</w:t>
      </w:r>
    </w:p>
    <w:p w14:paraId="29B053C0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Ввести данные: клиент вводит данные для регистрации, которые передаются системе.</w:t>
      </w:r>
    </w:p>
    <w:p w14:paraId="0504B491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Сохранить нового клиента: система передаёт данные клиента в БД (база данных) для сохранения.</w:t>
      </w:r>
    </w:p>
    <w:p w14:paraId="5FE3592A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Подтверждение сохранения: БД возвращает системе результат сохранения.</w:t>
      </w:r>
    </w:p>
    <w:p w14:paraId="3E9CED49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Загрузить главную страницу: система загружает главную страницу для клиента.</w:t>
      </w:r>
    </w:p>
    <w:p w14:paraId="49826444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Выбрать абонемент: клиент выбирает абонемент из предоставленных вариантов.</w:t>
      </w:r>
    </w:p>
    <w:p w14:paraId="2AEAA624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Отобразить выбранный абонемент с ценой: система отображает клиенту выбранный вариант с ценой.</w:t>
      </w:r>
    </w:p>
    <w:p w14:paraId="692E27D9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Добавить абонемент в корзину: клиент добавляет выбранный абонемент в корзину.</w:t>
      </w:r>
    </w:p>
    <w:p w14:paraId="6B1D3A37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Сохранить корзину с абонементом: система передаёт содержимое корзины в БД для сохранения.</w:t>
      </w:r>
    </w:p>
    <w:p w14:paraId="10D7A1DC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Подтверждение сохранения: БД возвращает подтверждение системе.</w:t>
      </w:r>
    </w:p>
    <w:p w14:paraId="14053895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Корзина сохранена: система уведомляет клиента о сохранении корзины.</w:t>
      </w:r>
    </w:p>
    <w:p w14:paraId="38448691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Перейти к оформлению заказа: клиент переходит к оформлению заказа.</w:t>
      </w:r>
    </w:p>
    <w:p w14:paraId="09419A55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Вывести окно для оформления заказа: система выводит клиенту окно для оформления.</w:t>
      </w:r>
    </w:p>
    <w:p w14:paraId="603276BC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Ввести данные для оплаты: клиент вводит платёжные данные, которые передаются в платёжную систему.</w:t>
      </w:r>
    </w:p>
    <w:p w14:paraId="6EA8D4E6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Обработать платёж: платёжная система обрабатывает платёж.</w:t>
      </w:r>
    </w:p>
    <w:p w14:paraId="1C174DE7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Подтвердить оплату: платёжная система подтверждает оплату и оповещает систему.</w:t>
      </w:r>
    </w:p>
    <w:p w14:paraId="5CC7D85E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Сгенерировать </w:t>
      </w:r>
      <w:r>
        <w:rPr>
          <w:color w:val="auto"/>
          <w:sz w:val="28"/>
          <w:szCs w:val="28"/>
          <w:lang w:val="en-US"/>
        </w:rPr>
        <w:t>QR</w:t>
      </w:r>
      <w:r>
        <w:rPr>
          <w:color w:val="auto"/>
          <w:sz w:val="28"/>
          <w:szCs w:val="28"/>
        </w:rPr>
        <w:t xml:space="preserve">-код: система генерирует </w:t>
      </w:r>
      <w:r>
        <w:rPr>
          <w:color w:val="auto"/>
          <w:sz w:val="28"/>
          <w:szCs w:val="28"/>
          <w:lang w:val="en-US"/>
        </w:rPr>
        <w:t>QR</w:t>
      </w:r>
      <w:r>
        <w:rPr>
          <w:color w:val="auto"/>
          <w:sz w:val="28"/>
          <w:szCs w:val="28"/>
        </w:rPr>
        <w:t>-код абонемента.</w:t>
      </w:r>
    </w:p>
    <w:p w14:paraId="715593FC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Активировать абонемент: система активирует абонемент для клиента.</w:t>
      </w:r>
    </w:p>
    <w:p w14:paraId="4D919726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Сохранить данные о продаже: система передаёт данные в БД для сохранения.</w:t>
      </w:r>
    </w:p>
    <w:p w14:paraId="7E8BC080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Подтверждение сохранения: БД возвращает подтверждение о сохранении системе.</w:t>
      </w:r>
    </w:p>
    <w:p w14:paraId="7316E327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Выслать электронный чек и </w:t>
      </w:r>
      <w:r>
        <w:rPr>
          <w:color w:val="auto"/>
          <w:sz w:val="28"/>
          <w:szCs w:val="28"/>
          <w:lang w:val="en-US"/>
        </w:rPr>
        <w:t>QR</w:t>
      </w:r>
      <w:r>
        <w:rPr>
          <w:color w:val="auto"/>
          <w:sz w:val="28"/>
          <w:szCs w:val="28"/>
        </w:rPr>
        <w:t xml:space="preserve">-код на почту: система отправляет клиенту электронный чек и </w:t>
      </w:r>
      <w:r>
        <w:rPr>
          <w:color w:val="auto"/>
          <w:sz w:val="28"/>
          <w:szCs w:val="28"/>
          <w:lang w:val="en-US"/>
        </w:rPr>
        <w:t>QR</w:t>
      </w:r>
      <w:r>
        <w:rPr>
          <w:color w:val="auto"/>
          <w:sz w:val="28"/>
          <w:szCs w:val="28"/>
        </w:rPr>
        <w:t>-код.</w:t>
      </w:r>
    </w:p>
    <w:p w14:paraId="4F0419F8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Получить электронный чек и </w:t>
      </w:r>
      <w:r>
        <w:rPr>
          <w:color w:val="auto"/>
          <w:sz w:val="28"/>
          <w:szCs w:val="28"/>
          <w:lang w:val="en-US"/>
        </w:rPr>
        <w:t>QR</w:t>
      </w:r>
      <w:r>
        <w:rPr>
          <w:color w:val="auto"/>
          <w:sz w:val="28"/>
          <w:szCs w:val="28"/>
        </w:rPr>
        <w:t xml:space="preserve">-код абонемента: клиент получает электронный чек и </w:t>
      </w:r>
      <w:r>
        <w:rPr>
          <w:color w:val="auto"/>
          <w:sz w:val="28"/>
          <w:szCs w:val="28"/>
          <w:lang w:val="en-US"/>
        </w:rPr>
        <w:t>QR</w:t>
      </w:r>
      <w:r>
        <w:rPr>
          <w:color w:val="auto"/>
          <w:sz w:val="28"/>
          <w:szCs w:val="28"/>
        </w:rPr>
        <w:t>-код абонемента для посещения спорткомплекса.</w:t>
      </w:r>
    </w:p>
    <w:p w14:paraId="037CF392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drawing>
          <wp:inline distT="0" distB="0" distL="114300" distR="114300">
            <wp:extent cx="6239510" cy="6762750"/>
            <wp:effectExtent l="0" t="0" r="8890" b="0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9510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EF4B7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Рисунок 7 </w:t>
      </w:r>
      <w:r>
        <w:rPr>
          <w:color w:val="auto"/>
          <w:sz w:val="28"/>
          <w:szCs w:val="28"/>
          <w:lang w:eastAsia="en-US"/>
        </w:rPr>
        <w:t>– Диаграмма последовательности</w:t>
      </w:r>
    </w:p>
    <w:p w14:paraId="02B399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lang w:eastAsia="en-US"/>
        </w:rPr>
        <w:t>Описанная диаграмма последовательности показывает порядок обмена сообщениями между объектами и позволяет увидеть, как связаны между собой действия участников. Она помогает наглядно представить взаимодействие объектов во времени и выявить возможные проблемы при проектировании.</w:t>
      </w:r>
    </w:p>
    <w:p w14:paraId="79EDDE6F">
      <w:pPr>
        <w:pStyle w:val="17"/>
        <w:rPr>
          <w:color w:val="auto"/>
        </w:rPr>
      </w:pPr>
    </w:p>
    <w:p w14:paraId="6188E979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/>
        <w:textAlignment w:val="auto"/>
        <w:rPr>
          <w:rFonts w:cs="Times New Roman"/>
          <w:color w:val="auto"/>
          <w:lang w:eastAsia="en-US"/>
        </w:rPr>
      </w:pPr>
      <w:bookmarkStart w:id="14" w:name="_Toc6723"/>
      <w:r>
        <w:rPr>
          <w:rFonts w:cs="Times New Roman"/>
          <w:color w:val="auto"/>
          <w:lang w:eastAsia="en-US"/>
        </w:rPr>
        <w:t>3.4 Диаграмма классов</w:t>
      </w:r>
      <w:bookmarkEnd w:id="14"/>
    </w:p>
    <w:p w14:paraId="5E0CD7D8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eastAsia="Helvetica"/>
          <w:color w:val="auto"/>
          <w:shd w:val="clear" w:color="auto" w:fill="FFFFFF"/>
        </w:rPr>
      </w:pPr>
      <w:r>
        <w:rPr>
          <w:color w:val="auto"/>
        </w:rPr>
        <w:t xml:space="preserve">Диаграмма классов – это вид </w:t>
      </w:r>
      <w:r>
        <w:rPr>
          <w:color w:val="auto"/>
          <w:lang w:val="en-US"/>
        </w:rPr>
        <w:t>UML</w:t>
      </w:r>
      <w:r>
        <w:rPr>
          <w:color w:val="auto"/>
        </w:rPr>
        <w:t xml:space="preserve">-диаграмм, который отражает общую структуру системы в виде классов, их атрибутов, методов и связей между ними. Диаграмма используется для представления внутреннего устройства системы и показывает связи между классами. Классы являются основными элементами диаграммы и представляют объекты предметной области или отдельные концепции. Каждый класс имеет своё назначение и имя, отражающее его роль в системе. </w:t>
      </w:r>
      <w:r>
        <w:rPr>
          <w:rFonts w:eastAsia="Helvetica"/>
          <w:color w:val="auto"/>
          <w:shd w:val="clear" w:color="auto" w:fill="FFFFFF"/>
        </w:rPr>
        <w:t>Связи между классами описывают отношения между элементами системы. Основные виды связей:</w:t>
      </w:r>
    </w:p>
    <w:p w14:paraId="7898CE3B">
      <w:pPr>
        <w:pStyle w:val="17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350"/>
        <w:textAlignment w:val="auto"/>
        <w:rPr>
          <w:rFonts w:eastAsia="Helvetica"/>
          <w:color w:val="auto"/>
          <w:shd w:val="clear" w:color="auto" w:fill="FFFFFF"/>
        </w:rPr>
      </w:pPr>
      <w:r>
        <w:rPr>
          <w:rFonts w:eastAsia="Helvetica"/>
          <w:color w:val="auto"/>
          <w:shd w:val="clear" w:color="auto" w:fill="FFFFFF"/>
        </w:rPr>
        <w:t>Ассоциация – структурная связь между классами, показывающая, что объекты одного класса связаны с объектами другого класса;</w:t>
      </w:r>
    </w:p>
    <w:p w14:paraId="48438121">
      <w:pPr>
        <w:pStyle w:val="17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350"/>
        <w:textAlignment w:val="auto"/>
        <w:rPr>
          <w:rFonts w:eastAsia="Helvetica"/>
          <w:color w:val="auto"/>
          <w:shd w:val="clear" w:color="auto" w:fill="FFFFFF"/>
        </w:rPr>
      </w:pPr>
      <w:r>
        <w:rPr>
          <w:rFonts w:eastAsia="Helvetica"/>
          <w:color w:val="auto"/>
          <w:shd w:val="clear" w:color="auto" w:fill="FFFFFF"/>
        </w:rPr>
        <w:t>Агрегация – частный случай ассоциации, при котором один класс включает в себя другой, но включаемый объект может существовать отдельно;</w:t>
      </w:r>
    </w:p>
    <w:p w14:paraId="63793644">
      <w:pPr>
        <w:pStyle w:val="17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350"/>
        <w:textAlignment w:val="auto"/>
        <w:rPr>
          <w:rFonts w:eastAsia="Helvetica"/>
          <w:color w:val="auto"/>
          <w:shd w:val="clear" w:color="auto" w:fill="FFFFFF"/>
        </w:rPr>
      </w:pPr>
      <w:r>
        <w:rPr>
          <w:rFonts w:eastAsia="Helvetica"/>
          <w:color w:val="auto"/>
          <w:shd w:val="clear" w:color="auto" w:fill="FFFFFF"/>
        </w:rPr>
        <w:t>Композиция – более строгая связь, при которой один объект полностью зависит от другого и не может существовать отдельно;</w:t>
      </w:r>
    </w:p>
    <w:p w14:paraId="56CA8B19">
      <w:pPr>
        <w:pStyle w:val="17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350"/>
        <w:textAlignment w:val="auto"/>
        <w:rPr>
          <w:rFonts w:eastAsia="Helvetica"/>
          <w:color w:val="auto"/>
          <w:shd w:val="clear" w:color="auto" w:fill="FFFFFF"/>
        </w:rPr>
      </w:pPr>
      <w:r>
        <w:rPr>
          <w:rFonts w:eastAsia="Helvetica"/>
          <w:color w:val="auto"/>
          <w:shd w:val="clear" w:color="auto" w:fill="FFFFFF"/>
        </w:rPr>
        <w:t>Наследование – связь, при которой один класс наследует свойства и методы другого класса;</w:t>
      </w:r>
    </w:p>
    <w:p w14:paraId="2888DD19">
      <w:pPr>
        <w:pStyle w:val="17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350"/>
        <w:textAlignment w:val="auto"/>
        <w:rPr>
          <w:rFonts w:eastAsia="Helvetica"/>
          <w:color w:val="auto"/>
          <w:shd w:val="clear" w:color="auto" w:fill="FFFFFF"/>
        </w:rPr>
      </w:pPr>
      <w:r>
        <w:rPr>
          <w:rFonts w:eastAsia="Helvetica"/>
          <w:color w:val="auto"/>
          <w:shd w:val="clear" w:color="auto" w:fill="FFFFFF"/>
        </w:rPr>
        <w:t>Зависимость – временная связь, при которой один класс использует другой для выполнения определённых действий.</w:t>
      </w:r>
    </w:p>
    <w:p w14:paraId="30A1B4B0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eastAsia="Helvetica"/>
          <w:color w:val="auto"/>
          <w:shd w:val="clear" w:color="auto" w:fill="FFFFFF"/>
        </w:rPr>
      </w:pPr>
      <w:r>
        <w:rPr>
          <w:rFonts w:eastAsia="Helvetica"/>
          <w:color w:val="auto"/>
          <w:shd w:val="clear" w:color="auto" w:fill="FFFFFF"/>
        </w:rPr>
        <w:t>В диаграмме классов также используются обозначения уровней доступа к атрибутам и методам:</w:t>
      </w:r>
    </w:p>
    <w:p w14:paraId="66EF7BF9">
      <w:pPr>
        <w:pStyle w:val="17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350"/>
        <w:textAlignment w:val="auto"/>
        <w:rPr>
          <w:rFonts w:eastAsia="Helvetica"/>
          <w:color w:val="auto"/>
          <w:shd w:val="clear" w:color="auto" w:fill="FFFFFF"/>
        </w:rPr>
      </w:pPr>
      <w:r>
        <w:rPr>
          <w:rFonts w:eastAsia="Helvetica"/>
          <w:color w:val="auto"/>
          <w:shd w:val="clear" w:color="auto" w:fill="FFFFFF"/>
        </w:rPr>
        <w:t>«+» (public) – открытый доступ, элементы доступны из других классов;</w:t>
      </w:r>
    </w:p>
    <w:p w14:paraId="15D0B141">
      <w:pPr>
        <w:pStyle w:val="17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350"/>
        <w:textAlignment w:val="auto"/>
        <w:rPr>
          <w:rFonts w:eastAsia="Helvetica"/>
          <w:color w:val="auto"/>
          <w:shd w:val="clear" w:color="auto" w:fill="FFFFFF"/>
        </w:rPr>
      </w:pPr>
      <w:r>
        <w:rPr>
          <w:rFonts w:eastAsia="Helvetica"/>
          <w:color w:val="auto"/>
          <w:shd w:val="clear" w:color="auto" w:fill="FFFFFF"/>
        </w:rPr>
        <w:t>«-» (private) – закрытый доступ, элементы используются только внутри класса;</w:t>
      </w:r>
    </w:p>
    <w:p w14:paraId="61A86061">
      <w:pPr>
        <w:pStyle w:val="17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350"/>
        <w:textAlignment w:val="auto"/>
        <w:rPr>
          <w:rFonts w:eastAsia="Helvetica"/>
          <w:color w:val="auto"/>
          <w:shd w:val="clear" w:color="auto" w:fill="FFFFFF"/>
        </w:rPr>
      </w:pPr>
      <w:r>
        <w:rPr>
          <w:rFonts w:eastAsia="Helvetica"/>
          <w:color w:val="auto"/>
          <w:shd w:val="clear" w:color="auto" w:fill="FFFFFF"/>
        </w:rPr>
        <w:t>«#» (protected) – защищённый доступ, элементы доступны внутри класса и его наследников.</w:t>
      </w:r>
    </w:p>
    <w:p w14:paraId="72C15C39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rFonts w:eastAsia="Helvetica"/>
          <w:color w:val="auto"/>
          <w:shd w:val="clear" w:color="auto" w:fill="FFFFFF"/>
        </w:rPr>
        <w:t>На рисунке 8 представлена диаграмма классов. Рассмотрим её основные элементы:</w:t>
      </w:r>
    </w:p>
    <w:p w14:paraId="30970FFB">
      <w:pPr>
        <w:pStyle w:val="17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350"/>
        <w:textAlignment w:val="auto"/>
        <w:rPr>
          <w:color w:val="auto"/>
        </w:rPr>
      </w:pPr>
      <w:r>
        <w:rPr>
          <w:color w:val="auto"/>
        </w:rPr>
        <w:t>Класс «Клиент» содержит данные о пользователе: идентификатор клиента, ФИО, телефон, электронную почту. Методы: регистрация, выбор абонемента, добавление в корзину, оформление и оплата заказа.</w:t>
      </w:r>
    </w:p>
    <w:p w14:paraId="0787FA6C">
      <w:pPr>
        <w:pStyle w:val="17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350"/>
        <w:textAlignment w:val="auto"/>
        <w:rPr>
          <w:color w:val="auto"/>
        </w:rPr>
      </w:pPr>
      <w:r>
        <w:rPr>
          <w:color w:val="auto"/>
        </w:rPr>
        <w:t>Класс «Заказ» содержит данные о заказе: номер заказа, идентификатор клиента, идентификатор абонемента, дата оформления, статус оплаты. Методы: оплата заказа, активация абонемента, получение чека.</w:t>
      </w:r>
    </w:p>
    <w:p w14:paraId="5FD8748F">
      <w:pPr>
        <w:pStyle w:val="17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350"/>
        <w:textAlignment w:val="auto"/>
        <w:rPr>
          <w:color w:val="auto"/>
        </w:rPr>
      </w:pPr>
      <w:r>
        <w:rPr>
          <w:color w:val="auto"/>
        </w:rPr>
        <w:t>Класс «Корзина» содержит выбранные абонементы: идентификатор корзины, список абонементов, итоговая сумма. Методы: добавление и удаление абонементов, очистка корзины, расчёт итоговой стоимости.</w:t>
      </w:r>
    </w:p>
    <w:p w14:paraId="33E36D63">
      <w:pPr>
        <w:pStyle w:val="17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350"/>
        <w:textAlignment w:val="auto"/>
        <w:rPr>
          <w:color w:val="auto"/>
        </w:rPr>
      </w:pPr>
      <w:r>
        <w:rPr>
          <w:color w:val="auto"/>
        </w:rPr>
        <w:t>Класс «Абонемент» содержит информацию об абонементе: идентификатор абонемента, название, описание, цена, срок действия, количество посещений. Методы: получение информации об абонементе.</w:t>
      </w:r>
    </w:p>
    <w:p w14:paraId="60BB74D9">
      <w:pPr>
        <w:pStyle w:val="17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350"/>
        <w:textAlignment w:val="auto"/>
        <w:rPr>
          <w:color w:val="auto"/>
        </w:rPr>
      </w:pPr>
      <w:r>
        <w:rPr>
          <w:color w:val="auto"/>
        </w:rPr>
        <w:t xml:space="preserve">Класс «Чек» содержит данные о покупке: идентификатор чека, номер заказа, дата, сумма, </w:t>
      </w:r>
      <w:r>
        <w:rPr>
          <w:color w:val="auto"/>
          <w:lang w:val="en-US"/>
        </w:rPr>
        <w:t>QR</w:t>
      </w:r>
      <w:r>
        <w:rPr>
          <w:color w:val="auto"/>
        </w:rPr>
        <w:t xml:space="preserve">-код, способ оплаты. Методы: сгенерировать </w:t>
      </w:r>
      <w:r>
        <w:rPr>
          <w:color w:val="auto"/>
          <w:lang w:val="en-US"/>
        </w:rPr>
        <w:t>QR</w:t>
      </w:r>
      <w:r>
        <w:rPr>
          <w:color w:val="auto"/>
        </w:rPr>
        <w:t>-код, отправить чек.</w:t>
      </w:r>
    </w:p>
    <w:p w14:paraId="466ADA56">
      <w:pPr>
        <w:pStyle w:val="17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350"/>
        <w:textAlignment w:val="auto"/>
        <w:rPr>
          <w:color w:val="auto"/>
        </w:rPr>
      </w:pPr>
      <w:r>
        <w:rPr>
          <w:color w:val="auto"/>
        </w:rPr>
        <w:t>Класс «Платёжная система» содержит данные для оплаты: карта, номер и сумма заказа. Методы: проверить данные клиента, подтвердить оплату.</w:t>
      </w:r>
    </w:p>
    <w:p w14:paraId="0DBA9B3F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color w:val="auto"/>
        </w:rPr>
        <w:t>Между классами на диаграмме установлены следующие связи:</w:t>
      </w:r>
    </w:p>
    <w:p w14:paraId="48A167F3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color w:val="auto"/>
        </w:rPr>
        <w:t>- Класс «Клиент» связан с классом «Заказ» отношением ассоциации (один клиент может оформить один или несколько заказов).</w:t>
      </w:r>
    </w:p>
    <w:p w14:paraId="7876814F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color w:val="auto"/>
        </w:rPr>
        <w:t>- Класс «Заказ» связан с классом «Корзина» отношением ассоциации (одному заказу соответствует одна корзина).</w:t>
      </w:r>
    </w:p>
    <w:p w14:paraId="504FF38C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color w:val="auto"/>
        </w:rPr>
        <w:t>- Класс «Заказ» связан с классом «Платёжная система» отношением ассоциации (одному заказу соответствует одна платёжная система).</w:t>
      </w:r>
    </w:p>
    <w:p w14:paraId="582F39A1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color w:val="auto"/>
        </w:rPr>
        <w:t>- Класс «Корзина» связан с классом «Абонемент» отношением агрегации (одна корзина может содержать несколько абонементов).</w:t>
      </w:r>
    </w:p>
    <w:p w14:paraId="72CA6C6B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- Класс «Заказ» связан с классом «Абонемент» отношением ассоциации (заказ может включать несколько абонементов, а один абонемент может входить в разные заказы)</w:t>
      </w:r>
    </w:p>
    <w:p w14:paraId="7BFB3F25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color w:val="auto"/>
        </w:rPr>
        <w:t>- Класс «Заказ» связан с классом «Чек» отношением ассоциации (одному заказу соответствует один чек).</w:t>
      </w:r>
    </w:p>
    <w:p w14:paraId="4C5081A1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6111875" cy="6327775"/>
            <wp:effectExtent l="0" t="0" r="3175" b="15875"/>
            <wp:docPr id="1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632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F72CB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color w:val="auto"/>
        </w:rPr>
        <w:t>Рисунок 8 – Диаграмма классов</w:t>
      </w:r>
    </w:p>
    <w:p w14:paraId="5DDAF54F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color w:val="auto"/>
        </w:rPr>
        <w:t>Таким образом, диаграмма классов показывает структуру системы, её основные элементы и связи между ними. Она помогает понять, из чего состоит система и как её части связаны между собой.</w:t>
      </w:r>
    </w:p>
    <w:p w14:paraId="14AA0AA8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/>
        <w:textAlignment w:val="auto"/>
        <w:rPr>
          <w:rFonts w:cs="Times New Roman"/>
          <w:color w:val="auto"/>
        </w:rPr>
      </w:pPr>
      <w:bookmarkStart w:id="15" w:name="_Toc31528"/>
      <w:r>
        <w:rPr>
          <w:rFonts w:cs="Times New Roman"/>
          <w:color w:val="auto"/>
        </w:rPr>
        <w:t>3.5 Создание технического задания на разработку</w:t>
      </w:r>
      <w:bookmarkEnd w:id="15"/>
    </w:p>
    <w:p w14:paraId="2583D3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lang w:eastAsia="en-US"/>
        </w:rPr>
        <w:t>Техническое задание (ТЗ)</w:t>
      </w:r>
    </w:p>
    <w:p w14:paraId="49F59F66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lang w:eastAsia="en-US"/>
        </w:rPr>
        <w:t>Наименование проекта</w:t>
      </w:r>
    </w:p>
    <w:p w14:paraId="196EC9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lang w:eastAsia="en-US"/>
        </w:rPr>
        <w:t>Проектирование информационной системы «Спорткомплекс».</w:t>
      </w:r>
    </w:p>
    <w:p w14:paraId="090FF935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lang w:eastAsia="en-US"/>
        </w:rPr>
        <w:t>Основание для разработки</w:t>
      </w:r>
    </w:p>
    <w:p w14:paraId="48C437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Проектирование выполняется с целью автоматизации процессов, связанных с учётом клиентов и предоставляемых услуг в спортивном комплексе. Необходимо обеспечить хранение данных, их обработку и возможность быстрого доступа к информации. Система позволит упростить работу с данными и повысить точность учёта.</w:t>
      </w:r>
    </w:p>
    <w:p w14:paraId="18E21DEA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eastAsia="Helvetica"/>
          <w:color w:val="auto"/>
          <w:sz w:val="28"/>
          <w:szCs w:val="28"/>
          <w:shd w:val="clear" w:color="auto" w:fill="FFFFFF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Назначение разработки</w:t>
      </w:r>
    </w:p>
    <w:p w14:paraId="08F7DA5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Цель – создание информационной системы для спортивного комплекса, которая позволит удобно работать с данными о клиентах, услугах, абонементах и посещениях. Система обеспечивает быстрый поиск, хранение и редактирование информации. Также учитывается корректная работа на различных устройствах и удобство использования.</w:t>
      </w:r>
    </w:p>
    <w:p w14:paraId="3EA831BF">
      <w:pPr>
        <w:keepNext w:val="0"/>
        <w:keepLines w:val="0"/>
        <w:pageBreakBefore w:val="0"/>
        <w:widowControl/>
        <w:numPr>
          <w:ilvl w:val="0"/>
          <w:numId w:val="1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Исполнитель</w:t>
      </w:r>
    </w:p>
    <w:p w14:paraId="4D274DB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Исполнителем является студентка второго курса Морозова Кристина Владимировна, ИСиП 24-9-1.</w:t>
      </w:r>
    </w:p>
    <w:p w14:paraId="290B0A1B">
      <w:pPr>
        <w:keepNext w:val="0"/>
        <w:keepLines w:val="0"/>
        <w:pageBreakBefore w:val="0"/>
        <w:widowControl/>
        <w:numPr>
          <w:ilvl w:val="0"/>
          <w:numId w:val="1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Технические указания к системе</w:t>
      </w:r>
    </w:p>
    <w:p w14:paraId="6EA6AF9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5.1 Общие требования</w:t>
      </w:r>
    </w:p>
    <w:p w14:paraId="11C9000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- Обеспечение непрерывной доступности системы для пользователей;</w:t>
      </w:r>
    </w:p>
    <w:p w14:paraId="406B06E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- Поддержка одновременной работы нескольких пользователей;</w:t>
      </w:r>
    </w:p>
    <w:p w14:paraId="2315250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- Наличие интуитивно понятного и удобного пользовательского интерфейса;</w:t>
      </w:r>
    </w:p>
    <w:p w14:paraId="33C8308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- Обеспечение защиты и сохранности персональных данных;</w:t>
      </w:r>
    </w:p>
    <w:p w14:paraId="0CEC42A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- Возможность дальнейшего развития и расширения функциональных возможностей системы.</w:t>
      </w:r>
    </w:p>
    <w:p w14:paraId="09518EE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5.2 Функциональные требования</w:t>
      </w:r>
    </w:p>
    <w:p w14:paraId="6AD4151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- Регистрация клиента с сохранением персональных данных;</w:t>
      </w:r>
    </w:p>
    <w:p w14:paraId="01D56EE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- Просмотр доступных абонементов и получение информации о них;</w:t>
      </w:r>
    </w:p>
    <w:p w14:paraId="2F5A1B9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- Добавление выбранного абонемента в корзину;</w:t>
      </w:r>
    </w:p>
    <w:p w14:paraId="132630F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- Изменение содержимого корзины;</w:t>
      </w:r>
    </w:p>
    <w:p w14:paraId="7CC5301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- Оформление заказа на основе выбранного абонемента;</w:t>
      </w:r>
    </w:p>
    <w:p w14:paraId="6124EB1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- Ввод платёжных данных;</w:t>
      </w:r>
    </w:p>
    <w:p w14:paraId="6FBEFEA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- Выполнение и подтверждение оплаты;</w:t>
      </w:r>
    </w:p>
    <w:p w14:paraId="2C5B5E1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- Генерация QR-кода абонемента;</w:t>
      </w:r>
    </w:p>
    <w:p w14:paraId="67AC59C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- Активация абонемента для клиента;</w:t>
      </w:r>
    </w:p>
    <w:p w14:paraId="7BACE7F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- Сохранение информации о заказе и оплате в базе данных;</w:t>
      </w:r>
    </w:p>
    <w:p w14:paraId="7D05C06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- Отправка электронного чека и QR-кода пользователю.</w:t>
      </w:r>
    </w:p>
    <w:p w14:paraId="04D549A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5.3 Указания к входным и выходным данным</w:t>
      </w:r>
    </w:p>
    <w:p w14:paraId="51F3A03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Входные данные: персональные данные клиента, сведения о выбранном абонементе, а также платёжные данные, необходимые для проведения оплаты.</w:t>
      </w:r>
    </w:p>
    <w:p w14:paraId="6E6DD4F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Выходные данные: информация об оформленном заказе, подтверждение выполнения оплаты, электронный чек и QR-код абонемента, предоставляемые пользователю после завершения операции.</w:t>
      </w:r>
    </w:p>
    <w:p w14:paraId="505ADA1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5.4 Указания к программному обеспечению</w:t>
      </w:r>
    </w:p>
    <w:p w14:paraId="7510F02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Для функционирования системы используются современные технологии веб-разработки, обеспечивающие корректную работу как на персональных компьютерах, так и на мобильных устройствах. Работа с системой возможна на устройствах под управлением распространённых операционных систем (Windows, Linux, macOS, Android, iOS). Доступ к системе осуществляется через любой современный веб-браузер. Для корректной работы требуется стабильное подключение к сети Интернет, а также достаточный объём оперативной памяти для стабильного функционирования браузера. Установка дополнительного программного обеспечения не требуется.</w:t>
      </w:r>
    </w:p>
    <w:p w14:paraId="24F2820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5.5 Указания к техническому обеспечению</w:t>
      </w:r>
    </w:p>
    <w:p w14:paraId="392CF74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 xml:space="preserve">Для функционирования системы требуется серверное оборудование, обеспечивающее размещение веб-приложения и базы данных. В качестве среды размещения используется виртуальный сервер или хостинг. Серверная часть реализована с использованием языка программирования PHP и системы управления базами данных </w:t>
      </w:r>
      <w:r>
        <w:rPr>
          <w:rStyle w:val="24"/>
          <w:color w:val="auto"/>
          <w:sz w:val="28"/>
          <w:szCs w:val="28"/>
          <w:lang w:val="en-US"/>
        </w:rPr>
        <w:t>Postgre</w:t>
      </w:r>
      <w:r>
        <w:rPr>
          <w:rStyle w:val="24"/>
          <w:color w:val="auto"/>
          <w:sz w:val="28"/>
          <w:szCs w:val="28"/>
        </w:rPr>
        <w:t>SQL. Для создания интерфейса используются HTML, CSS и JavaScript. Доступ к системе осуществляется с пользовательских устройств при наличии подключения к сети Интернет.</w:t>
      </w:r>
    </w:p>
    <w:p w14:paraId="52D4EBB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5.6 Указания к лингвистическому обеспечению</w:t>
      </w:r>
    </w:p>
    <w:p w14:paraId="5A284BB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Интерфейс системы представлен на русском языке с соблюдением норм орфографии и пунктуации. Текстовые элементы сформулированы понятно и однозначно, что облегчает восприятие информации и работу с системой. Стиль изложения – нейтральный, деловой, обеспечивающий корректное и доступное представление информации.</w:t>
      </w:r>
    </w:p>
    <w:p w14:paraId="0CCEBE0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5.7 Указания к условиям эксплуатации</w:t>
      </w:r>
    </w:p>
    <w:p w14:paraId="4DB697F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Использование системы осуществляется через веб-браузер при наличии подключения к сети Интернет. Дополнительная установка программного обеспечения не требуется.</w:t>
      </w:r>
    </w:p>
    <w:p w14:paraId="38BF7B7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5.8 Указания к надёжности</w:t>
      </w:r>
    </w:p>
    <w:p w14:paraId="2DE84AB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Система рассчитана на стабильную работу при обычных условиях использования. Все введённые пользователем данные и результаты операций сохраняются. Для снижения риска потери информации предусматривается резервное копирование базы данных.</w:t>
      </w:r>
    </w:p>
    <w:p w14:paraId="439E3937">
      <w:pPr>
        <w:keepNext w:val="0"/>
        <w:keepLines w:val="0"/>
        <w:pageBreakBefore w:val="0"/>
        <w:widowControl/>
        <w:numPr>
          <w:ilvl w:val="0"/>
          <w:numId w:val="1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Style w:val="25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Указания к документации</w:t>
      </w:r>
    </w:p>
    <w:p w14:paraId="73DD192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В рамках проекта оформляется техническая документация, включающая техническое задание с описанием требований к системе, её структуры и основных функций. Также разрабатывается руководство пользователя, в котором описаны основные возможности системы и порядок работы с ней.</w:t>
      </w:r>
    </w:p>
    <w:p w14:paraId="05510F20">
      <w:pPr>
        <w:keepNext w:val="0"/>
        <w:keepLines w:val="0"/>
        <w:pageBreakBefore w:val="0"/>
        <w:widowControl/>
        <w:numPr>
          <w:ilvl w:val="0"/>
          <w:numId w:val="1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Стадии и этапы разработки</w:t>
      </w:r>
    </w:p>
    <w:p w14:paraId="393AA98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- Анализ требований к разрабатываемой системе;</w:t>
      </w:r>
    </w:p>
    <w:p w14:paraId="4A07671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- Проектирование структуры базы данных и пользовательского интерфейса;</w:t>
      </w:r>
    </w:p>
    <w:p w14:paraId="13CEA63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- Разработка веб-приложения;</w:t>
      </w:r>
    </w:p>
    <w:p w14:paraId="2A1C43B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- Реализация основных функций системы;</w:t>
      </w:r>
    </w:p>
    <w:p w14:paraId="60EFE21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- Тестирование и устранение выявленных ошибок;</w:t>
      </w:r>
    </w:p>
    <w:p w14:paraId="0DDE4CF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- Внедрение системы и проверка её работоспособности.</w:t>
      </w:r>
    </w:p>
    <w:p w14:paraId="540082B9">
      <w:pPr>
        <w:keepNext w:val="0"/>
        <w:keepLines w:val="0"/>
        <w:pageBreakBefore w:val="0"/>
        <w:widowControl/>
        <w:numPr>
          <w:ilvl w:val="0"/>
          <w:numId w:val="1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Порядок контроля и приёма задания</w:t>
      </w:r>
    </w:p>
    <w:p w14:paraId="78F7B59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Проверка системы осуществляется путём тестирования её основных функций. Оценивается корректность работы, соответствие заявленным требованиям и стабильность выполнения операций. Система считается принятой при успешном выполнении всех предусмотренных функций и отсутствии критических ошибок в работе.</w:t>
      </w:r>
    </w:p>
    <w:p w14:paraId="59740C0D">
      <w:pPr>
        <w:keepNext w:val="0"/>
        <w:keepLines w:val="0"/>
        <w:pageBreakBefore w:val="0"/>
        <w:widowControl/>
        <w:numPr>
          <w:ilvl w:val="0"/>
          <w:numId w:val="1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Style w:val="24"/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Дополнительные условия</w:t>
      </w:r>
    </w:p>
    <w:p w14:paraId="41302EF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rStyle w:val="24"/>
          <w:color w:val="auto"/>
          <w:sz w:val="28"/>
          <w:szCs w:val="28"/>
        </w:rPr>
        <w:t>Разрабатываемая система предназначена для использования в условиях спортивного комплекса и направлена на упрощение процесса приобретения абонементов. Пользователь получает возможность выбрать подходящий вариант, оформить его в онлайн-формате, а также получить электронный чек и QR-код абонемента для дальнейшего использования. Использование системы позволяет сократить время оформления, повысить удобство взаимодействия и обеспечить быстрый доступ к информации об услугах.</w:t>
      </w:r>
    </w:p>
    <w:p w14:paraId="527011CC">
      <w:pPr>
        <w:rPr>
          <w:color w:val="auto"/>
          <w:sz w:val="28"/>
          <w:szCs w:val="28"/>
          <w:lang w:eastAsia="en-US"/>
        </w:rPr>
      </w:pPr>
    </w:p>
    <w:p w14:paraId="662A62B9">
      <w:pPr>
        <w:pStyle w:val="17"/>
        <w:rPr>
          <w:color w:val="auto"/>
        </w:rPr>
        <w:sectPr>
          <w:pgSz w:w="11906" w:h="16838"/>
          <w:pgMar w:top="1134" w:right="567" w:bottom="1134" w:left="1701" w:header="720" w:footer="720" w:gutter="0"/>
          <w:cols w:space="0" w:num="1"/>
          <w:docGrid w:linePitch="360" w:charSpace="0"/>
        </w:sectPr>
      </w:pPr>
    </w:p>
    <w:p w14:paraId="1A5111EA">
      <w:pPr>
        <w:pStyle w:val="2"/>
        <w:keepNext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cs="Times New Roman"/>
          <w:b/>
          <w:bCs w:val="0"/>
          <w:color w:val="auto"/>
          <w:szCs w:val="28"/>
          <w:lang w:eastAsia="en-US"/>
        </w:rPr>
      </w:pPr>
      <w:bookmarkStart w:id="16" w:name="_Toc605"/>
      <w:r>
        <w:rPr>
          <w:rFonts w:cs="Times New Roman"/>
          <w:b/>
          <w:bCs w:val="0"/>
          <w:color w:val="auto"/>
          <w:szCs w:val="28"/>
          <w:lang w:eastAsia="en-US"/>
        </w:rPr>
        <w:t>РАЗРАБОТКА БАЗЫ ДАННЫХ ИС</w:t>
      </w:r>
      <w:bookmarkEnd w:id="16"/>
    </w:p>
    <w:p w14:paraId="647AD108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color w:val="auto"/>
        </w:rPr>
        <w:t>Разработка базы данных – это процесс создания структуры данных информационной системы, в котором определяется, какие данные будут храниться и как с ними работать. База данных представляет собой набор взаимосвязанных данных, содержащих информацию о сущностях, их отношениях и правилах доступа.</w:t>
      </w:r>
    </w:p>
    <w:p w14:paraId="30EA7CFC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</w:rPr>
      </w:pPr>
      <w:r>
        <w:rPr>
          <w:color w:val="auto"/>
        </w:rPr>
        <w:t>Процесс разработки базы данных включает несколько этапов:</w:t>
      </w:r>
    </w:p>
    <w:p w14:paraId="6C896B15">
      <w:pPr>
        <w:pStyle w:val="17"/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350"/>
        <w:textAlignment w:val="auto"/>
        <w:rPr>
          <w:color w:val="auto"/>
        </w:rPr>
      </w:pPr>
      <w:r>
        <w:rPr>
          <w:color w:val="auto"/>
        </w:rPr>
        <w:t>Концептуальная модель. На этом этапе определяется, какие данные нужны системе, выделяются основные объекты и уточняются требования к ним.</w:t>
      </w:r>
    </w:p>
    <w:p w14:paraId="17B6D624">
      <w:pPr>
        <w:pStyle w:val="17"/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350"/>
        <w:textAlignment w:val="auto"/>
        <w:rPr>
          <w:color w:val="auto"/>
        </w:rPr>
      </w:pPr>
      <w:r>
        <w:rPr>
          <w:color w:val="auto"/>
        </w:rPr>
        <w:t>Логическая модель. На основе полученных требований формируется структура базы данных, задаются таблицы, их поля и отношения между ними.</w:t>
      </w:r>
    </w:p>
    <w:p w14:paraId="05F59A71">
      <w:pPr>
        <w:pStyle w:val="17"/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350"/>
        <w:textAlignment w:val="auto"/>
        <w:rPr>
          <w:color w:val="auto"/>
        </w:rPr>
      </w:pPr>
      <w:r>
        <w:rPr>
          <w:color w:val="auto"/>
        </w:rPr>
        <w:t>Физическая модель. Выполняется настройка хранения данных, выбираются типы данных и способы доступа к ним в СУБД.</w:t>
      </w:r>
    </w:p>
    <w:p w14:paraId="34479DDA">
      <w:pPr>
        <w:pStyle w:val="17"/>
        <w:ind w:left="300" w:leftChars="125" w:firstLine="0" w:firstLineChars="0"/>
        <w:rPr>
          <w:color w:val="auto"/>
        </w:rPr>
      </w:pPr>
    </w:p>
    <w:p w14:paraId="1B0E86F0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/>
        <w:textAlignment w:val="auto"/>
        <w:rPr>
          <w:rFonts w:cs="Times New Roman"/>
          <w:color w:val="auto"/>
          <w:lang w:eastAsia="en-US"/>
        </w:rPr>
      </w:pPr>
      <w:bookmarkStart w:id="17" w:name="_Toc3777"/>
      <w:r>
        <w:rPr>
          <w:rFonts w:cs="Times New Roman"/>
          <w:color w:val="auto"/>
          <w:lang w:eastAsia="en-US"/>
        </w:rPr>
        <w:t>4.1 Создание концептуальной модели данных</w:t>
      </w:r>
      <w:bookmarkEnd w:id="17"/>
    </w:p>
    <w:p w14:paraId="710756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Концептуальное моделирование данных представляет собой первый шаг в процессе моделирования данных, ориентированный на высокоуровневое абстрактное представление требований организации к данным. Он включает в себя идентификацию ключевых объектов данных, их атрибутов и связей между ними, не вдаваясь в подробности о типах данных или хранении.</w:t>
      </w:r>
    </w:p>
    <w:p w14:paraId="5D067610"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Основная цель концептуального моделирования данных – чётко понять требования бизнеса и сформировать прочную основу для следующих этапов моделирования данных (логического и физического моделирования).</w:t>
      </w:r>
    </w:p>
    <w:p w14:paraId="428DEE92"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Основными компонентами концептуального моделирования данных являются:</w:t>
      </w:r>
    </w:p>
    <w:p w14:paraId="3C39C9B6">
      <w:pPr>
        <w:pStyle w:val="19"/>
        <w:keepNext w:val="0"/>
        <w:keepLines w:val="0"/>
        <w:pageBreakBefore w:val="0"/>
        <w:widowControl/>
        <w:numPr>
          <w:ilvl w:val="0"/>
          <w:numId w:val="17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Сущности: представляют ключевые объекты или концепции в предметной области, такие как клиенты, продукты, заказы или сотрудники.</w:t>
      </w:r>
    </w:p>
    <w:p w14:paraId="475E5406">
      <w:pPr>
        <w:pStyle w:val="19"/>
        <w:keepNext w:val="0"/>
        <w:keepLines w:val="0"/>
        <w:pageBreakBefore w:val="0"/>
        <w:widowControl/>
        <w:numPr>
          <w:ilvl w:val="0"/>
          <w:numId w:val="17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Атрибуты: свойства объектов, такие как имя клиента, цена продукта, дата заказа или идентификатор сотрудника.</w:t>
      </w:r>
    </w:p>
    <w:p w14:paraId="3B2C7534">
      <w:pPr>
        <w:pStyle w:val="19"/>
        <w:keepNext w:val="0"/>
        <w:keepLines w:val="0"/>
        <w:pageBreakBefore w:val="0"/>
        <w:widowControl/>
        <w:numPr>
          <w:ilvl w:val="0"/>
          <w:numId w:val="17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Отношения: представляют связи между объектами, такими как клиент, размещающий несколько заказов, продукт, принадлежащий к категории, или сотрудник, работающий в определённом отделе.</w:t>
      </w:r>
    </w:p>
    <w:p w14:paraId="22E4C555"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Концептуальная модель данных включает в себя все основные сущности и связи, не содержит подробных сведений об атрибутах и часто используется на начальном этапе планирования.</w:t>
      </w:r>
    </w:p>
    <w:p w14:paraId="0681A0CD">
      <w:pPr>
        <w:spacing w:line="360" w:lineRule="auto"/>
        <w:ind w:firstLine="350" w:firstLineChars="125"/>
        <w:jc w:val="both"/>
        <w:rPr>
          <w:color w:val="auto"/>
          <w:sz w:val="28"/>
          <w:szCs w:val="28"/>
          <w:lang w:eastAsia="en-US"/>
        </w:rPr>
      </w:pPr>
    </w:p>
    <w:p w14:paraId="07A9DA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drawing>
          <wp:inline distT="0" distB="0" distL="114300" distR="114300">
            <wp:extent cx="6113145" cy="6329045"/>
            <wp:effectExtent l="0" t="0" r="1905" b="14605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632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0A32A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Рисунок 9 – Концептуальная модель данных</w:t>
      </w:r>
    </w:p>
    <w:p w14:paraId="3490EA5B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color w:val="auto"/>
        </w:rPr>
      </w:pPr>
      <w:r>
        <w:rPr>
          <w:color w:val="auto"/>
        </w:rPr>
        <w:t>На рисунке 9 представлена концептуальная модель данных, которая включает следующие основные сущности: «Клиент», «Заказ», «Корзина», «Абонемент», «Оплата», «Чек».</w:t>
      </w:r>
    </w:p>
    <w:p w14:paraId="577586ED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eastAsia="Helvetica"/>
          <w:color w:val="auto"/>
          <w:shd w:val="clear" w:color="auto" w:fill="FFFFFF"/>
        </w:rPr>
      </w:pPr>
      <w:r>
        <w:rPr>
          <w:rFonts w:eastAsia="Helvetica"/>
          <w:color w:val="auto"/>
          <w:shd w:val="clear" w:color="auto" w:fill="FFFFFF"/>
        </w:rPr>
        <w:t>Клиент регистрируется на сайте, указывая свои данные, такие как ФИО, номер телефона и электронная почта. После этого он может выбрать подходящий абонемент. Выбор добавляется в корзину, где формируется список и рассчитывается общая стоимость. После этого клиент оформляет заказ, в котором фиксируются основные данные о покупке. Затем выполняется оплата, в которой указывается сумма, дата и используется платёжная карта. По завершении оплаты формируется чек, который содержит информацию о заказе, сумму, способ оплаты и QR-код.</w:t>
      </w:r>
    </w:p>
    <w:p w14:paraId="5C40D638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eastAsia="Helvetica"/>
          <w:color w:val="auto"/>
          <w:shd w:val="clear" w:color="auto" w:fill="FFFFFF"/>
        </w:rPr>
      </w:pPr>
      <w:r>
        <w:rPr>
          <w:rFonts w:eastAsia="Helvetica"/>
          <w:color w:val="auto"/>
          <w:shd w:val="clear" w:color="auto" w:fill="FFFFFF"/>
        </w:rPr>
        <w:t>Все сущности между собой связаны: Клиент имеет Корзину и оформляет Заказ; Корзина содержит Абонементы, которые затем включаются в Заказ; после оформления заказа Клиент производит Оплату; на основе Оплаты формируется Чек. Такая структура отражает последовательность работы системы и позволяет проследить движение данных между её элементами.</w:t>
      </w:r>
    </w:p>
    <w:p w14:paraId="4E63C3ED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eastAsia="Helvetica"/>
          <w:color w:val="auto"/>
          <w:shd w:val="clear" w:color="auto" w:fill="FFFFFF"/>
        </w:rPr>
      </w:pPr>
      <w:r>
        <w:rPr>
          <w:rFonts w:eastAsia="Helvetica"/>
          <w:color w:val="auto"/>
          <w:shd w:val="clear" w:color="auto" w:fill="FFFFFF"/>
        </w:rPr>
        <w:t>Данная модель используется как основа для дальнейшего проектирования базы данных и позволяет определить состав данных и их взаимодействие в системе.</w:t>
      </w:r>
    </w:p>
    <w:p w14:paraId="57092B7D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color w:val="auto"/>
        </w:rPr>
      </w:pPr>
      <w:r>
        <w:rPr>
          <w:rFonts w:eastAsia="Helvetica"/>
          <w:color w:val="auto"/>
          <w:shd w:val="clear" w:color="auto" w:fill="FFFFFF"/>
        </w:rPr>
        <w:t xml:space="preserve">Таблица 1 </w:t>
      </w:r>
      <w:r>
        <w:rPr>
          <w:color w:val="auto"/>
        </w:rPr>
        <w:t>– Описание сущностей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5"/>
        <w:gridCol w:w="2527"/>
        <w:gridCol w:w="4572"/>
      </w:tblGrid>
      <w:tr w14:paraId="605FC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21FA42BA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Название</w:t>
            </w:r>
          </w:p>
        </w:tc>
        <w:tc>
          <w:tcPr>
            <w:tcW w:w="2527" w:type="dxa"/>
          </w:tcPr>
          <w:p w14:paraId="212F8DB9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Тип сущности</w:t>
            </w:r>
          </w:p>
        </w:tc>
        <w:tc>
          <w:tcPr>
            <w:tcW w:w="4572" w:type="dxa"/>
          </w:tcPr>
          <w:p w14:paraId="223542BE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Краткое описание</w:t>
            </w:r>
          </w:p>
        </w:tc>
      </w:tr>
      <w:tr w14:paraId="7E9E1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2867F571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Клиент</w:t>
            </w:r>
          </w:p>
        </w:tc>
        <w:tc>
          <w:tcPr>
            <w:tcW w:w="2527" w:type="dxa"/>
          </w:tcPr>
          <w:p w14:paraId="5841E41A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Сильная</w:t>
            </w:r>
          </w:p>
        </w:tc>
        <w:tc>
          <w:tcPr>
            <w:tcW w:w="4572" w:type="dxa"/>
          </w:tcPr>
          <w:p w14:paraId="0EE243C1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Зарегистрированный пользователь системы</w:t>
            </w:r>
          </w:p>
        </w:tc>
      </w:tr>
      <w:tr w14:paraId="02DC3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77E6CA88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Заказ</w:t>
            </w:r>
          </w:p>
        </w:tc>
        <w:tc>
          <w:tcPr>
            <w:tcW w:w="2527" w:type="dxa"/>
          </w:tcPr>
          <w:p w14:paraId="52979F54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Сильная</w:t>
            </w:r>
          </w:p>
        </w:tc>
        <w:tc>
          <w:tcPr>
            <w:tcW w:w="4572" w:type="dxa"/>
          </w:tcPr>
          <w:p w14:paraId="7B3DD282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Оформленный клиентом заказ</w:t>
            </w:r>
          </w:p>
        </w:tc>
      </w:tr>
      <w:tr w14:paraId="0CC6F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111851B3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Корзина</w:t>
            </w:r>
          </w:p>
        </w:tc>
        <w:tc>
          <w:tcPr>
            <w:tcW w:w="2527" w:type="dxa"/>
          </w:tcPr>
          <w:p w14:paraId="245D0709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Сильная</w:t>
            </w:r>
          </w:p>
        </w:tc>
        <w:tc>
          <w:tcPr>
            <w:tcW w:w="4572" w:type="dxa"/>
          </w:tcPr>
          <w:p w14:paraId="1FBE1872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Место для хранения выбранных абонементов перед оформлением заказа</w:t>
            </w:r>
          </w:p>
        </w:tc>
      </w:tr>
      <w:tr w14:paraId="4478B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7C018EF1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Абонемент</w:t>
            </w:r>
          </w:p>
        </w:tc>
        <w:tc>
          <w:tcPr>
            <w:tcW w:w="2527" w:type="dxa"/>
          </w:tcPr>
          <w:p w14:paraId="7E7D4516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Сильная</w:t>
            </w:r>
          </w:p>
        </w:tc>
        <w:tc>
          <w:tcPr>
            <w:tcW w:w="4572" w:type="dxa"/>
          </w:tcPr>
          <w:p w14:paraId="7F97BAEC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Объект, который выбирает и оформляет клиент</w:t>
            </w:r>
          </w:p>
        </w:tc>
      </w:tr>
      <w:tr w14:paraId="76948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0C5E667A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Оплата</w:t>
            </w:r>
          </w:p>
        </w:tc>
        <w:tc>
          <w:tcPr>
            <w:tcW w:w="2527" w:type="dxa"/>
          </w:tcPr>
          <w:p w14:paraId="6210DDC8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Сильная</w:t>
            </w:r>
          </w:p>
        </w:tc>
        <w:tc>
          <w:tcPr>
            <w:tcW w:w="4572" w:type="dxa"/>
          </w:tcPr>
          <w:p w14:paraId="1AD48554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Проводимая клиентом оплата заказа</w:t>
            </w:r>
          </w:p>
        </w:tc>
      </w:tr>
      <w:tr w14:paraId="31D9D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 w14:paraId="245F9377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Чек</w:t>
            </w:r>
          </w:p>
        </w:tc>
        <w:tc>
          <w:tcPr>
            <w:tcW w:w="2527" w:type="dxa"/>
          </w:tcPr>
          <w:p w14:paraId="1C252FD2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Сильная</w:t>
            </w:r>
          </w:p>
        </w:tc>
        <w:tc>
          <w:tcPr>
            <w:tcW w:w="4572" w:type="dxa"/>
          </w:tcPr>
          <w:p w14:paraId="5D951DF0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Документ, подтверждающий оплату заказа</w:t>
            </w:r>
          </w:p>
        </w:tc>
      </w:tr>
    </w:tbl>
    <w:p w14:paraId="6BA8D738">
      <w:pPr>
        <w:pStyle w:val="18"/>
        <w:jc w:val="both"/>
        <w:rPr>
          <w:color w:val="auto"/>
          <w:sz w:val="24"/>
          <w:szCs w:val="24"/>
        </w:rPr>
      </w:pPr>
    </w:p>
    <w:p w14:paraId="15BEC16C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color w:val="auto"/>
        </w:rPr>
      </w:pPr>
      <w:r>
        <w:rPr>
          <w:rFonts w:eastAsia="Helvetica"/>
          <w:color w:val="auto"/>
          <w:shd w:val="clear" w:color="auto" w:fill="FFFFFF"/>
        </w:rPr>
        <w:t xml:space="preserve">Таблица 2 </w:t>
      </w:r>
      <w:r>
        <w:rPr>
          <w:color w:val="auto"/>
        </w:rPr>
        <w:t>– Описание связей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9"/>
        <w:gridCol w:w="2134"/>
        <w:gridCol w:w="2335"/>
        <w:gridCol w:w="3566"/>
      </w:tblGrid>
      <w:tr w14:paraId="75D10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9" w:type="dxa"/>
          </w:tcPr>
          <w:p w14:paraId="1B861E36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Название</w:t>
            </w:r>
          </w:p>
        </w:tc>
        <w:tc>
          <w:tcPr>
            <w:tcW w:w="2134" w:type="dxa"/>
          </w:tcPr>
          <w:p w14:paraId="0268CEAB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Сущность</w:t>
            </w:r>
          </w:p>
        </w:tc>
        <w:tc>
          <w:tcPr>
            <w:tcW w:w="2335" w:type="dxa"/>
          </w:tcPr>
          <w:p w14:paraId="0E20A809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Кардинальность</w:t>
            </w:r>
          </w:p>
        </w:tc>
        <w:tc>
          <w:tcPr>
            <w:tcW w:w="3566" w:type="dxa"/>
          </w:tcPr>
          <w:p w14:paraId="22CB1DE7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Краткое описание</w:t>
            </w:r>
          </w:p>
        </w:tc>
      </w:tr>
      <w:tr w14:paraId="1290B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9" w:type="dxa"/>
          </w:tcPr>
          <w:p w14:paraId="484F39AE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Имеет</w:t>
            </w:r>
          </w:p>
        </w:tc>
        <w:tc>
          <w:tcPr>
            <w:tcW w:w="2134" w:type="dxa"/>
          </w:tcPr>
          <w:p w14:paraId="71E14AF2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Клиент</w:t>
            </w:r>
          </w:p>
          <w:p w14:paraId="45A06B19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Корзина</w:t>
            </w:r>
          </w:p>
        </w:tc>
        <w:tc>
          <w:tcPr>
            <w:tcW w:w="2335" w:type="dxa"/>
          </w:tcPr>
          <w:p w14:paraId="09944D65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</w:t>
            </w:r>
          </w:p>
          <w:p w14:paraId="4E7D786F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3566" w:type="dxa"/>
          </w:tcPr>
          <w:p w14:paraId="3ECA5515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Один клиент имеет одну корзину</w:t>
            </w:r>
          </w:p>
        </w:tc>
      </w:tr>
      <w:tr w14:paraId="6A092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9" w:type="dxa"/>
          </w:tcPr>
          <w:p w14:paraId="4A18116A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Оформляет</w:t>
            </w:r>
          </w:p>
        </w:tc>
        <w:tc>
          <w:tcPr>
            <w:tcW w:w="2134" w:type="dxa"/>
          </w:tcPr>
          <w:p w14:paraId="28D45C20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Клиент</w:t>
            </w:r>
          </w:p>
          <w:p w14:paraId="1FA03743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Заказ</w:t>
            </w:r>
          </w:p>
        </w:tc>
        <w:tc>
          <w:tcPr>
            <w:tcW w:w="2335" w:type="dxa"/>
          </w:tcPr>
          <w:p w14:paraId="132550BC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</w:t>
            </w:r>
          </w:p>
          <w:p w14:paraId="4855F939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en-US"/>
              </w:rPr>
              <w:t>M</w:t>
            </w:r>
          </w:p>
        </w:tc>
        <w:tc>
          <w:tcPr>
            <w:tcW w:w="3566" w:type="dxa"/>
          </w:tcPr>
          <w:p w14:paraId="50917B59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Один клиент может оформить несколько заказов</w:t>
            </w:r>
          </w:p>
        </w:tc>
      </w:tr>
      <w:tr w14:paraId="068B4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9" w:type="dxa"/>
          </w:tcPr>
          <w:p w14:paraId="2B886B25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Содержит</w:t>
            </w:r>
          </w:p>
        </w:tc>
        <w:tc>
          <w:tcPr>
            <w:tcW w:w="2134" w:type="dxa"/>
          </w:tcPr>
          <w:p w14:paraId="28CD0421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Корзина</w:t>
            </w:r>
          </w:p>
          <w:p w14:paraId="3D1E323B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Абонемент</w:t>
            </w:r>
          </w:p>
        </w:tc>
        <w:tc>
          <w:tcPr>
            <w:tcW w:w="2335" w:type="dxa"/>
          </w:tcPr>
          <w:p w14:paraId="09897206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  <w:lang w:val="en-US"/>
              </w:rPr>
            </w:pPr>
            <w:r>
              <w:rPr>
                <w:color w:val="auto"/>
                <w:sz w:val="24"/>
                <w:szCs w:val="24"/>
                <w:lang w:val="en-US"/>
              </w:rPr>
              <w:t>M</w:t>
            </w:r>
          </w:p>
          <w:p w14:paraId="5E3A3AD4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  <w:lang w:val="en-US"/>
              </w:rPr>
            </w:pPr>
            <w:r>
              <w:rPr>
                <w:color w:val="auto"/>
                <w:sz w:val="24"/>
                <w:szCs w:val="24"/>
                <w:lang w:val="en-US"/>
              </w:rPr>
              <w:t>N</w:t>
            </w:r>
          </w:p>
        </w:tc>
        <w:tc>
          <w:tcPr>
            <w:tcW w:w="3566" w:type="dxa"/>
          </w:tcPr>
          <w:p w14:paraId="0C7F4BB7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Одна корзина содержит много абонементов, один абонемент может находиться во многих корзинах.</w:t>
            </w:r>
          </w:p>
        </w:tc>
      </w:tr>
      <w:tr w14:paraId="293A7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9" w:type="dxa"/>
          </w:tcPr>
          <w:p w14:paraId="3ACD5E63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Включает</w:t>
            </w:r>
          </w:p>
        </w:tc>
        <w:tc>
          <w:tcPr>
            <w:tcW w:w="2134" w:type="dxa"/>
          </w:tcPr>
          <w:p w14:paraId="5E6E10CE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Заказ</w:t>
            </w:r>
          </w:p>
          <w:p w14:paraId="1115F4E7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Абонемент</w:t>
            </w:r>
          </w:p>
        </w:tc>
        <w:tc>
          <w:tcPr>
            <w:tcW w:w="2335" w:type="dxa"/>
          </w:tcPr>
          <w:p w14:paraId="02F2D4A4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  <w:lang w:val="en-US"/>
              </w:rPr>
            </w:pPr>
            <w:r>
              <w:rPr>
                <w:color w:val="auto"/>
                <w:sz w:val="24"/>
                <w:szCs w:val="24"/>
                <w:lang w:val="en-US"/>
              </w:rPr>
              <w:t>M</w:t>
            </w:r>
          </w:p>
          <w:p w14:paraId="0103FE55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  <w:lang w:val="en-US"/>
              </w:rPr>
            </w:pPr>
            <w:r>
              <w:rPr>
                <w:color w:val="auto"/>
                <w:sz w:val="24"/>
                <w:szCs w:val="24"/>
                <w:lang w:val="en-US"/>
              </w:rPr>
              <w:t>N</w:t>
            </w:r>
          </w:p>
        </w:tc>
        <w:tc>
          <w:tcPr>
            <w:tcW w:w="3566" w:type="dxa"/>
          </w:tcPr>
          <w:p w14:paraId="280E2C0E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Заказ может включать несколько абонементов, при этом один абонемент может входить в разные заказы</w:t>
            </w:r>
          </w:p>
        </w:tc>
      </w:tr>
      <w:tr w14:paraId="4719A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9" w:type="dxa"/>
          </w:tcPr>
          <w:p w14:paraId="1CBC45EF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Производит</w:t>
            </w:r>
          </w:p>
        </w:tc>
        <w:tc>
          <w:tcPr>
            <w:tcW w:w="2134" w:type="dxa"/>
          </w:tcPr>
          <w:p w14:paraId="4BB4C5E7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Клиент</w:t>
            </w:r>
          </w:p>
          <w:p w14:paraId="74DDD4D1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Оплата</w:t>
            </w:r>
          </w:p>
        </w:tc>
        <w:tc>
          <w:tcPr>
            <w:tcW w:w="2335" w:type="dxa"/>
          </w:tcPr>
          <w:p w14:paraId="1A13C8B1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</w:t>
            </w:r>
          </w:p>
          <w:p w14:paraId="28C37403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3566" w:type="dxa"/>
          </w:tcPr>
          <w:p w14:paraId="1703CA8E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Один клиент производит одну оплату</w:t>
            </w:r>
          </w:p>
        </w:tc>
      </w:tr>
      <w:tr w14:paraId="30528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9" w:type="dxa"/>
          </w:tcPr>
          <w:p w14:paraId="5A032C64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Формирует</w:t>
            </w:r>
          </w:p>
        </w:tc>
        <w:tc>
          <w:tcPr>
            <w:tcW w:w="2134" w:type="dxa"/>
          </w:tcPr>
          <w:p w14:paraId="6E44A693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Оплата</w:t>
            </w:r>
          </w:p>
          <w:p w14:paraId="0AD4FE50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Чек</w:t>
            </w:r>
          </w:p>
        </w:tc>
        <w:tc>
          <w:tcPr>
            <w:tcW w:w="2335" w:type="dxa"/>
          </w:tcPr>
          <w:p w14:paraId="450712DF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</w:t>
            </w:r>
          </w:p>
          <w:p w14:paraId="69FED88A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3566" w:type="dxa"/>
          </w:tcPr>
          <w:p w14:paraId="18E1E8AA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Одна оплата формирует один чек</w:t>
            </w:r>
          </w:p>
        </w:tc>
      </w:tr>
    </w:tbl>
    <w:p w14:paraId="43B81644">
      <w:pPr>
        <w:pStyle w:val="18"/>
        <w:jc w:val="left"/>
        <w:rPr>
          <w:rFonts w:eastAsia="Helvetica"/>
          <w:color w:val="auto"/>
          <w:shd w:val="clear" w:color="auto" w:fill="FFFFFF"/>
        </w:rPr>
      </w:pPr>
    </w:p>
    <w:p w14:paraId="6E8FACB2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eastAsia="Helvetica"/>
          <w:color w:val="auto"/>
          <w:shd w:val="clear" w:color="auto" w:fill="FFFFFF"/>
        </w:rPr>
      </w:pPr>
      <w:r>
        <w:rPr>
          <w:rFonts w:eastAsia="Helvetica"/>
          <w:color w:val="auto"/>
          <w:shd w:val="clear" w:color="auto" w:fill="FFFFFF"/>
        </w:rPr>
        <w:t>Описание атрибутов:</w:t>
      </w:r>
    </w:p>
    <w:p w14:paraId="72D9BB1F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color w:val="auto"/>
        </w:rPr>
      </w:pPr>
      <w:r>
        <w:rPr>
          <w:rFonts w:eastAsia="Helvetica"/>
          <w:color w:val="auto"/>
          <w:shd w:val="clear" w:color="auto" w:fill="FFFFFF"/>
        </w:rPr>
        <w:t xml:space="preserve">Таблица 3 </w:t>
      </w:r>
      <w:r>
        <w:rPr>
          <w:color w:val="auto"/>
        </w:rPr>
        <w:t>– Сущность «Клиент»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4"/>
        <w:gridCol w:w="3285"/>
        <w:gridCol w:w="3285"/>
      </w:tblGrid>
      <w:tr w14:paraId="16EB6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71C5CD5D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Наименование</w:t>
            </w:r>
          </w:p>
        </w:tc>
        <w:tc>
          <w:tcPr>
            <w:tcW w:w="3285" w:type="dxa"/>
          </w:tcPr>
          <w:p w14:paraId="65906F74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Формат данных</w:t>
            </w:r>
          </w:p>
        </w:tc>
        <w:tc>
          <w:tcPr>
            <w:tcW w:w="3285" w:type="dxa"/>
          </w:tcPr>
          <w:p w14:paraId="637754F4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Краткое описание</w:t>
            </w:r>
          </w:p>
        </w:tc>
      </w:tr>
      <w:tr w14:paraId="64421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33E321B6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en-US"/>
              </w:rPr>
              <w:t>Id</w:t>
            </w:r>
            <w:r>
              <w:rPr>
                <w:color w:val="auto"/>
                <w:sz w:val="24"/>
                <w:szCs w:val="24"/>
              </w:rPr>
              <w:t>_Клиента</w:t>
            </w:r>
          </w:p>
        </w:tc>
        <w:tc>
          <w:tcPr>
            <w:tcW w:w="3285" w:type="dxa"/>
          </w:tcPr>
          <w:p w14:paraId="639C342C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Целое число</w:t>
            </w:r>
          </w:p>
        </w:tc>
        <w:tc>
          <w:tcPr>
            <w:tcW w:w="3285" w:type="dxa"/>
          </w:tcPr>
          <w:p w14:paraId="685DCD09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Уникальный идентификатор клиента</w:t>
            </w:r>
          </w:p>
        </w:tc>
      </w:tr>
      <w:tr w14:paraId="64022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569B9810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ФИО</w:t>
            </w:r>
          </w:p>
        </w:tc>
        <w:tc>
          <w:tcPr>
            <w:tcW w:w="3285" w:type="dxa"/>
          </w:tcPr>
          <w:p w14:paraId="4AB6605E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Строковый</w:t>
            </w:r>
          </w:p>
        </w:tc>
        <w:tc>
          <w:tcPr>
            <w:tcW w:w="3285" w:type="dxa"/>
          </w:tcPr>
          <w:p w14:paraId="41B03E3F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Инициалы клиента</w:t>
            </w:r>
          </w:p>
        </w:tc>
      </w:tr>
      <w:tr w14:paraId="0AF69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7A166A9A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Телефон</w:t>
            </w:r>
          </w:p>
        </w:tc>
        <w:tc>
          <w:tcPr>
            <w:tcW w:w="3285" w:type="dxa"/>
          </w:tcPr>
          <w:p w14:paraId="3BD3FC75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Строковый</w:t>
            </w:r>
          </w:p>
        </w:tc>
        <w:tc>
          <w:tcPr>
            <w:tcW w:w="3285" w:type="dxa"/>
          </w:tcPr>
          <w:p w14:paraId="0A413FD8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Номер телефона клиента</w:t>
            </w:r>
          </w:p>
        </w:tc>
      </w:tr>
      <w:tr w14:paraId="05FBB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1497A077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Почта</w:t>
            </w:r>
          </w:p>
        </w:tc>
        <w:tc>
          <w:tcPr>
            <w:tcW w:w="3285" w:type="dxa"/>
          </w:tcPr>
          <w:p w14:paraId="1CF0FE4F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Строковый</w:t>
            </w:r>
          </w:p>
        </w:tc>
        <w:tc>
          <w:tcPr>
            <w:tcW w:w="3285" w:type="dxa"/>
          </w:tcPr>
          <w:p w14:paraId="01B0CB41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Электронная почта клиента</w:t>
            </w:r>
          </w:p>
        </w:tc>
      </w:tr>
    </w:tbl>
    <w:p w14:paraId="689C741F">
      <w:pPr>
        <w:pStyle w:val="18"/>
        <w:jc w:val="left"/>
        <w:rPr>
          <w:rFonts w:eastAsia="Helvetica"/>
          <w:color w:val="auto"/>
          <w:shd w:val="clear" w:color="auto" w:fill="FFFFFF"/>
        </w:rPr>
      </w:pPr>
    </w:p>
    <w:p w14:paraId="5E1F2FE8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color w:val="auto"/>
        </w:rPr>
      </w:pPr>
      <w:r>
        <w:rPr>
          <w:rFonts w:eastAsia="Helvetica"/>
          <w:color w:val="auto"/>
          <w:shd w:val="clear" w:color="auto" w:fill="FFFFFF"/>
        </w:rPr>
        <w:t xml:space="preserve">Таблица 4 </w:t>
      </w:r>
      <w:r>
        <w:rPr>
          <w:color w:val="auto"/>
        </w:rPr>
        <w:t>– Сущность «Корзина»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2316"/>
        <w:gridCol w:w="4854"/>
      </w:tblGrid>
      <w:tr w14:paraId="7BDE2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0174EFD2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Наименование</w:t>
            </w:r>
          </w:p>
        </w:tc>
        <w:tc>
          <w:tcPr>
            <w:tcW w:w="2316" w:type="dxa"/>
          </w:tcPr>
          <w:p w14:paraId="55AC3130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Формат данных</w:t>
            </w:r>
          </w:p>
        </w:tc>
        <w:tc>
          <w:tcPr>
            <w:tcW w:w="4854" w:type="dxa"/>
          </w:tcPr>
          <w:p w14:paraId="6DCA53CE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Краткое описание</w:t>
            </w:r>
          </w:p>
        </w:tc>
      </w:tr>
      <w:tr w14:paraId="03F49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58291E5D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en-US"/>
              </w:rPr>
              <w:t>id</w:t>
            </w:r>
            <w:r>
              <w:rPr>
                <w:color w:val="auto"/>
                <w:sz w:val="24"/>
                <w:szCs w:val="24"/>
              </w:rPr>
              <w:t>_Корзины</w:t>
            </w:r>
          </w:p>
        </w:tc>
        <w:tc>
          <w:tcPr>
            <w:tcW w:w="2316" w:type="dxa"/>
          </w:tcPr>
          <w:p w14:paraId="07CDA057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Целое число</w:t>
            </w:r>
          </w:p>
        </w:tc>
        <w:tc>
          <w:tcPr>
            <w:tcW w:w="4854" w:type="dxa"/>
          </w:tcPr>
          <w:p w14:paraId="6052AFA7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Уникальный идентификатор корзины</w:t>
            </w:r>
          </w:p>
        </w:tc>
      </w:tr>
      <w:tr w14:paraId="7AB6B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3F5871DF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Список абонементов</w:t>
            </w:r>
          </w:p>
        </w:tc>
        <w:tc>
          <w:tcPr>
            <w:tcW w:w="2316" w:type="dxa"/>
          </w:tcPr>
          <w:p w14:paraId="4F5F07CA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Строковый</w:t>
            </w:r>
          </w:p>
        </w:tc>
        <w:tc>
          <w:tcPr>
            <w:tcW w:w="4854" w:type="dxa"/>
          </w:tcPr>
          <w:p w14:paraId="3E9F420F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Перечень добавленных абонементов</w:t>
            </w:r>
          </w:p>
        </w:tc>
      </w:tr>
      <w:tr w14:paraId="66005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177E5389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Итоговая сумма</w:t>
            </w:r>
          </w:p>
        </w:tc>
        <w:tc>
          <w:tcPr>
            <w:tcW w:w="2316" w:type="dxa"/>
          </w:tcPr>
          <w:p w14:paraId="26127997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Строковый</w:t>
            </w:r>
          </w:p>
        </w:tc>
        <w:tc>
          <w:tcPr>
            <w:tcW w:w="4854" w:type="dxa"/>
          </w:tcPr>
          <w:p w14:paraId="3735EE26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Общая стоимость выбранных абонементов</w:t>
            </w:r>
          </w:p>
        </w:tc>
      </w:tr>
    </w:tbl>
    <w:p w14:paraId="38D87F54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color w:val="auto"/>
        </w:rPr>
      </w:pPr>
      <w:r>
        <w:rPr>
          <w:rFonts w:eastAsia="Helvetica"/>
          <w:color w:val="auto"/>
          <w:shd w:val="clear" w:color="auto" w:fill="FFFFFF"/>
        </w:rPr>
        <w:t xml:space="preserve">Таблица 5 </w:t>
      </w:r>
      <w:r>
        <w:rPr>
          <w:color w:val="auto"/>
        </w:rPr>
        <w:t>– Сущность «Заказ»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2849"/>
        <w:gridCol w:w="4321"/>
      </w:tblGrid>
      <w:tr w14:paraId="05F86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32547EB3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Наименование</w:t>
            </w:r>
          </w:p>
        </w:tc>
        <w:tc>
          <w:tcPr>
            <w:tcW w:w="2849" w:type="dxa"/>
          </w:tcPr>
          <w:p w14:paraId="0A43540A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Формат данных</w:t>
            </w:r>
          </w:p>
        </w:tc>
        <w:tc>
          <w:tcPr>
            <w:tcW w:w="4321" w:type="dxa"/>
          </w:tcPr>
          <w:p w14:paraId="0AC9DDDD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Краткое описание</w:t>
            </w:r>
          </w:p>
        </w:tc>
      </w:tr>
      <w:tr w14:paraId="73FD6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3051FDBE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en-US"/>
              </w:rPr>
              <w:t>id_</w:t>
            </w:r>
            <w:r>
              <w:rPr>
                <w:color w:val="auto"/>
                <w:sz w:val="24"/>
                <w:szCs w:val="24"/>
              </w:rPr>
              <w:t>Заказа</w:t>
            </w:r>
          </w:p>
        </w:tc>
        <w:tc>
          <w:tcPr>
            <w:tcW w:w="2849" w:type="dxa"/>
          </w:tcPr>
          <w:p w14:paraId="4C16A3CF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Целое число</w:t>
            </w:r>
          </w:p>
        </w:tc>
        <w:tc>
          <w:tcPr>
            <w:tcW w:w="4321" w:type="dxa"/>
          </w:tcPr>
          <w:p w14:paraId="35E43527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Уникальный идентификатор заказа</w:t>
            </w:r>
          </w:p>
        </w:tc>
      </w:tr>
      <w:tr w14:paraId="2BA8E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0990DB46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en-US"/>
              </w:rPr>
              <w:t>id_</w:t>
            </w:r>
            <w:r>
              <w:rPr>
                <w:color w:val="auto"/>
                <w:sz w:val="24"/>
                <w:szCs w:val="24"/>
              </w:rPr>
              <w:t>Клиента</w:t>
            </w:r>
          </w:p>
        </w:tc>
        <w:tc>
          <w:tcPr>
            <w:tcW w:w="2849" w:type="dxa"/>
          </w:tcPr>
          <w:p w14:paraId="66AA9F5E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Целое число</w:t>
            </w:r>
          </w:p>
        </w:tc>
        <w:tc>
          <w:tcPr>
            <w:tcW w:w="4321" w:type="dxa"/>
          </w:tcPr>
          <w:p w14:paraId="182BBB68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Идентификатор клиента</w:t>
            </w:r>
          </w:p>
        </w:tc>
      </w:tr>
      <w:tr w14:paraId="7E066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6DDF3A95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b/>
                <w:bCs/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en-US"/>
              </w:rPr>
              <w:t>id_</w:t>
            </w:r>
            <w:r>
              <w:rPr>
                <w:color w:val="auto"/>
                <w:sz w:val="24"/>
                <w:szCs w:val="24"/>
              </w:rPr>
              <w:t>Абонемента</w:t>
            </w:r>
          </w:p>
        </w:tc>
        <w:tc>
          <w:tcPr>
            <w:tcW w:w="2849" w:type="dxa"/>
          </w:tcPr>
          <w:p w14:paraId="0C0DF51E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Целое число</w:t>
            </w:r>
          </w:p>
        </w:tc>
        <w:tc>
          <w:tcPr>
            <w:tcW w:w="4321" w:type="dxa"/>
          </w:tcPr>
          <w:p w14:paraId="196B7886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Идентификатор абонемента</w:t>
            </w:r>
          </w:p>
        </w:tc>
      </w:tr>
      <w:tr w14:paraId="48C1F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5EFC8312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Номер заказа</w:t>
            </w:r>
          </w:p>
        </w:tc>
        <w:tc>
          <w:tcPr>
            <w:tcW w:w="2849" w:type="dxa"/>
          </w:tcPr>
          <w:p w14:paraId="2B3534DB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Строковый</w:t>
            </w:r>
          </w:p>
        </w:tc>
        <w:tc>
          <w:tcPr>
            <w:tcW w:w="4321" w:type="dxa"/>
          </w:tcPr>
          <w:p w14:paraId="006A2419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Номер заказа</w:t>
            </w:r>
          </w:p>
        </w:tc>
      </w:tr>
      <w:tr w14:paraId="11408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2DBFE86F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Дата заказа</w:t>
            </w:r>
          </w:p>
        </w:tc>
        <w:tc>
          <w:tcPr>
            <w:tcW w:w="2849" w:type="dxa"/>
          </w:tcPr>
          <w:p w14:paraId="2F625E44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Дата/Время</w:t>
            </w:r>
          </w:p>
        </w:tc>
        <w:tc>
          <w:tcPr>
            <w:tcW w:w="4321" w:type="dxa"/>
          </w:tcPr>
          <w:p w14:paraId="715D2908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Дата оформления заказа </w:t>
            </w:r>
          </w:p>
        </w:tc>
      </w:tr>
      <w:tr w14:paraId="5EA68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</w:tcPr>
          <w:p w14:paraId="3B863275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Статус</w:t>
            </w:r>
          </w:p>
        </w:tc>
        <w:tc>
          <w:tcPr>
            <w:tcW w:w="2849" w:type="dxa"/>
          </w:tcPr>
          <w:p w14:paraId="39C455A5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Строковый</w:t>
            </w:r>
          </w:p>
        </w:tc>
        <w:tc>
          <w:tcPr>
            <w:tcW w:w="4321" w:type="dxa"/>
          </w:tcPr>
          <w:p w14:paraId="38EA9DB6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Статус заказа: в обработке, оформлен, оплачен, выполнен</w:t>
            </w:r>
          </w:p>
        </w:tc>
      </w:tr>
    </w:tbl>
    <w:p w14:paraId="74699E04">
      <w:pPr>
        <w:pStyle w:val="18"/>
        <w:jc w:val="both"/>
        <w:rPr>
          <w:color w:val="auto"/>
        </w:rPr>
      </w:pPr>
    </w:p>
    <w:p w14:paraId="4A5FA74E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color w:val="auto"/>
        </w:rPr>
      </w:pPr>
      <w:r>
        <w:rPr>
          <w:rFonts w:eastAsia="Helvetica"/>
          <w:color w:val="auto"/>
          <w:shd w:val="clear" w:color="auto" w:fill="FFFFFF"/>
        </w:rPr>
        <w:t xml:space="preserve">Таблица 6 </w:t>
      </w:r>
      <w:r>
        <w:rPr>
          <w:color w:val="auto"/>
        </w:rPr>
        <w:t>– Сущность «Абонемент»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4"/>
        <w:gridCol w:w="2980"/>
        <w:gridCol w:w="4260"/>
      </w:tblGrid>
      <w:tr w14:paraId="286A9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</w:tcPr>
          <w:p w14:paraId="0876349B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Наименование</w:t>
            </w:r>
          </w:p>
        </w:tc>
        <w:tc>
          <w:tcPr>
            <w:tcW w:w="2980" w:type="dxa"/>
          </w:tcPr>
          <w:p w14:paraId="0A157867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Формат данных</w:t>
            </w:r>
          </w:p>
        </w:tc>
        <w:tc>
          <w:tcPr>
            <w:tcW w:w="4260" w:type="dxa"/>
          </w:tcPr>
          <w:p w14:paraId="45BFE0B1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Краткое описание</w:t>
            </w:r>
          </w:p>
        </w:tc>
      </w:tr>
      <w:tr w14:paraId="46501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</w:tcPr>
          <w:p w14:paraId="7E26FA24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en-US"/>
              </w:rPr>
              <w:t>id_</w:t>
            </w:r>
            <w:r>
              <w:rPr>
                <w:color w:val="auto"/>
                <w:sz w:val="24"/>
                <w:szCs w:val="24"/>
              </w:rPr>
              <w:t>Абонемента</w:t>
            </w:r>
          </w:p>
        </w:tc>
        <w:tc>
          <w:tcPr>
            <w:tcW w:w="2980" w:type="dxa"/>
          </w:tcPr>
          <w:p w14:paraId="1567BC16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Целое число</w:t>
            </w:r>
          </w:p>
        </w:tc>
        <w:tc>
          <w:tcPr>
            <w:tcW w:w="4260" w:type="dxa"/>
          </w:tcPr>
          <w:p w14:paraId="0B4384AB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Уникальный идентификатор абонемента</w:t>
            </w:r>
          </w:p>
        </w:tc>
      </w:tr>
      <w:tr w14:paraId="0EEA8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</w:tcPr>
          <w:p w14:paraId="049B3796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Название</w:t>
            </w:r>
          </w:p>
        </w:tc>
        <w:tc>
          <w:tcPr>
            <w:tcW w:w="2980" w:type="dxa"/>
          </w:tcPr>
          <w:p w14:paraId="1F3C017D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Строковый</w:t>
            </w:r>
          </w:p>
        </w:tc>
        <w:tc>
          <w:tcPr>
            <w:tcW w:w="4260" w:type="dxa"/>
          </w:tcPr>
          <w:p w14:paraId="4F154D43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Название абонемента</w:t>
            </w:r>
          </w:p>
        </w:tc>
      </w:tr>
      <w:tr w14:paraId="5BE21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</w:tcPr>
          <w:p w14:paraId="51B645E3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Описание</w:t>
            </w:r>
          </w:p>
        </w:tc>
        <w:tc>
          <w:tcPr>
            <w:tcW w:w="2980" w:type="dxa"/>
          </w:tcPr>
          <w:p w14:paraId="6CB2909C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Строковый</w:t>
            </w:r>
          </w:p>
        </w:tc>
        <w:tc>
          <w:tcPr>
            <w:tcW w:w="4260" w:type="dxa"/>
          </w:tcPr>
          <w:p w14:paraId="1E4CC2DC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Краткое описание абонемента: что включает и т.д.</w:t>
            </w:r>
          </w:p>
        </w:tc>
      </w:tr>
      <w:tr w14:paraId="71B02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</w:tcPr>
          <w:p w14:paraId="1DCE4061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Цена</w:t>
            </w:r>
          </w:p>
        </w:tc>
        <w:tc>
          <w:tcPr>
            <w:tcW w:w="2980" w:type="dxa"/>
          </w:tcPr>
          <w:p w14:paraId="28C7583D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Числовой</w:t>
            </w:r>
          </w:p>
        </w:tc>
        <w:tc>
          <w:tcPr>
            <w:tcW w:w="4260" w:type="dxa"/>
          </w:tcPr>
          <w:p w14:paraId="1BAECF93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Стоимость абонемента</w:t>
            </w:r>
          </w:p>
        </w:tc>
      </w:tr>
      <w:tr w14:paraId="731AD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</w:tcPr>
          <w:p w14:paraId="2DA52E8F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Срок действия</w:t>
            </w:r>
          </w:p>
        </w:tc>
        <w:tc>
          <w:tcPr>
            <w:tcW w:w="2980" w:type="dxa"/>
          </w:tcPr>
          <w:p w14:paraId="47B8FAA4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Строковый</w:t>
            </w:r>
          </w:p>
        </w:tc>
        <w:tc>
          <w:tcPr>
            <w:tcW w:w="4260" w:type="dxa"/>
          </w:tcPr>
          <w:p w14:paraId="00207534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Период действия</w:t>
            </w:r>
          </w:p>
        </w:tc>
      </w:tr>
      <w:tr w14:paraId="424A1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4" w:type="dxa"/>
          </w:tcPr>
          <w:p w14:paraId="00A22F0A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Число посещений</w:t>
            </w:r>
          </w:p>
        </w:tc>
        <w:tc>
          <w:tcPr>
            <w:tcW w:w="2980" w:type="dxa"/>
          </w:tcPr>
          <w:p w14:paraId="12F5AB77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Целое число</w:t>
            </w:r>
          </w:p>
        </w:tc>
        <w:tc>
          <w:tcPr>
            <w:tcW w:w="4260" w:type="dxa"/>
          </w:tcPr>
          <w:p w14:paraId="58BAF981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Количество доступных посещений </w:t>
            </w:r>
          </w:p>
        </w:tc>
      </w:tr>
    </w:tbl>
    <w:p w14:paraId="2AF3EF11">
      <w:pPr>
        <w:spacing w:line="360" w:lineRule="auto"/>
        <w:jc w:val="both"/>
        <w:rPr>
          <w:color w:val="auto"/>
          <w:sz w:val="28"/>
          <w:szCs w:val="28"/>
          <w:lang w:eastAsia="en-US"/>
        </w:rPr>
      </w:pPr>
    </w:p>
    <w:p w14:paraId="1C2A9022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color w:val="auto"/>
        </w:rPr>
      </w:pPr>
      <w:r>
        <w:rPr>
          <w:rFonts w:eastAsia="Helvetica"/>
          <w:color w:val="auto"/>
          <w:shd w:val="clear" w:color="auto" w:fill="FFFFFF"/>
        </w:rPr>
        <w:t xml:space="preserve">Таблица 7 </w:t>
      </w:r>
      <w:r>
        <w:rPr>
          <w:color w:val="auto"/>
        </w:rPr>
        <w:t>– Сущность «Оплата»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4"/>
        <w:gridCol w:w="2849"/>
        <w:gridCol w:w="4371"/>
      </w:tblGrid>
      <w:tr w14:paraId="5E124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03DAD871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Наименование</w:t>
            </w:r>
          </w:p>
        </w:tc>
        <w:tc>
          <w:tcPr>
            <w:tcW w:w="2849" w:type="dxa"/>
          </w:tcPr>
          <w:p w14:paraId="642AFA3E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Формат данных</w:t>
            </w:r>
          </w:p>
        </w:tc>
        <w:tc>
          <w:tcPr>
            <w:tcW w:w="4371" w:type="dxa"/>
          </w:tcPr>
          <w:p w14:paraId="7B07A3C3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Краткое описание</w:t>
            </w:r>
          </w:p>
        </w:tc>
      </w:tr>
      <w:tr w14:paraId="4C71F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4D692E3E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en-US"/>
              </w:rPr>
              <w:t>id_</w:t>
            </w:r>
            <w:r>
              <w:rPr>
                <w:color w:val="auto"/>
                <w:sz w:val="24"/>
                <w:szCs w:val="24"/>
              </w:rPr>
              <w:t>Оплаты</w:t>
            </w:r>
          </w:p>
        </w:tc>
        <w:tc>
          <w:tcPr>
            <w:tcW w:w="2849" w:type="dxa"/>
          </w:tcPr>
          <w:p w14:paraId="2EB38C96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Целое число</w:t>
            </w:r>
          </w:p>
        </w:tc>
        <w:tc>
          <w:tcPr>
            <w:tcW w:w="4371" w:type="dxa"/>
          </w:tcPr>
          <w:p w14:paraId="32460BFD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Уникальный идентификатор оплаты</w:t>
            </w:r>
          </w:p>
        </w:tc>
      </w:tr>
      <w:tr w14:paraId="103F9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359EE052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en-US"/>
              </w:rPr>
              <w:t>id_</w:t>
            </w:r>
            <w:r>
              <w:rPr>
                <w:color w:val="auto"/>
                <w:sz w:val="24"/>
                <w:szCs w:val="24"/>
              </w:rPr>
              <w:t>Клиента</w:t>
            </w:r>
          </w:p>
        </w:tc>
        <w:tc>
          <w:tcPr>
            <w:tcW w:w="2849" w:type="dxa"/>
          </w:tcPr>
          <w:p w14:paraId="319C83AF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Целое число</w:t>
            </w:r>
          </w:p>
        </w:tc>
        <w:tc>
          <w:tcPr>
            <w:tcW w:w="4371" w:type="dxa"/>
          </w:tcPr>
          <w:p w14:paraId="0ECA8B45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Идентификатор клиента</w:t>
            </w:r>
          </w:p>
        </w:tc>
      </w:tr>
      <w:tr w14:paraId="49C94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4ADEE427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Номер заказа</w:t>
            </w:r>
          </w:p>
        </w:tc>
        <w:tc>
          <w:tcPr>
            <w:tcW w:w="2849" w:type="dxa"/>
          </w:tcPr>
          <w:p w14:paraId="5996D654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Строковый</w:t>
            </w:r>
          </w:p>
        </w:tc>
        <w:tc>
          <w:tcPr>
            <w:tcW w:w="4371" w:type="dxa"/>
          </w:tcPr>
          <w:p w14:paraId="0D5B41F4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Номер оплачиваемого заказа</w:t>
            </w:r>
          </w:p>
        </w:tc>
      </w:tr>
      <w:tr w14:paraId="42A8D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2B84649F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Сумма</w:t>
            </w:r>
          </w:p>
        </w:tc>
        <w:tc>
          <w:tcPr>
            <w:tcW w:w="2849" w:type="dxa"/>
          </w:tcPr>
          <w:p w14:paraId="22D3AA76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Числовой</w:t>
            </w:r>
          </w:p>
        </w:tc>
        <w:tc>
          <w:tcPr>
            <w:tcW w:w="4371" w:type="dxa"/>
          </w:tcPr>
          <w:p w14:paraId="269E058B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Сумма оплаты</w:t>
            </w:r>
          </w:p>
        </w:tc>
      </w:tr>
      <w:tr w14:paraId="472ED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587BBC90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Дата и время</w:t>
            </w:r>
          </w:p>
        </w:tc>
        <w:tc>
          <w:tcPr>
            <w:tcW w:w="2849" w:type="dxa"/>
          </w:tcPr>
          <w:p w14:paraId="034C0C89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Дата/Время</w:t>
            </w:r>
          </w:p>
        </w:tc>
        <w:tc>
          <w:tcPr>
            <w:tcW w:w="4371" w:type="dxa"/>
          </w:tcPr>
          <w:p w14:paraId="03305A1B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Дата и время проведения оплаты</w:t>
            </w:r>
          </w:p>
        </w:tc>
      </w:tr>
      <w:tr w14:paraId="3534D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14ADD15E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Платёжная карта</w:t>
            </w:r>
          </w:p>
        </w:tc>
        <w:tc>
          <w:tcPr>
            <w:tcW w:w="2849" w:type="dxa"/>
          </w:tcPr>
          <w:p w14:paraId="1D74A569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Строковый</w:t>
            </w:r>
          </w:p>
        </w:tc>
        <w:tc>
          <w:tcPr>
            <w:tcW w:w="4371" w:type="dxa"/>
          </w:tcPr>
          <w:p w14:paraId="5D146761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Данные карты клиента </w:t>
            </w:r>
          </w:p>
        </w:tc>
      </w:tr>
    </w:tbl>
    <w:p w14:paraId="01C916E6">
      <w:pPr>
        <w:pStyle w:val="18"/>
        <w:jc w:val="both"/>
        <w:rPr>
          <w:b/>
          <w:bCs/>
          <w:color w:val="auto"/>
          <w:sz w:val="24"/>
          <w:szCs w:val="24"/>
        </w:rPr>
      </w:pPr>
    </w:p>
    <w:p w14:paraId="400FD6D2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color w:val="auto"/>
        </w:rPr>
      </w:pPr>
      <w:r>
        <w:rPr>
          <w:rFonts w:eastAsia="Helvetica"/>
          <w:color w:val="auto"/>
          <w:shd w:val="clear" w:color="auto" w:fill="FFFFFF"/>
        </w:rPr>
        <w:t xml:space="preserve">Таблица 8 </w:t>
      </w:r>
      <w:r>
        <w:rPr>
          <w:color w:val="auto"/>
        </w:rPr>
        <w:t>– Сущность «Чек»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4"/>
        <w:gridCol w:w="2960"/>
        <w:gridCol w:w="4260"/>
      </w:tblGrid>
      <w:tr w14:paraId="221D1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2348333D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Наименование</w:t>
            </w:r>
          </w:p>
        </w:tc>
        <w:tc>
          <w:tcPr>
            <w:tcW w:w="2960" w:type="dxa"/>
          </w:tcPr>
          <w:p w14:paraId="7F18DD6E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Формат данных</w:t>
            </w:r>
          </w:p>
        </w:tc>
        <w:tc>
          <w:tcPr>
            <w:tcW w:w="4260" w:type="dxa"/>
          </w:tcPr>
          <w:p w14:paraId="2B7E4D97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Краткое описание</w:t>
            </w:r>
          </w:p>
        </w:tc>
      </w:tr>
      <w:tr w14:paraId="010CB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6C2E034D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en-US"/>
              </w:rPr>
              <w:t>id_</w:t>
            </w:r>
            <w:r>
              <w:rPr>
                <w:color w:val="auto"/>
                <w:sz w:val="24"/>
                <w:szCs w:val="24"/>
              </w:rPr>
              <w:t>Чека</w:t>
            </w:r>
          </w:p>
        </w:tc>
        <w:tc>
          <w:tcPr>
            <w:tcW w:w="2960" w:type="dxa"/>
          </w:tcPr>
          <w:p w14:paraId="79F9A7DD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Целое число</w:t>
            </w:r>
          </w:p>
        </w:tc>
        <w:tc>
          <w:tcPr>
            <w:tcW w:w="4260" w:type="dxa"/>
          </w:tcPr>
          <w:p w14:paraId="57E8F51C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Уникальный идентификатор чека</w:t>
            </w:r>
          </w:p>
        </w:tc>
      </w:tr>
      <w:tr w14:paraId="3029F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16B2B4E8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Номер заказ</w:t>
            </w:r>
          </w:p>
        </w:tc>
        <w:tc>
          <w:tcPr>
            <w:tcW w:w="2960" w:type="dxa"/>
          </w:tcPr>
          <w:p w14:paraId="152B1A6B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Строковый</w:t>
            </w:r>
          </w:p>
        </w:tc>
        <w:tc>
          <w:tcPr>
            <w:tcW w:w="4260" w:type="dxa"/>
          </w:tcPr>
          <w:p w14:paraId="1D9F1491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Номер заказа, по которому сформирован чек</w:t>
            </w:r>
          </w:p>
        </w:tc>
      </w:tr>
      <w:tr w14:paraId="5215A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12F62BF5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Сумма</w:t>
            </w:r>
          </w:p>
        </w:tc>
        <w:tc>
          <w:tcPr>
            <w:tcW w:w="2960" w:type="dxa"/>
          </w:tcPr>
          <w:p w14:paraId="719363A5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Числовой</w:t>
            </w:r>
          </w:p>
        </w:tc>
        <w:tc>
          <w:tcPr>
            <w:tcW w:w="4260" w:type="dxa"/>
          </w:tcPr>
          <w:p w14:paraId="11F86140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Итоговая сумма</w:t>
            </w:r>
          </w:p>
        </w:tc>
      </w:tr>
      <w:tr w14:paraId="62A94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46FF626C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Дата выдачи</w:t>
            </w:r>
          </w:p>
        </w:tc>
        <w:tc>
          <w:tcPr>
            <w:tcW w:w="2960" w:type="dxa"/>
          </w:tcPr>
          <w:p w14:paraId="2AA32136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Дата/Время</w:t>
            </w:r>
          </w:p>
        </w:tc>
        <w:tc>
          <w:tcPr>
            <w:tcW w:w="4260" w:type="dxa"/>
          </w:tcPr>
          <w:p w14:paraId="6B0FC53C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Дата формирования чека</w:t>
            </w:r>
          </w:p>
        </w:tc>
      </w:tr>
      <w:tr w14:paraId="3A86C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734A7529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Способ оплаты</w:t>
            </w:r>
          </w:p>
        </w:tc>
        <w:tc>
          <w:tcPr>
            <w:tcW w:w="2960" w:type="dxa"/>
          </w:tcPr>
          <w:p w14:paraId="2CA7FFEE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Строковый</w:t>
            </w:r>
          </w:p>
        </w:tc>
        <w:tc>
          <w:tcPr>
            <w:tcW w:w="4260" w:type="dxa"/>
          </w:tcPr>
          <w:p w14:paraId="65CAEA33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Используемый способ оплаты </w:t>
            </w:r>
          </w:p>
        </w:tc>
      </w:tr>
      <w:tr w14:paraId="58234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58255D15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en-US"/>
              </w:rPr>
              <w:t>QR-</w:t>
            </w:r>
            <w:r>
              <w:rPr>
                <w:color w:val="auto"/>
                <w:sz w:val="24"/>
                <w:szCs w:val="24"/>
              </w:rPr>
              <w:t>код</w:t>
            </w:r>
          </w:p>
        </w:tc>
        <w:tc>
          <w:tcPr>
            <w:tcW w:w="2960" w:type="dxa"/>
          </w:tcPr>
          <w:p w14:paraId="76212499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Строковый</w:t>
            </w:r>
          </w:p>
        </w:tc>
        <w:tc>
          <w:tcPr>
            <w:tcW w:w="4260" w:type="dxa"/>
          </w:tcPr>
          <w:p w14:paraId="5C777B2F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Уникальный код для проверки чека</w:t>
            </w:r>
          </w:p>
        </w:tc>
      </w:tr>
    </w:tbl>
    <w:p w14:paraId="3103FA5A">
      <w:pPr>
        <w:pStyle w:val="18"/>
        <w:jc w:val="both"/>
        <w:rPr>
          <w:color w:val="auto"/>
          <w:sz w:val="24"/>
          <w:szCs w:val="24"/>
        </w:rPr>
      </w:pPr>
    </w:p>
    <w:p w14:paraId="2241A3E4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color w:val="auto"/>
        </w:rPr>
      </w:pPr>
      <w:r>
        <w:rPr>
          <w:color w:val="auto"/>
        </w:rPr>
        <w:t>Таблица 9 – Описание форматов данных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7160"/>
      </w:tblGrid>
      <w:tr w14:paraId="39816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</w:tcPr>
          <w:p w14:paraId="22C6D03E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Наименование</w:t>
            </w:r>
          </w:p>
        </w:tc>
        <w:tc>
          <w:tcPr>
            <w:tcW w:w="7160" w:type="dxa"/>
          </w:tcPr>
          <w:p w14:paraId="0A05A1CD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Краткое описание</w:t>
            </w:r>
          </w:p>
        </w:tc>
      </w:tr>
      <w:tr w14:paraId="7C20B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</w:tcPr>
          <w:p w14:paraId="239F94E5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Строковый</w:t>
            </w:r>
          </w:p>
        </w:tc>
        <w:tc>
          <w:tcPr>
            <w:tcW w:w="7160" w:type="dxa"/>
          </w:tcPr>
          <w:p w14:paraId="4856DBA9">
            <w:pPr>
              <w:pStyle w:val="20"/>
              <w:keepNext w:val="0"/>
              <w:keepLines w:val="0"/>
              <w:pageBreakBefore w:val="0"/>
              <w:widowControl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  <w:r>
              <w:rPr>
                <w:rStyle w:val="22"/>
                <w:rFonts w:ascii="Times New Roman" w:hAnsi="Times New Roman" w:cs="Times New Roman"/>
                <w:color w:val="auto"/>
                <w:sz w:val="24"/>
                <w:szCs w:val="24"/>
              </w:rPr>
              <w:t>Все письменное и заглавные буквы с символами, отступами</w:t>
            </w:r>
          </w:p>
        </w:tc>
      </w:tr>
      <w:tr w14:paraId="0145F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</w:tcPr>
          <w:p w14:paraId="69693B12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Целое число</w:t>
            </w:r>
          </w:p>
        </w:tc>
        <w:tc>
          <w:tcPr>
            <w:tcW w:w="7160" w:type="dxa"/>
          </w:tcPr>
          <w:p w14:paraId="18C49765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Числовые значения без округления и дробной части</w:t>
            </w:r>
          </w:p>
        </w:tc>
      </w:tr>
      <w:tr w14:paraId="06B23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4" w:type="dxa"/>
          </w:tcPr>
          <w:p w14:paraId="0BC6CE07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Дата и время</w:t>
            </w:r>
          </w:p>
        </w:tc>
        <w:tc>
          <w:tcPr>
            <w:tcW w:w="7160" w:type="dxa"/>
          </w:tcPr>
          <w:p w14:paraId="7366917E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Тип данных для хранения даты и времени в формате день/месяц/год и часы:минуты:секунды</w:t>
            </w:r>
          </w:p>
        </w:tc>
      </w:tr>
    </w:tbl>
    <w:p w14:paraId="3E327AF9">
      <w:pPr>
        <w:pStyle w:val="17"/>
        <w:ind w:firstLine="0" w:firstLineChars="0"/>
        <w:rPr>
          <w:color w:val="auto"/>
        </w:rPr>
      </w:pPr>
    </w:p>
    <w:p w14:paraId="173B87A1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eastAsia="Helvetica"/>
          <w:color w:val="auto"/>
          <w:shd w:val="clear" w:color="auto" w:fill="FFFFFF"/>
        </w:rPr>
      </w:pPr>
      <w:r>
        <w:rPr>
          <w:rFonts w:eastAsia="Helvetica"/>
          <w:color w:val="auto"/>
          <w:shd w:val="clear" w:color="auto" w:fill="FFFFFF"/>
        </w:rPr>
        <w:t>На данный момент модель можно использовать как основу для проектирования логической и физической структуры данных, так как в ней учтены все основные связи и атрибуты, необходимый для корректной и быстро работы веб-сайта.</w:t>
      </w:r>
    </w:p>
    <w:p w14:paraId="06398E8C">
      <w:pPr>
        <w:pStyle w:val="17"/>
        <w:rPr>
          <w:rFonts w:eastAsia="var(--font-markdown-message-bas"/>
          <w:color w:val="auto"/>
          <w:shd w:val="clear" w:color="auto" w:fill="FFFFFF"/>
          <w:lang w:eastAsia="zh-CN" w:bidi="ar"/>
        </w:rPr>
      </w:pPr>
    </w:p>
    <w:p w14:paraId="08A00870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eastAsia="var(--font-markdown-message-bas"/>
          <w:color w:val="auto"/>
          <w:shd w:val="clear" w:color="auto" w:fill="FFFFFF"/>
          <w:lang w:eastAsia="zh-CN" w:bidi="ar"/>
        </w:rPr>
      </w:pPr>
      <w:bookmarkStart w:id="18" w:name="_Toc25724"/>
      <w:r>
        <w:rPr>
          <w:rStyle w:val="23"/>
          <w:rFonts w:cs="Times New Roman"/>
          <w:color w:val="auto"/>
          <w:lang w:eastAsia="zh-CN"/>
        </w:rPr>
        <w:t>4.2 Создание логической модели данных</w:t>
      </w:r>
      <w:bookmarkEnd w:id="18"/>
    </w:p>
    <w:p w14:paraId="2B9520D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Логическое моделирование данных уточняет и расширяет концептуальную модель данных, добавляя более подробную информацию об атрибутах, типах данных и отношениях. Это более детальное представление модели данных, независимое от конкретной системы управления базами данных или технологии. Основная цель логического моделирования данных – точно определить структуру и отношения между сущностями, сохраняя при этом определённую степень абстракции от фактической реализации.</w:t>
      </w:r>
    </w:p>
    <w:p w14:paraId="56C337E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Важнейшими компонентами логического моделирования данных являются:</w:t>
      </w:r>
    </w:p>
    <w:p w14:paraId="4AD51E69">
      <w:pPr>
        <w:keepNext w:val="0"/>
        <w:keepLines w:val="0"/>
        <w:pageBreakBefore w:val="0"/>
        <w:widowControl/>
        <w:numPr>
          <w:ilvl w:val="0"/>
          <w:numId w:val="18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Сущности, атрибуты и связи. Эти компоненты сохраняют своё первоначальное значение и назначение из концептуальной модели данных.</w:t>
      </w:r>
    </w:p>
    <w:p w14:paraId="67D463E9">
      <w:pPr>
        <w:keepNext w:val="0"/>
        <w:keepLines w:val="0"/>
        <w:pageBreakBefore w:val="0"/>
        <w:widowControl/>
        <w:numPr>
          <w:ilvl w:val="0"/>
          <w:numId w:val="18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Типы данных: определённые типы данных присущи каждому атрибуту. Они определят тип информации, которую он может хранить, например целые числа, строки или даты.</w:t>
      </w:r>
    </w:p>
    <w:p w14:paraId="3CD074DB">
      <w:pPr>
        <w:keepNext w:val="0"/>
        <w:keepLines w:val="0"/>
        <w:pageBreakBefore w:val="0"/>
        <w:widowControl/>
        <w:numPr>
          <w:ilvl w:val="0"/>
          <w:numId w:val="18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Ограничения: правила или ограничения, которым должны соответствовать данные, хранящиеся в атрибутах, такие как уникальность, ссылочная целостность или ограничения домена.</w:t>
      </w:r>
    </w:p>
    <w:p w14:paraId="3150C4B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Логическая модель данных является основой физической модели данных, которая фокусируется на фактических деталях реализации в конкретной системе управления базами данных.</w:t>
      </w:r>
    </w:p>
    <w:p w14:paraId="70D1908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drawing>
          <wp:inline distT="0" distB="0" distL="114300" distR="114300">
            <wp:extent cx="6112510" cy="4008120"/>
            <wp:effectExtent l="0" t="0" r="2540" b="11430"/>
            <wp:docPr id="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C60B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 xml:space="preserve">Рисунок 10 </w:t>
      </w:r>
      <w:r>
        <w:rPr>
          <w:color w:val="auto"/>
          <w:sz w:val="28"/>
          <w:szCs w:val="28"/>
          <w:lang w:eastAsia="en-US"/>
        </w:rPr>
        <w:t>– Логическая модель данных</w:t>
      </w:r>
    </w:p>
    <w:p w14:paraId="1B9737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Построенная логическая модель данных (рис.10) включает в себя следующие значения:</w:t>
      </w:r>
    </w:p>
    <w:p w14:paraId="115EEC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 xml:space="preserve">Таблица 10 </w:t>
      </w:r>
      <w:r>
        <w:rPr>
          <w:color w:val="auto"/>
          <w:sz w:val="28"/>
          <w:szCs w:val="28"/>
          <w:lang w:eastAsia="en-US"/>
        </w:rPr>
        <w:t>– Таблица «</w:t>
      </w:r>
      <w:r>
        <w:rPr>
          <w:color w:val="auto"/>
          <w:sz w:val="28"/>
          <w:szCs w:val="28"/>
          <w:lang w:val="en-US" w:eastAsia="en-US"/>
        </w:rPr>
        <w:t>Client</w:t>
      </w:r>
      <w:r>
        <w:rPr>
          <w:color w:val="auto"/>
          <w:sz w:val="28"/>
          <w:szCs w:val="28"/>
          <w:lang w:eastAsia="en-US"/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1754"/>
        <w:gridCol w:w="2217"/>
        <w:gridCol w:w="1859"/>
        <w:gridCol w:w="3027"/>
      </w:tblGrid>
      <w:tr w14:paraId="3667C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0A4AEA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 xml:space="preserve">Ключ </w:t>
            </w:r>
          </w:p>
        </w:tc>
        <w:tc>
          <w:tcPr>
            <w:tcW w:w="1754" w:type="dxa"/>
          </w:tcPr>
          <w:p w14:paraId="35783D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Название</w:t>
            </w:r>
          </w:p>
        </w:tc>
        <w:tc>
          <w:tcPr>
            <w:tcW w:w="2217" w:type="dxa"/>
          </w:tcPr>
          <w:p w14:paraId="349738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Обязательность</w:t>
            </w:r>
          </w:p>
        </w:tc>
        <w:tc>
          <w:tcPr>
            <w:tcW w:w="1859" w:type="dxa"/>
          </w:tcPr>
          <w:p w14:paraId="1A4B10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Тип данных</w:t>
            </w:r>
          </w:p>
        </w:tc>
        <w:tc>
          <w:tcPr>
            <w:tcW w:w="3027" w:type="dxa"/>
          </w:tcPr>
          <w:p w14:paraId="7D46D4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Краткое описание</w:t>
            </w:r>
          </w:p>
        </w:tc>
      </w:tr>
      <w:tr w14:paraId="45908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1631B2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PK</w:t>
            </w:r>
          </w:p>
        </w:tc>
        <w:tc>
          <w:tcPr>
            <w:tcW w:w="1754" w:type="dxa"/>
          </w:tcPr>
          <w:p w14:paraId="5B8984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ID_Client</w:t>
            </w:r>
          </w:p>
        </w:tc>
        <w:tc>
          <w:tcPr>
            <w:tcW w:w="2217" w:type="dxa"/>
          </w:tcPr>
          <w:p w14:paraId="62ED00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59" w:type="dxa"/>
          </w:tcPr>
          <w:p w14:paraId="561C05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</w:p>
        </w:tc>
        <w:tc>
          <w:tcPr>
            <w:tcW w:w="3027" w:type="dxa"/>
          </w:tcPr>
          <w:p w14:paraId="138CA2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Идентификатор таблицы «Клиент»</w:t>
            </w:r>
          </w:p>
        </w:tc>
      </w:tr>
      <w:tr w14:paraId="77334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5FB378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754" w:type="dxa"/>
          </w:tcPr>
          <w:p w14:paraId="204797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Full name</w:t>
            </w:r>
          </w:p>
        </w:tc>
        <w:tc>
          <w:tcPr>
            <w:tcW w:w="2217" w:type="dxa"/>
          </w:tcPr>
          <w:p w14:paraId="0C81B6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59" w:type="dxa"/>
          </w:tcPr>
          <w:p w14:paraId="361193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Varchar</w:t>
            </w:r>
          </w:p>
        </w:tc>
        <w:tc>
          <w:tcPr>
            <w:tcW w:w="3027" w:type="dxa"/>
          </w:tcPr>
          <w:p w14:paraId="221F68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Инициалы пользователя</w:t>
            </w:r>
          </w:p>
        </w:tc>
      </w:tr>
      <w:tr w14:paraId="5F52D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3B869E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754" w:type="dxa"/>
          </w:tcPr>
          <w:p w14:paraId="7B93BD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Phone</w:t>
            </w:r>
          </w:p>
        </w:tc>
        <w:tc>
          <w:tcPr>
            <w:tcW w:w="2217" w:type="dxa"/>
          </w:tcPr>
          <w:p w14:paraId="07F398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59" w:type="dxa"/>
          </w:tcPr>
          <w:p w14:paraId="07332E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Varchar</w:t>
            </w:r>
          </w:p>
        </w:tc>
        <w:tc>
          <w:tcPr>
            <w:tcW w:w="3027" w:type="dxa"/>
          </w:tcPr>
          <w:p w14:paraId="56557C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Номер телефона клиента</w:t>
            </w:r>
          </w:p>
        </w:tc>
      </w:tr>
      <w:tr w14:paraId="0161D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200304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754" w:type="dxa"/>
          </w:tcPr>
          <w:p w14:paraId="49ABFF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Email</w:t>
            </w:r>
          </w:p>
        </w:tc>
        <w:tc>
          <w:tcPr>
            <w:tcW w:w="2217" w:type="dxa"/>
          </w:tcPr>
          <w:p w14:paraId="209289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59" w:type="dxa"/>
          </w:tcPr>
          <w:p w14:paraId="266BC2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Varchar</w:t>
            </w:r>
          </w:p>
        </w:tc>
        <w:tc>
          <w:tcPr>
            <w:tcW w:w="3027" w:type="dxa"/>
          </w:tcPr>
          <w:p w14:paraId="6AEAA1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Электронная почта клиента</w:t>
            </w:r>
          </w:p>
        </w:tc>
      </w:tr>
    </w:tbl>
    <w:p w14:paraId="4EFE7712">
      <w:pPr>
        <w:spacing w:line="360" w:lineRule="auto"/>
        <w:jc w:val="both"/>
        <w:rPr>
          <w:color w:val="auto"/>
          <w:sz w:val="28"/>
          <w:szCs w:val="28"/>
        </w:rPr>
      </w:pPr>
    </w:p>
    <w:p w14:paraId="278B0D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>Таблица 1</w:t>
      </w:r>
      <w:r>
        <w:rPr>
          <w:color w:val="auto"/>
          <w:sz w:val="28"/>
          <w:szCs w:val="28"/>
          <w:lang w:val="en-US"/>
        </w:rPr>
        <w:t>1</w:t>
      </w:r>
      <w:r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  <w:lang w:eastAsia="en-US"/>
        </w:rPr>
        <w:t>– Таблица «</w:t>
      </w:r>
      <w:r>
        <w:rPr>
          <w:color w:val="auto"/>
          <w:sz w:val="28"/>
          <w:szCs w:val="28"/>
          <w:lang w:val="en-US" w:eastAsia="en-US"/>
        </w:rPr>
        <w:t>Cart</w:t>
      </w:r>
      <w:r>
        <w:rPr>
          <w:color w:val="auto"/>
          <w:sz w:val="28"/>
          <w:szCs w:val="28"/>
          <w:lang w:eastAsia="en-US"/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1754"/>
        <w:gridCol w:w="2217"/>
        <w:gridCol w:w="1859"/>
        <w:gridCol w:w="3027"/>
      </w:tblGrid>
      <w:tr w14:paraId="70C2D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369A29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 xml:space="preserve">Ключ </w:t>
            </w:r>
          </w:p>
        </w:tc>
        <w:tc>
          <w:tcPr>
            <w:tcW w:w="1754" w:type="dxa"/>
          </w:tcPr>
          <w:p w14:paraId="7D0BD0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Название</w:t>
            </w:r>
          </w:p>
        </w:tc>
        <w:tc>
          <w:tcPr>
            <w:tcW w:w="2217" w:type="dxa"/>
          </w:tcPr>
          <w:p w14:paraId="309465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Обязательность</w:t>
            </w:r>
          </w:p>
        </w:tc>
        <w:tc>
          <w:tcPr>
            <w:tcW w:w="1859" w:type="dxa"/>
          </w:tcPr>
          <w:p w14:paraId="322785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Тип данных</w:t>
            </w:r>
          </w:p>
        </w:tc>
        <w:tc>
          <w:tcPr>
            <w:tcW w:w="3027" w:type="dxa"/>
          </w:tcPr>
          <w:p w14:paraId="67C0A6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Краткое описание</w:t>
            </w:r>
          </w:p>
        </w:tc>
      </w:tr>
      <w:tr w14:paraId="7FE65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63380F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PK</w:t>
            </w:r>
          </w:p>
        </w:tc>
        <w:tc>
          <w:tcPr>
            <w:tcW w:w="1754" w:type="dxa"/>
          </w:tcPr>
          <w:p w14:paraId="4668DB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ID_Cart</w:t>
            </w:r>
          </w:p>
        </w:tc>
        <w:tc>
          <w:tcPr>
            <w:tcW w:w="2217" w:type="dxa"/>
          </w:tcPr>
          <w:p w14:paraId="27A1C8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59" w:type="dxa"/>
          </w:tcPr>
          <w:p w14:paraId="5D5BE5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</w:p>
        </w:tc>
        <w:tc>
          <w:tcPr>
            <w:tcW w:w="3027" w:type="dxa"/>
          </w:tcPr>
          <w:p w14:paraId="6A3CC4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Идентификатор таблицы «Корзина»</w:t>
            </w:r>
          </w:p>
        </w:tc>
      </w:tr>
      <w:tr w14:paraId="033A0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1A1D53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FK</w:t>
            </w:r>
          </w:p>
        </w:tc>
        <w:tc>
          <w:tcPr>
            <w:tcW w:w="1754" w:type="dxa"/>
          </w:tcPr>
          <w:p w14:paraId="1C6B3E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ID_Client</w:t>
            </w:r>
          </w:p>
        </w:tc>
        <w:tc>
          <w:tcPr>
            <w:tcW w:w="2217" w:type="dxa"/>
          </w:tcPr>
          <w:p w14:paraId="60A542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59" w:type="dxa"/>
          </w:tcPr>
          <w:p w14:paraId="28D000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</w:p>
        </w:tc>
        <w:tc>
          <w:tcPr>
            <w:tcW w:w="3027" w:type="dxa"/>
          </w:tcPr>
          <w:p w14:paraId="44DBCD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Внешний ключ таблицы «Клиент»</w:t>
            </w:r>
          </w:p>
        </w:tc>
      </w:tr>
      <w:tr w14:paraId="1E7F3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783EC9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754" w:type="dxa"/>
          </w:tcPr>
          <w:p w14:paraId="477085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List of subscriptions</w:t>
            </w:r>
          </w:p>
        </w:tc>
        <w:tc>
          <w:tcPr>
            <w:tcW w:w="2217" w:type="dxa"/>
          </w:tcPr>
          <w:p w14:paraId="3C26A6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59" w:type="dxa"/>
          </w:tcPr>
          <w:p w14:paraId="41AFE8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Text</w:t>
            </w:r>
          </w:p>
        </w:tc>
        <w:tc>
          <w:tcPr>
            <w:tcW w:w="3027" w:type="dxa"/>
          </w:tcPr>
          <w:p w14:paraId="0011F8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Список выбранных абонементов</w:t>
            </w:r>
          </w:p>
        </w:tc>
      </w:tr>
      <w:tr w14:paraId="757D9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27F796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754" w:type="dxa"/>
          </w:tcPr>
          <w:p w14:paraId="5355EF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Total amount</w:t>
            </w:r>
          </w:p>
        </w:tc>
        <w:tc>
          <w:tcPr>
            <w:tcW w:w="2217" w:type="dxa"/>
          </w:tcPr>
          <w:p w14:paraId="0B14F8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59" w:type="dxa"/>
          </w:tcPr>
          <w:p w14:paraId="7F4700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Decimal</w:t>
            </w:r>
          </w:p>
        </w:tc>
        <w:tc>
          <w:tcPr>
            <w:tcW w:w="3027" w:type="dxa"/>
          </w:tcPr>
          <w:p w14:paraId="7ADB69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Общая сумма корзины</w:t>
            </w:r>
          </w:p>
        </w:tc>
      </w:tr>
    </w:tbl>
    <w:p w14:paraId="0A88BD1B">
      <w:pPr>
        <w:spacing w:line="360" w:lineRule="auto"/>
        <w:jc w:val="both"/>
        <w:rPr>
          <w:color w:val="auto"/>
          <w:sz w:val="28"/>
          <w:szCs w:val="28"/>
        </w:rPr>
      </w:pPr>
    </w:p>
    <w:p w14:paraId="125F88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 xml:space="preserve">Таблица 12 </w:t>
      </w:r>
      <w:r>
        <w:rPr>
          <w:color w:val="auto"/>
          <w:sz w:val="28"/>
          <w:szCs w:val="28"/>
          <w:lang w:eastAsia="en-US"/>
        </w:rPr>
        <w:t>– Таблица «</w:t>
      </w:r>
      <w:r>
        <w:rPr>
          <w:color w:val="auto"/>
          <w:sz w:val="28"/>
          <w:szCs w:val="28"/>
          <w:lang w:val="en-US" w:eastAsia="en-US"/>
        </w:rPr>
        <w:t>Order</w:t>
      </w:r>
      <w:r>
        <w:rPr>
          <w:color w:val="auto"/>
          <w:sz w:val="28"/>
          <w:szCs w:val="28"/>
          <w:lang w:eastAsia="en-US"/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2068"/>
        <w:gridCol w:w="2203"/>
        <w:gridCol w:w="1772"/>
        <w:gridCol w:w="2867"/>
      </w:tblGrid>
      <w:tr w14:paraId="60621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0E8A96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 xml:space="preserve">Ключ </w:t>
            </w:r>
          </w:p>
        </w:tc>
        <w:tc>
          <w:tcPr>
            <w:tcW w:w="2068" w:type="dxa"/>
          </w:tcPr>
          <w:p w14:paraId="60A537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Название</w:t>
            </w:r>
          </w:p>
        </w:tc>
        <w:tc>
          <w:tcPr>
            <w:tcW w:w="2203" w:type="dxa"/>
          </w:tcPr>
          <w:p w14:paraId="59DB99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Обязательность</w:t>
            </w:r>
          </w:p>
        </w:tc>
        <w:tc>
          <w:tcPr>
            <w:tcW w:w="1772" w:type="dxa"/>
          </w:tcPr>
          <w:p w14:paraId="2440CD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Тип данных</w:t>
            </w:r>
          </w:p>
        </w:tc>
        <w:tc>
          <w:tcPr>
            <w:tcW w:w="2867" w:type="dxa"/>
          </w:tcPr>
          <w:p w14:paraId="6183C9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Краткое описание</w:t>
            </w:r>
          </w:p>
        </w:tc>
      </w:tr>
      <w:tr w14:paraId="60974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58AD00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PK</w:t>
            </w:r>
          </w:p>
        </w:tc>
        <w:tc>
          <w:tcPr>
            <w:tcW w:w="2068" w:type="dxa"/>
          </w:tcPr>
          <w:p w14:paraId="4D2BF4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order_Number</w:t>
            </w:r>
          </w:p>
        </w:tc>
        <w:tc>
          <w:tcPr>
            <w:tcW w:w="2203" w:type="dxa"/>
          </w:tcPr>
          <w:p w14:paraId="513C47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</w:tcPr>
          <w:p w14:paraId="4B3557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</w:p>
        </w:tc>
        <w:tc>
          <w:tcPr>
            <w:tcW w:w="2867" w:type="dxa"/>
          </w:tcPr>
          <w:p w14:paraId="6A6FC8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Идентификатор таблицы «Заказ»</w:t>
            </w:r>
          </w:p>
        </w:tc>
      </w:tr>
      <w:tr w14:paraId="64839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557BFA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FK</w:t>
            </w:r>
          </w:p>
        </w:tc>
        <w:tc>
          <w:tcPr>
            <w:tcW w:w="2068" w:type="dxa"/>
          </w:tcPr>
          <w:p w14:paraId="238EDC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ID_Client</w:t>
            </w:r>
          </w:p>
        </w:tc>
        <w:tc>
          <w:tcPr>
            <w:tcW w:w="2203" w:type="dxa"/>
          </w:tcPr>
          <w:p w14:paraId="65A91E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</w:tcPr>
          <w:p w14:paraId="0980EF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</w:p>
        </w:tc>
        <w:tc>
          <w:tcPr>
            <w:tcW w:w="2867" w:type="dxa"/>
          </w:tcPr>
          <w:p w14:paraId="507782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Внешний ключ таблицы «Клиент»</w:t>
            </w:r>
          </w:p>
        </w:tc>
      </w:tr>
      <w:tr w14:paraId="318D1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  <w:shd w:val="clear" w:color="auto" w:fill="auto"/>
          </w:tcPr>
          <w:p w14:paraId="0036D9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FK</w:t>
            </w:r>
          </w:p>
        </w:tc>
        <w:tc>
          <w:tcPr>
            <w:tcW w:w="2068" w:type="dxa"/>
          </w:tcPr>
          <w:p w14:paraId="01C3EA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ID_Subscription</w:t>
            </w:r>
          </w:p>
        </w:tc>
        <w:tc>
          <w:tcPr>
            <w:tcW w:w="2203" w:type="dxa"/>
          </w:tcPr>
          <w:p w14:paraId="110B82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</w:tcPr>
          <w:p w14:paraId="2B01C4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</w:p>
        </w:tc>
        <w:tc>
          <w:tcPr>
            <w:tcW w:w="2867" w:type="dxa"/>
          </w:tcPr>
          <w:p w14:paraId="09B411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Внешний ключ таблицы «Абонемент»</w:t>
            </w:r>
          </w:p>
        </w:tc>
      </w:tr>
      <w:tr w14:paraId="213EE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3FA77D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2068" w:type="dxa"/>
          </w:tcPr>
          <w:p w14:paraId="7FC691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Order date</w:t>
            </w:r>
          </w:p>
        </w:tc>
        <w:tc>
          <w:tcPr>
            <w:tcW w:w="2203" w:type="dxa"/>
          </w:tcPr>
          <w:p w14:paraId="35347E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</w:tcPr>
          <w:p w14:paraId="305A67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Datetime</w:t>
            </w:r>
          </w:p>
        </w:tc>
        <w:tc>
          <w:tcPr>
            <w:tcW w:w="2867" w:type="dxa"/>
          </w:tcPr>
          <w:p w14:paraId="1D6693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Дата оформления заказа</w:t>
            </w:r>
          </w:p>
        </w:tc>
      </w:tr>
      <w:tr w14:paraId="28BDB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40A5F2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2068" w:type="dxa"/>
          </w:tcPr>
          <w:p w14:paraId="058CF4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Status</w:t>
            </w:r>
          </w:p>
        </w:tc>
        <w:tc>
          <w:tcPr>
            <w:tcW w:w="2203" w:type="dxa"/>
            <w:shd w:val="clear" w:color="auto" w:fill="auto"/>
          </w:tcPr>
          <w:p w14:paraId="01F4EB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  <w:shd w:val="clear" w:color="auto" w:fill="auto"/>
          </w:tcPr>
          <w:p w14:paraId="71C709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Varchar</w:t>
            </w:r>
          </w:p>
        </w:tc>
        <w:tc>
          <w:tcPr>
            <w:tcW w:w="2867" w:type="dxa"/>
          </w:tcPr>
          <w:p w14:paraId="4911AA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Статус заказа</w:t>
            </w:r>
          </w:p>
        </w:tc>
      </w:tr>
      <w:tr w14:paraId="6952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7370D5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2068" w:type="dxa"/>
          </w:tcPr>
          <w:p w14:paraId="645551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Total amount</w:t>
            </w:r>
          </w:p>
        </w:tc>
        <w:tc>
          <w:tcPr>
            <w:tcW w:w="2203" w:type="dxa"/>
            <w:shd w:val="clear" w:color="auto" w:fill="auto"/>
          </w:tcPr>
          <w:p w14:paraId="449462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  <w:shd w:val="clear" w:color="auto" w:fill="auto"/>
          </w:tcPr>
          <w:p w14:paraId="27EE61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Decimal</w:t>
            </w:r>
          </w:p>
        </w:tc>
        <w:tc>
          <w:tcPr>
            <w:tcW w:w="2867" w:type="dxa"/>
          </w:tcPr>
          <w:p w14:paraId="2E6CB3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Общая сумма заказа</w:t>
            </w:r>
          </w:p>
        </w:tc>
      </w:tr>
    </w:tbl>
    <w:p w14:paraId="4202048E">
      <w:pPr>
        <w:spacing w:line="360" w:lineRule="auto"/>
        <w:jc w:val="both"/>
        <w:rPr>
          <w:color w:val="auto"/>
          <w:sz w:val="28"/>
          <w:szCs w:val="28"/>
        </w:rPr>
      </w:pPr>
    </w:p>
    <w:p w14:paraId="5D734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 xml:space="preserve">Таблица 13 </w:t>
      </w:r>
      <w:r>
        <w:rPr>
          <w:color w:val="auto"/>
          <w:sz w:val="28"/>
          <w:szCs w:val="28"/>
          <w:lang w:eastAsia="en-US"/>
        </w:rPr>
        <w:t>– Таблица «</w:t>
      </w:r>
      <w:r>
        <w:rPr>
          <w:color w:val="auto"/>
          <w:sz w:val="28"/>
          <w:szCs w:val="28"/>
          <w:lang w:val="en-US" w:eastAsia="en-US"/>
        </w:rPr>
        <w:t>Subscription</w:t>
      </w:r>
      <w:r>
        <w:rPr>
          <w:color w:val="auto"/>
          <w:sz w:val="28"/>
          <w:szCs w:val="28"/>
          <w:lang w:eastAsia="en-US"/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2068"/>
        <w:gridCol w:w="2203"/>
        <w:gridCol w:w="1772"/>
        <w:gridCol w:w="2867"/>
      </w:tblGrid>
      <w:tr w14:paraId="5F38F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005EE3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 xml:space="preserve">Ключ </w:t>
            </w:r>
          </w:p>
        </w:tc>
        <w:tc>
          <w:tcPr>
            <w:tcW w:w="2068" w:type="dxa"/>
          </w:tcPr>
          <w:p w14:paraId="0B5CE4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Название</w:t>
            </w:r>
          </w:p>
        </w:tc>
        <w:tc>
          <w:tcPr>
            <w:tcW w:w="2203" w:type="dxa"/>
          </w:tcPr>
          <w:p w14:paraId="70C1B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Обязательность</w:t>
            </w:r>
          </w:p>
        </w:tc>
        <w:tc>
          <w:tcPr>
            <w:tcW w:w="1772" w:type="dxa"/>
          </w:tcPr>
          <w:p w14:paraId="6CAB43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Тип данных</w:t>
            </w:r>
          </w:p>
        </w:tc>
        <w:tc>
          <w:tcPr>
            <w:tcW w:w="2867" w:type="dxa"/>
          </w:tcPr>
          <w:p w14:paraId="4AB201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Краткое описание</w:t>
            </w:r>
          </w:p>
        </w:tc>
      </w:tr>
      <w:tr w14:paraId="58A4B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5039C2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PK</w:t>
            </w:r>
          </w:p>
        </w:tc>
        <w:tc>
          <w:tcPr>
            <w:tcW w:w="2068" w:type="dxa"/>
          </w:tcPr>
          <w:p w14:paraId="65B9BB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ID_Subscription</w:t>
            </w:r>
          </w:p>
        </w:tc>
        <w:tc>
          <w:tcPr>
            <w:tcW w:w="2203" w:type="dxa"/>
          </w:tcPr>
          <w:p w14:paraId="57A3F9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</w:tcPr>
          <w:p w14:paraId="24AE52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</w:p>
        </w:tc>
        <w:tc>
          <w:tcPr>
            <w:tcW w:w="2867" w:type="dxa"/>
          </w:tcPr>
          <w:p w14:paraId="7B7771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Идентификатор таблицы «Абонемент»</w:t>
            </w:r>
          </w:p>
        </w:tc>
      </w:tr>
      <w:tr w14:paraId="07B0E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312CEA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</w:p>
        </w:tc>
        <w:tc>
          <w:tcPr>
            <w:tcW w:w="2068" w:type="dxa"/>
          </w:tcPr>
          <w:p w14:paraId="210409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Name</w:t>
            </w:r>
          </w:p>
        </w:tc>
        <w:tc>
          <w:tcPr>
            <w:tcW w:w="2203" w:type="dxa"/>
          </w:tcPr>
          <w:p w14:paraId="616783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</w:tcPr>
          <w:p w14:paraId="487216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Varchar</w:t>
            </w:r>
          </w:p>
        </w:tc>
        <w:tc>
          <w:tcPr>
            <w:tcW w:w="2867" w:type="dxa"/>
          </w:tcPr>
          <w:p w14:paraId="2599AD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Название абонемента</w:t>
            </w:r>
          </w:p>
        </w:tc>
      </w:tr>
      <w:tr w14:paraId="272B1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  <w:shd w:val="clear" w:color="auto" w:fill="auto"/>
          </w:tcPr>
          <w:p w14:paraId="12F501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2068" w:type="dxa"/>
          </w:tcPr>
          <w:p w14:paraId="02B522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Description</w:t>
            </w:r>
          </w:p>
        </w:tc>
        <w:tc>
          <w:tcPr>
            <w:tcW w:w="2203" w:type="dxa"/>
          </w:tcPr>
          <w:p w14:paraId="24AB20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</w:tcPr>
          <w:p w14:paraId="3933B5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Text</w:t>
            </w:r>
          </w:p>
        </w:tc>
        <w:tc>
          <w:tcPr>
            <w:tcW w:w="2867" w:type="dxa"/>
          </w:tcPr>
          <w:p w14:paraId="1FDBB9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Описание абонемента</w:t>
            </w:r>
          </w:p>
        </w:tc>
      </w:tr>
      <w:tr w14:paraId="299BA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2CCA4B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2068" w:type="dxa"/>
          </w:tcPr>
          <w:p w14:paraId="3A73D7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b/>
                <w:bCs/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Price</w:t>
            </w:r>
          </w:p>
        </w:tc>
        <w:tc>
          <w:tcPr>
            <w:tcW w:w="2203" w:type="dxa"/>
          </w:tcPr>
          <w:p w14:paraId="45DA70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</w:tcPr>
          <w:p w14:paraId="39C9F5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Decimal</w:t>
            </w:r>
          </w:p>
        </w:tc>
        <w:tc>
          <w:tcPr>
            <w:tcW w:w="2867" w:type="dxa"/>
          </w:tcPr>
          <w:p w14:paraId="37F648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Стоимость</w:t>
            </w:r>
          </w:p>
        </w:tc>
      </w:tr>
      <w:tr w14:paraId="66E19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4F5037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2068" w:type="dxa"/>
          </w:tcPr>
          <w:p w14:paraId="28FF34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Expiration date</w:t>
            </w:r>
          </w:p>
        </w:tc>
        <w:tc>
          <w:tcPr>
            <w:tcW w:w="2203" w:type="dxa"/>
            <w:shd w:val="clear" w:color="auto" w:fill="auto"/>
          </w:tcPr>
          <w:p w14:paraId="7BC4F4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  <w:shd w:val="clear" w:color="auto" w:fill="auto"/>
          </w:tcPr>
          <w:p w14:paraId="25FD71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Date</w:t>
            </w:r>
          </w:p>
        </w:tc>
        <w:tc>
          <w:tcPr>
            <w:tcW w:w="2867" w:type="dxa"/>
          </w:tcPr>
          <w:p w14:paraId="2C2B1A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Срок действия</w:t>
            </w:r>
          </w:p>
        </w:tc>
      </w:tr>
      <w:tr w14:paraId="3EFB9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713EC7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2068" w:type="dxa"/>
          </w:tcPr>
          <w:p w14:paraId="20DAE3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Number of visits</w:t>
            </w:r>
          </w:p>
        </w:tc>
        <w:tc>
          <w:tcPr>
            <w:tcW w:w="2203" w:type="dxa"/>
            <w:shd w:val="clear" w:color="auto" w:fill="auto"/>
          </w:tcPr>
          <w:p w14:paraId="0C5C63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  <w:shd w:val="clear" w:color="auto" w:fill="auto"/>
          </w:tcPr>
          <w:p w14:paraId="31A384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</w:p>
        </w:tc>
        <w:tc>
          <w:tcPr>
            <w:tcW w:w="2867" w:type="dxa"/>
          </w:tcPr>
          <w:p w14:paraId="0C80B9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Количество посещений</w:t>
            </w:r>
          </w:p>
        </w:tc>
      </w:tr>
    </w:tbl>
    <w:p w14:paraId="62A88DE6">
      <w:pPr>
        <w:spacing w:line="360" w:lineRule="auto"/>
        <w:jc w:val="both"/>
        <w:rPr>
          <w:color w:val="auto"/>
          <w:sz w:val="28"/>
          <w:szCs w:val="28"/>
        </w:rPr>
      </w:pPr>
    </w:p>
    <w:p w14:paraId="0088A9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>Таблица 1</w:t>
      </w:r>
      <w:r>
        <w:rPr>
          <w:color w:val="auto"/>
          <w:sz w:val="28"/>
          <w:szCs w:val="28"/>
          <w:lang w:val="en-US"/>
        </w:rPr>
        <w:t>4</w:t>
      </w:r>
      <w:r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  <w:lang w:eastAsia="en-US"/>
        </w:rPr>
        <w:t>– Таблица «</w:t>
      </w:r>
      <w:r>
        <w:rPr>
          <w:color w:val="auto"/>
          <w:sz w:val="28"/>
          <w:szCs w:val="28"/>
          <w:lang w:val="en-US" w:eastAsia="en-US"/>
        </w:rPr>
        <w:t>Cart contents</w:t>
      </w:r>
      <w:r>
        <w:rPr>
          <w:color w:val="auto"/>
          <w:sz w:val="28"/>
          <w:szCs w:val="28"/>
          <w:lang w:eastAsia="en-US"/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2068"/>
        <w:gridCol w:w="2203"/>
        <w:gridCol w:w="1772"/>
        <w:gridCol w:w="2867"/>
      </w:tblGrid>
      <w:tr w14:paraId="324B2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44" w:type="dxa"/>
          </w:tcPr>
          <w:p w14:paraId="584727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 xml:space="preserve">Ключ </w:t>
            </w:r>
          </w:p>
        </w:tc>
        <w:tc>
          <w:tcPr>
            <w:tcW w:w="2068" w:type="dxa"/>
          </w:tcPr>
          <w:p w14:paraId="5BCA98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Название</w:t>
            </w:r>
          </w:p>
        </w:tc>
        <w:tc>
          <w:tcPr>
            <w:tcW w:w="2203" w:type="dxa"/>
          </w:tcPr>
          <w:p w14:paraId="7D364F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Обязательность</w:t>
            </w:r>
          </w:p>
        </w:tc>
        <w:tc>
          <w:tcPr>
            <w:tcW w:w="1772" w:type="dxa"/>
          </w:tcPr>
          <w:p w14:paraId="710E5F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Тип данных</w:t>
            </w:r>
          </w:p>
        </w:tc>
        <w:tc>
          <w:tcPr>
            <w:tcW w:w="2867" w:type="dxa"/>
          </w:tcPr>
          <w:p w14:paraId="24362C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Краткое описание</w:t>
            </w:r>
          </w:p>
        </w:tc>
      </w:tr>
      <w:tr w14:paraId="3E0A8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1B5966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PK</w:t>
            </w:r>
          </w:p>
        </w:tc>
        <w:tc>
          <w:tcPr>
            <w:tcW w:w="2068" w:type="dxa"/>
          </w:tcPr>
          <w:p w14:paraId="637AB8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ID_Cart</w:t>
            </w:r>
          </w:p>
        </w:tc>
        <w:tc>
          <w:tcPr>
            <w:tcW w:w="2203" w:type="dxa"/>
          </w:tcPr>
          <w:p w14:paraId="2DEAB6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</w:tcPr>
          <w:p w14:paraId="63213C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</w:p>
        </w:tc>
        <w:tc>
          <w:tcPr>
            <w:tcW w:w="2867" w:type="dxa"/>
          </w:tcPr>
          <w:p w14:paraId="6376B6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Идентификатор таблицы «Корзина»</w:t>
            </w:r>
          </w:p>
        </w:tc>
      </w:tr>
      <w:tr w14:paraId="31032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  <w:shd w:val="clear" w:color="auto" w:fill="auto"/>
          </w:tcPr>
          <w:p w14:paraId="6AC84A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PK</w:t>
            </w:r>
          </w:p>
        </w:tc>
        <w:tc>
          <w:tcPr>
            <w:tcW w:w="2068" w:type="dxa"/>
          </w:tcPr>
          <w:p w14:paraId="409870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ID_Subscription</w:t>
            </w:r>
          </w:p>
        </w:tc>
        <w:tc>
          <w:tcPr>
            <w:tcW w:w="2203" w:type="dxa"/>
          </w:tcPr>
          <w:p w14:paraId="0485F9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</w:tcPr>
          <w:p w14:paraId="1D25B0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</w:p>
        </w:tc>
        <w:tc>
          <w:tcPr>
            <w:tcW w:w="2867" w:type="dxa"/>
          </w:tcPr>
          <w:p w14:paraId="6DEBE2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Идентификатор таблицы «Абонемент»</w:t>
            </w:r>
          </w:p>
        </w:tc>
      </w:tr>
      <w:tr w14:paraId="74780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  <w:shd w:val="clear" w:color="auto" w:fill="auto"/>
          </w:tcPr>
          <w:p w14:paraId="4EDEBD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FK</w:t>
            </w:r>
          </w:p>
        </w:tc>
        <w:tc>
          <w:tcPr>
            <w:tcW w:w="2068" w:type="dxa"/>
          </w:tcPr>
          <w:p w14:paraId="3C98E1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ID_Cart</w:t>
            </w:r>
          </w:p>
        </w:tc>
        <w:tc>
          <w:tcPr>
            <w:tcW w:w="2203" w:type="dxa"/>
          </w:tcPr>
          <w:p w14:paraId="10DD59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</w:tcPr>
          <w:p w14:paraId="253F8A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</w:p>
        </w:tc>
        <w:tc>
          <w:tcPr>
            <w:tcW w:w="2867" w:type="dxa"/>
          </w:tcPr>
          <w:p w14:paraId="15A365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Внешний ключ таблицы «Корзина»</w:t>
            </w:r>
          </w:p>
        </w:tc>
      </w:tr>
      <w:tr w14:paraId="3E9EC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  <w:shd w:val="clear" w:color="auto" w:fill="auto"/>
          </w:tcPr>
          <w:p w14:paraId="614D06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FK</w:t>
            </w:r>
          </w:p>
        </w:tc>
        <w:tc>
          <w:tcPr>
            <w:tcW w:w="2068" w:type="dxa"/>
          </w:tcPr>
          <w:p w14:paraId="06F93A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b/>
                <w:bCs/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ID_Subscription</w:t>
            </w:r>
          </w:p>
        </w:tc>
        <w:tc>
          <w:tcPr>
            <w:tcW w:w="2203" w:type="dxa"/>
          </w:tcPr>
          <w:p w14:paraId="7778F8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</w:tcPr>
          <w:p w14:paraId="7C8956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</w:p>
        </w:tc>
        <w:tc>
          <w:tcPr>
            <w:tcW w:w="2867" w:type="dxa"/>
          </w:tcPr>
          <w:p w14:paraId="1C6D10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Внешний ключ таблицы «Абонемент»</w:t>
            </w:r>
          </w:p>
        </w:tc>
      </w:tr>
      <w:tr w14:paraId="3C1EC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33D4FB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2068" w:type="dxa"/>
          </w:tcPr>
          <w:p w14:paraId="603F78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Quantity</w:t>
            </w:r>
          </w:p>
        </w:tc>
        <w:tc>
          <w:tcPr>
            <w:tcW w:w="2203" w:type="dxa"/>
            <w:shd w:val="clear" w:color="auto" w:fill="auto"/>
          </w:tcPr>
          <w:p w14:paraId="463B8B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  <w:shd w:val="clear" w:color="auto" w:fill="auto"/>
          </w:tcPr>
          <w:p w14:paraId="444D6D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</w:p>
        </w:tc>
        <w:tc>
          <w:tcPr>
            <w:tcW w:w="2867" w:type="dxa"/>
          </w:tcPr>
          <w:p w14:paraId="12F9EC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Количество абонементов</w:t>
            </w:r>
          </w:p>
        </w:tc>
      </w:tr>
    </w:tbl>
    <w:p w14:paraId="5F0B25DB">
      <w:pPr>
        <w:spacing w:line="360" w:lineRule="auto"/>
        <w:jc w:val="both"/>
        <w:rPr>
          <w:color w:val="auto"/>
          <w:sz w:val="28"/>
          <w:szCs w:val="28"/>
        </w:rPr>
      </w:pPr>
    </w:p>
    <w:p w14:paraId="0C798B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>Таблица 1</w:t>
      </w:r>
      <w:r>
        <w:rPr>
          <w:color w:val="auto"/>
          <w:sz w:val="28"/>
          <w:szCs w:val="28"/>
          <w:lang w:val="en-US"/>
        </w:rPr>
        <w:t>5</w:t>
      </w:r>
      <w:r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  <w:lang w:eastAsia="en-US"/>
        </w:rPr>
        <w:t>– Таблица «</w:t>
      </w:r>
      <w:r>
        <w:rPr>
          <w:color w:val="auto"/>
          <w:sz w:val="28"/>
          <w:szCs w:val="28"/>
          <w:lang w:val="en-US" w:eastAsia="en-US"/>
        </w:rPr>
        <w:t>Payment</w:t>
      </w:r>
      <w:r>
        <w:rPr>
          <w:color w:val="auto"/>
          <w:sz w:val="28"/>
          <w:szCs w:val="28"/>
          <w:lang w:eastAsia="en-US"/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2068"/>
        <w:gridCol w:w="2203"/>
        <w:gridCol w:w="1772"/>
        <w:gridCol w:w="2867"/>
      </w:tblGrid>
      <w:tr w14:paraId="6FB3E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33E381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 xml:space="preserve">Ключ </w:t>
            </w:r>
          </w:p>
        </w:tc>
        <w:tc>
          <w:tcPr>
            <w:tcW w:w="2068" w:type="dxa"/>
          </w:tcPr>
          <w:p w14:paraId="5F1C58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Название</w:t>
            </w:r>
          </w:p>
        </w:tc>
        <w:tc>
          <w:tcPr>
            <w:tcW w:w="2203" w:type="dxa"/>
          </w:tcPr>
          <w:p w14:paraId="480872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Обязательность</w:t>
            </w:r>
          </w:p>
        </w:tc>
        <w:tc>
          <w:tcPr>
            <w:tcW w:w="1772" w:type="dxa"/>
          </w:tcPr>
          <w:p w14:paraId="5B6F03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Тип данных</w:t>
            </w:r>
          </w:p>
        </w:tc>
        <w:tc>
          <w:tcPr>
            <w:tcW w:w="2867" w:type="dxa"/>
          </w:tcPr>
          <w:p w14:paraId="1A05BC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Краткое описание</w:t>
            </w:r>
          </w:p>
        </w:tc>
      </w:tr>
      <w:tr w14:paraId="28FAA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7B248B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PK</w:t>
            </w:r>
          </w:p>
        </w:tc>
        <w:tc>
          <w:tcPr>
            <w:tcW w:w="2068" w:type="dxa"/>
          </w:tcPr>
          <w:p w14:paraId="428FD5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ID_Payment</w:t>
            </w:r>
          </w:p>
        </w:tc>
        <w:tc>
          <w:tcPr>
            <w:tcW w:w="2203" w:type="dxa"/>
          </w:tcPr>
          <w:p w14:paraId="1E4A96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</w:tcPr>
          <w:p w14:paraId="572905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</w:p>
        </w:tc>
        <w:tc>
          <w:tcPr>
            <w:tcW w:w="2867" w:type="dxa"/>
          </w:tcPr>
          <w:p w14:paraId="0DF125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Идентификатор таблицы «Оплата»</w:t>
            </w:r>
          </w:p>
        </w:tc>
      </w:tr>
      <w:tr w14:paraId="77F24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726AD2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FK</w:t>
            </w:r>
          </w:p>
        </w:tc>
        <w:tc>
          <w:tcPr>
            <w:tcW w:w="2068" w:type="dxa"/>
          </w:tcPr>
          <w:p w14:paraId="2C0381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order_Number</w:t>
            </w:r>
          </w:p>
        </w:tc>
        <w:tc>
          <w:tcPr>
            <w:tcW w:w="2203" w:type="dxa"/>
          </w:tcPr>
          <w:p w14:paraId="6A3B56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</w:tcPr>
          <w:p w14:paraId="7DFC20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</w:p>
        </w:tc>
        <w:tc>
          <w:tcPr>
            <w:tcW w:w="2867" w:type="dxa"/>
          </w:tcPr>
          <w:p w14:paraId="684AB0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Внешний ключ таблицы «Заказ»</w:t>
            </w:r>
          </w:p>
        </w:tc>
      </w:tr>
      <w:tr w14:paraId="4090C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  <w:shd w:val="clear" w:color="auto" w:fill="auto"/>
          </w:tcPr>
          <w:p w14:paraId="15E357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FK</w:t>
            </w:r>
          </w:p>
        </w:tc>
        <w:tc>
          <w:tcPr>
            <w:tcW w:w="2068" w:type="dxa"/>
          </w:tcPr>
          <w:p w14:paraId="459F5B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ID_Client</w:t>
            </w:r>
          </w:p>
        </w:tc>
        <w:tc>
          <w:tcPr>
            <w:tcW w:w="2203" w:type="dxa"/>
          </w:tcPr>
          <w:p w14:paraId="0D7576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</w:tcPr>
          <w:p w14:paraId="0DF963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</w:p>
        </w:tc>
        <w:tc>
          <w:tcPr>
            <w:tcW w:w="2867" w:type="dxa"/>
          </w:tcPr>
          <w:p w14:paraId="135CE3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Внешний ключ таблицы «Клиент»</w:t>
            </w:r>
          </w:p>
        </w:tc>
      </w:tr>
      <w:tr w14:paraId="71DDB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3B37E8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2068" w:type="dxa"/>
          </w:tcPr>
          <w:p w14:paraId="106858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Amount</w:t>
            </w:r>
          </w:p>
        </w:tc>
        <w:tc>
          <w:tcPr>
            <w:tcW w:w="2203" w:type="dxa"/>
          </w:tcPr>
          <w:p w14:paraId="4A06FA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</w:tcPr>
          <w:p w14:paraId="2C7EF3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Decimal</w:t>
            </w:r>
          </w:p>
        </w:tc>
        <w:tc>
          <w:tcPr>
            <w:tcW w:w="2867" w:type="dxa"/>
          </w:tcPr>
          <w:p w14:paraId="4DE0CA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Сумма оплаты</w:t>
            </w:r>
          </w:p>
        </w:tc>
      </w:tr>
      <w:tr w14:paraId="6C92E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133F92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2068" w:type="dxa"/>
          </w:tcPr>
          <w:p w14:paraId="7C4F15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Date and time</w:t>
            </w:r>
          </w:p>
        </w:tc>
        <w:tc>
          <w:tcPr>
            <w:tcW w:w="2203" w:type="dxa"/>
            <w:shd w:val="clear" w:color="auto" w:fill="auto"/>
          </w:tcPr>
          <w:p w14:paraId="126CC1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  <w:shd w:val="clear" w:color="auto" w:fill="auto"/>
          </w:tcPr>
          <w:p w14:paraId="29008A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Datetime</w:t>
            </w:r>
          </w:p>
        </w:tc>
        <w:tc>
          <w:tcPr>
            <w:tcW w:w="2867" w:type="dxa"/>
          </w:tcPr>
          <w:p w14:paraId="3A5AEC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Дата и время оплаты</w:t>
            </w:r>
          </w:p>
        </w:tc>
      </w:tr>
      <w:tr w14:paraId="19948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7EBD0A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2068" w:type="dxa"/>
          </w:tcPr>
          <w:p w14:paraId="7658A5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Payment card</w:t>
            </w:r>
          </w:p>
        </w:tc>
        <w:tc>
          <w:tcPr>
            <w:tcW w:w="2203" w:type="dxa"/>
            <w:shd w:val="clear" w:color="auto" w:fill="auto"/>
          </w:tcPr>
          <w:p w14:paraId="006BEA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772" w:type="dxa"/>
            <w:shd w:val="clear" w:color="auto" w:fill="auto"/>
          </w:tcPr>
          <w:p w14:paraId="10D291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Varchar</w:t>
            </w:r>
          </w:p>
        </w:tc>
        <w:tc>
          <w:tcPr>
            <w:tcW w:w="2867" w:type="dxa"/>
          </w:tcPr>
          <w:p w14:paraId="3F4205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Данные платёжной карты</w:t>
            </w:r>
          </w:p>
        </w:tc>
      </w:tr>
    </w:tbl>
    <w:p w14:paraId="437BACC1">
      <w:pPr>
        <w:pStyle w:val="17"/>
        <w:ind w:firstLine="0" w:firstLineChars="0"/>
        <w:rPr>
          <w:rFonts w:eastAsia="Helvetica"/>
          <w:color w:val="auto"/>
          <w:shd w:val="clear" w:color="auto" w:fill="FFFFFF"/>
        </w:rPr>
      </w:pPr>
    </w:p>
    <w:p w14:paraId="55E496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>Таблица 1</w:t>
      </w:r>
      <w:r>
        <w:rPr>
          <w:color w:val="auto"/>
          <w:sz w:val="28"/>
          <w:szCs w:val="28"/>
          <w:lang w:val="en-US"/>
        </w:rPr>
        <w:t>6</w:t>
      </w:r>
      <w:r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  <w:lang w:eastAsia="en-US"/>
        </w:rPr>
        <w:t>– Таблица «</w:t>
      </w:r>
      <w:r>
        <w:rPr>
          <w:color w:val="auto"/>
          <w:sz w:val="28"/>
          <w:szCs w:val="28"/>
          <w:lang w:val="en-US" w:eastAsia="en-US"/>
        </w:rPr>
        <w:t>Receipt</w:t>
      </w:r>
      <w:r>
        <w:rPr>
          <w:color w:val="auto"/>
          <w:sz w:val="28"/>
          <w:szCs w:val="28"/>
          <w:lang w:eastAsia="en-US"/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1949"/>
        <w:gridCol w:w="2257"/>
        <w:gridCol w:w="1549"/>
        <w:gridCol w:w="3289"/>
      </w:tblGrid>
      <w:tr w14:paraId="02FAE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</w:tcPr>
          <w:p w14:paraId="0D63B9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 xml:space="preserve">Ключ </w:t>
            </w:r>
          </w:p>
        </w:tc>
        <w:tc>
          <w:tcPr>
            <w:tcW w:w="1949" w:type="dxa"/>
          </w:tcPr>
          <w:p w14:paraId="5ED6D7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Название</w:t>
            </w:r>
          </w:p>
        </w:tc>
        <w:tc>
          <w:tcPr>
            <w:tcW w:w="2257" w:type="dxa"/>
          </w:tcPr>
          <w:p w14:paraId="5695D9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Обязательность</w:t>
            </w:r>
          </w:p>
        </w:tc>
        <w:tc>
          <w:tcPr>
            <w:tcW w:w="1549" w:type="dxa"/>
          </w:tcPr>
          <w:p w14:paraId="339C6C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Тип данных</w:t>
            </w:r>
          </w:p>
        </w:tc>
        <w:tc>
          <w:tcPr>
            <w:tcW w:w="3289" w:type="dxa"/>
          </w:tcPr>
          <w:p w14:paraId="5396F3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Краткое описание</w:t>
            </w:r>
          </w:p>
        </w:tc>
      </w:tr>
      <w:tr w14:paraId="1FC21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</w:tcPr>
          <w:p w14:paraId="6ED26D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PK</w:t>
            </w:r>
          </w:p>
        </w:tc>
        <w:tc>
          <w:tcPr>
            <w:tcW w:w="1949" w:type="dxa"/>
          </w:tcPr>
          <w:p w14:paraId="2E1739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ID_Receipt</w:t>
            </w:r>
          </w:p>
        </w:tc>
        <w:tc>
          <w:tcPr>
            <w:tcW w:w="2257" w:type="dxa"/>
          </w:tcPr>
          <w:p w14:paraId="62B806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549" w:type="dxa"/>
          </w:tcPr>
          <w:p w14:paraId="489903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</w:p>
        </w:tc>
        <w:tc>
          <w:tcPr>
            <w:tcW w:w="3289" w:type="dxa"/>
          </w:tcPr>
          <w:p w14:paraId="635B83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Идентификатор таблицы «Чек»</w:t>
            </w:r>
          </w:p>
        </w:tc>
      </w:tr>
      <w:tr w14:paraId="2247B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</w:tcPr>
          <w:p w14:paraId="3E1769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FK</w:t>
            </w:r>
          </w:p>
        </w:tc>
        <w:tc>
          <w:tcPr>
            <w:tcW w:w="1949" w:type="dxa"/>
          </w:tcPr>
          <w:p w14:paraId="5F3696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order_Number</w:t>
            </w:r>
          </w:p>
        </w:tc>
        <w:tc>
          <w:tcPr>
            <w:tcW w:w="2257" w:type="dxa"/>
          </w:tcPr>
          <w:p w14:paraId="55B610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549" w:type="dxa"/>
          </w:tcPr>
          <w:p w14:paraId="660A7B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</w:p>
        </w:tc>
        <w:tc>
          <w:tcPr>
            <w:tcW w:w="3289" w:type="dxa"/>
          </w:tcPr>
          <w:p w14:paraId="3FC811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Внешний ключ таблицы «Заказ»</w:t>
            </w:r>
          </w:p>
        </w:tc>
      </w:tr>
      <w:tr w14:paraId="28669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  <w:shd w:val="clear" w:color="auto" w:fill="auto"/>
          </w:tcPr>
          <w:p w14:paraId="22D606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FK</w:t>
            </w:r>
          </w:p>
        </w:tc>
        <w:tc>
          <w:tcPr>
            <w:tcW w:w="1949" w:type="dxa"/>
          </w:tcPr>
          <w:p w14:paraId="75E720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ID_Payment</w:t>
            </w:r>
          </w:p>
        </w:tc>
        <w:tc>
          <w:tcPr>
            <w:tcW w:w="2257" w:type="dxa"/>
          </w:tcPr>
          <w:p w14:paraId="369309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549" w:type="dxa"/>
          </w:tcPr>
          <w:p w14:paraId="3F8645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</w:p>
        </w:tc>
        <w:tc>
          <w:tcPr>
            <w:tcW w:w="3289" w:type="dxa"/>
          </w:tcPr>
          <w:p w14:paraId="754F9E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Внешний ключ таблицы «Оплата»</w:t>
            </w:r>
          </w:p>
        </w:tc>
      </w:tr>
      <w:tr w14:paraId="57F00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</w:tcPr>
          <w:p w14:paraId="5AB38A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949" w:type="dxa"/>
          </w:tcPr>
          <w:p w14:paraId="3612AD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Amount</w:t>
            </w:r>
          </w:p>
        </w:tc>
        <w:tc>
          <w:tcPr>
            <w:tcW w:w="2257" w:type="dxa"/>
          </w:tcPr>
          <w:p w14:paraId="46691D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549" w:type="dxa"/>
          </w:tcPr>
          <w:p w14:paraId="728F00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Decimal</w:t>
            </w:r>
          </w:p>
        </w:tc>
        <w:tc>
          <w:tcPr>
            <w:tcW w:w="3289" w:type="dxa"/>
          </w:tcPr>
          <w:p w14:paraId="680100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Сумма в чеке</w:t>
            </w:r>
          </w:p>
        </w:tc>
      </w:tr>
      <w:tr w14:paraId="65A40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</w:tcPr>
          <w:p w14:paraId="0A25B3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949" w:type="dxa"/>
          </w:tcPr>
          <w:p w14:paraId="158130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Issue date</w:t>
            </w:r>
          </w:p>
        </w:tc>
        <w:tc>
          <w:tcPr>
            <w:tcW w:w="2257" w:type="dxa"/>
            <w:shd w:val="clear" w:color="auto" w:fill="auto"/>
          </w:tcPr>
          <w:p w14:paraId="6DAC8D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549" w:type="dxa"/>
            <w:shd w:val="clear" w:color="auto" w:fill="auto"/>
          </w:tcPr>
          <w:p w14:paraId="2B1552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Datetime</w:t>
            </w:r>
          </w:p>
        </w:tc>
        <w:tc>
          <w:tcPr>
            <w:tcW w:w="3289" w:type="dxa"/>
          </w:tcPr>
          <w:p w14:paraId="350325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Дата выдачи чека</w:t>
            </w:r>
          </w:p>
        </w:tc>
      </w:tr>
      <w:tr w14:paraId="7B248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</w:tcPr>
          <w:p w14:paraId="2C0D21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949" w:type="dxa"/>
          </w:tcPr>
          <w:p w14:paraId="13BB98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Payment method</w:t>
            </w:r>
          </w:p>
        </w:tc>
        <w:tc>
          <w:tcPr>
            <w:tcW w:w="2257" w:type="dxa"/>
            <w:shd w:val="clear" w:color="auto" w:fill="auto"/>
          </w:tcPr>
          <w:p w14:paraId="19BB54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549" w:type="dxa"/>
            <w:shd w:val="clear" w:color="auto" w:fill="auto"/>
          </w:tcPr>
          <w:p w14:paraId="765102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Varchar</w:t>
            </w:r>
          </w:p>
        </w:tc>
        <w:tc>
          <w:tcPr>
            <w:tcW w:w="3289" w:type="dxa"/>
          </w:tcPr>
          <w:p w14:paraId="377E49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Способ оплаты</w:t>
            </w:r>
          </w:p>
        </w:tc>
      </w:tr>
      <w:tr w14:paraId="37004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</w:tcPr>
          <w:p w14:paraId="28B54B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949" w:type="dxa"/>
          </w:tcPr>
          <w:p w14:paraId="5DE8FF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QR-code</w:t>
            </w:r>
          </w:p>
        </w:tc>
        <w:tc>
          <w:tcPr>
            <w:tcW w:w="2257" w:type="dxa"/>
            <w:shd w:val="clear" w:color="auto" w:fill="auto"/>
          </w:tcPr>
          <w:p w14:paraId="68EC16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549" w:type="dxa"/>
            <w:shd w:val="clear" w:color="auto" w:fill="auto"/>
          </w:tcPr>
          <w:p w14:paraId="7561E6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Text</w:t>
            </w:r>
          </w:p>
        </w:tc>
        <w:tc>
          <w:tcPr>
            <w:tcW w:w="3289" w:type="dxa"/>
          </w:tcPr>
          <w:p w14:paraId="0DEBCC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QR</w:t>
            </w:r>
            <w:r>
              <w:rPr>
                <w:color w:val="auto"/>
                <w:lang w:eastAsia="en-US"/>
              </w:rPr>
              <w:t>-код чека</w:t>
            </w:r>
          </w:p>
        </w:tc>
      </w:tr>
    </w:tbl>
    <w:p w14:paraId="5997A248">
      <w:pPr>
        <w:pStyle w:val="17"/>
        <w:ind w:firstLine="0" w:firstLineChars="0"/>
        <w:rPr>
          <w:rFonts w:eastAsia="Helvetica"/>
          <w:color w:val="auto"/>
          <w:shd w:val="clear" w:color="auto" w:fill="FFFFFF"/>
        </w:rPr>
      </w:pPr>
    </w:p>
    <w:p w14:paraId="17E63EFF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/>
        <w:textAlignment w:val="auto"/>
        <w:rPr>
          <w:rFonts w:cs="Times New Roman"/>
          <w:color w:val="auto"/>
          <w:lang w:eastAsia="en-US"/>
        </w:rPr>
      </w:pPr>
      <w:bookmarkStart w:id="19" w:name="_Toc4042"/>
      <w:r>
        <w:rPr>
          <w:rFonts w:cs="Times New Roman"/>
          <w:color w:val="auto"/>
          <w:lang w:eastAsia="en-US"/>
        </w:rPr>
        <w:t>4.3 Создание физической модели данных</w:t>
      </w:r>
      <w:bookmarkEnd w:id="19"/>
    </w:p>
    <w:p w14:paraId="3A03F4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lang w:eastAsia="en-US"/>
        </w:rPr>
        <w:t>Физическая модель данных – это последний этап проектирования базы данных, на котором определяется, как данные будут физически организованы и храниться в системе. Она служит основой для создания и управления объектами базы данных, такими как таблицы, индексы, представления и ограничения, с учётом выбранной системы управления базами данных.</w:t>
      </w:r>
    </w:p>
    <w:p w14:paraId="5FC2D3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lang w:eastAsia="en-US"/>
        </w:rPr>
        <w:t>Основные компоненты физической модели данных:</w:t>
      </w:r>
    </w:p>
    <w:p w14:paraId="2813FDC5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lang w:eastAsia="en-US"/>
        </w:rPr>
        <w:t>Таблицы – основные объекты базы данных, предназначенные для хранения информации по отдельным сущностям.</w:t>
      </w:r>
    </w:p>
    <w:p w14:paraId="40D55688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lang w:eastAsia="en-US"/>
        </w:rPr>
        <w:t>Столбцы – формируют структуру таблицы, задают типы данных и возможные ограничения для значений.</w:t>
      </w:r>
    </w:p>
    <w:p w14:paraId="633253E0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lang w:eastAsia="en-US"/>
        </w:rPr>
        <w:t>Индексы – используются для ускорения выполнения запросов и поиска данных по определённым полям.</w:t>
      </w:r>
    </w:p>
    <w:p w14:paraId="6F03587D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lang w:eastAsia="en-US"/>
        </w:rPr>
        <w:t>Внешние ключи – обеспечивают связь между таблицами и поддерживают целостность данных.</w:t>
      </w:r>
    </w:p>
    <w:p w14:paraId="66799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lang w:eastAsia="en-US"/>
        </w:rPr>
        <w:t>Физическая модель представляет собой конкретную реализацию логической модели в выбранной СУБД. Если логическая модель описывает, какие данные нужно хранить и как они связаны между собой, то физическая модель определяет, как именно это будет реализовано: какие используются типы данных, как создаются индексы, а также как обеспечивается целостность данных и нормальная работа системы.</w:t>
      </w:r>
    </w:p>
    <w:p w14:paraId="0795E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drawing>
          <wp:inline distT="0" distB="0" distL="0" distR="0">
            <wp:extent cx="6120130" cy="3938905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9B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 xml:space="preserve">Рисунок 11 </w:t>
      </w:r>
      <w:r>
        <w:rPr>
          <w:color w:val="auto"/>
          <w:sz w:val="28"/>
          <w:szCs w:val="28"/>
          <w:lang w:eastAsia="en-US"/>
        </w:rPr>
        <w:t>– Физическая модель данных</w:t>
      </w:r>
    </w:p>
    <w:p w14:paraId="064593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 xml:space="preserve">Таблица 17 </w:t>
      </w:r>
      <w:r>
        <w:rPr>
          <w:color w:val="auto"/>
          <w:sz w:val="28"/>
          <w:szCs w:val="28"/>
          <w:lang w:eastAsia="en-US"/>
        </w:rPr>
        <w:t>– Таблица «</w:t>
      </w:r>
      <w:r>
        <w:rPr>
          <w:color w:val="auto"/>
          <w:sz w:val="28"/>
          <w:szCs w:val="28"/>
          <w:lang w:val="en-US" w:eastAsia="en-US"/>
        </w:rPr>
        <w:t>Client</w:t>
      </w:r>
      <w:r>
        <w:rPr>
          <w:color w:val="auto"/>
          <w:sz w:val="28"/>
          <w:szCs w:val="28"/>
          <w:lang w:eastAsia="en-US"/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1745"/>
        <w:gridCol w:w="2211"/>
        <w:gridCol w:w="1910"/>
        <w:gridCol w:w="2999"/>
      </w:tblGrid>
      <w:tr w14:paraId="755C8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322604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 xml:space="preserve">Ключ </w:t>
            </w:r>
          </w:p>
        </w:tc>
        <w:tc>
          <w:tcPr>
            <w:tcW w:w="1754" w:type="dxa"/>
          </w:tcPr>
          <w:p w14:paraId="588B85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Название</w:t>
            </w:r>
          </w:p>
        </w:tc>
        <w:tc>
          <w:tcPr>
            <w:tcW w:w="2217" w:type="dxa"/>
          </w:tcPr>
          <w:p w14:paraId="3BD274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Обязательность</w:t>
            </w:r>
          </w:p>
        </w:tc>
        <w:tc>
          <w:tcPr>
            <w:tcW w:w="1859" w:type="dxa"/>
          </w:tcPr>
          <w:p w14:paraId="4011BF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Тип данных</w:t>
            </w:r>
          </w:p>
        </w:tc>
        <w:tc>
          <w:tcPr>
            <w:tcW w:w="3027" w:type="dxa"/>
          </w:tcPr>
          <w:p w14:paraId="3E9CA7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Краткое описание</w:t>
            </w:r>
          </w:p>
        </w:tc>
      </w:tr>
      <w:tr w14:paraId="7426A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564ABF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PK</w:t>
            </w:r>
          </w:p>
        </w:tc>
        <w:tc>
          <w:tcPr>
            <w:tcW w:w="1754" w:type="dxa"/>
          </w:tcPr>
          <w:p w14:paraId="3BB97A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ID_Client</w:t>
            </w:r>
          </w:p>
        </w:tc>
        <w:tc>
          <w:tcPr>
            <w:tcW w:w="2217" w:type="dxa"/>
          </w:tcPr>
          <w:p w14:paraId="72AB7A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59" w:type="dxa"/>
          </w:tcPr>
          <w:p w14:paraId="75B77C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  <w:r>
              <w:rPr>
                <w:color w:val="auto"/>
                <w:lang w:eastAsia="en-US"/>
              </w:rPr>
              <w:t>(11)</w:t>
            </w:r>
          </w:p>
        </w:tc>
        <w:tc>
          <w:tcPr>
            <w:tcW w:w="3027" w:type="dxa"/>
          </w:tcPr>
          <w:p w14:paraId="405D8E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Уникальный идентификатор клиента</w:t>
            </w:r>
          </w:p>
        </w:tc>
      </w:tr>
      <w:tr w14:paraId="11B64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5116E0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754" w:type="dxa"/>
          </w:tcPr>
          <w:p w14:paraId="14115E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Full name</w:t>
            </w:r>
          </w:p>
        </w:tc>
        <w:tc>
          <w:tcPr>
            <w:tcW w:w="2217" w:type="dxa"/>
          </w:tcPr>
          <w:p w14:paraId="1C725B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59" w:type="dxa"/>
          </w:tcPr>
          <w:p w14:paraId="2AC5C1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VARCHAR</w:t>
            </w:r>
            <w:r>
              <w:rPr>
                <w:color w:val="auto"/>
                <w:lang w:eastAsia="en-US"/>
              </w:rPr>
              <w:t>(255)</w:t>
            </w:r>
          </w:p>
        </w:tc>
        <w:tc>
          <w:tcPr>
            <w:tcW w:w="3027" w:type="dxa"/>
          </w:tcPr>
          <w:p w14:paraId="0AA95E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Фамилия, имя, отчество</w:t>
            </w:r>
          </w:p>
        </w:tc>
      </w:tr>
      <w:tr w14:paraId="63CF6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47765D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754" w:type="dxa"/>
          </w:tcPr>
          <w:p w14:paraId="271E41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Phone</w:t>
            </w:r>
          </w:p>
        </w:tc>
        <w:tc>
          <w:tcPr>
            <w:tcW w:w="2217" w:type="dxa"/>
          </w:tcPr>
          <w:p w14:paraId="4FBD96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59" w:type="dxa"/>
          </w:tcPr>
          <w:p w14:paraId="22F006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VARCHAR</w:t>
            </w:r>
            <w:r>
              <w:rPr>
                <w:color w:val="auto"/>
                <w:lang w:eastAsia="en-US"/>
              </w:rPr>
              <w:t>(50)</w:t>
            </w:r>
          </w:p>
        </w:tc>
        <w:tc>
          <w:tcPr>
            <w:tcW w:w="3027" w:type="dxa"/>
          </w:tcPr>
          <w:p w14:paraId="6170BE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 xml:space="preserve">Номер телефона </w:t>
            </w:r>
          </w:p>
        </w:tc>
      </w:tr>
      <w:tr w14:paraId="57E24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4BA516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754" w:type="dxa"/>
          </w:tcPr>
          <w:p w14:paraId="53B668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Email</w:t>
            </w:r>
          </w:p>
        </w:tc>
        <w:tc>
          <w:tcPr>
            <w:tcW w:w="2217" w:type="dxa"/>
          </w:tcPr>
          <w:p w14:paraId="3A709E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59" w:type="dxa"/>
          </w:tcPr>
          <w:p w14:paraId="252431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VARCHAR</w:t>
            </w:r>
            <w:r>
              <w:rPr>
                <w:color w:val="auto"/>
                <w:lang w:eastAsia="en-US"/>
              </w:rPr>
              <w:t>(255)</w:t>
            </w:r>
          </w:p>
        </w:tc>
        <w:tc>
          <w:tcPr>
            <w:tcW w:w="3027" w:type="dxa"/>
          </w:tcPr>
          <w:p w14:paraId="097525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 xml:space="preserve"> Почта </w:t>
            </w:r>
          </w:p>
        </w:tc>
      </w:tr>
    </w:tbl>
    <w:p w14:paraId="211F7A5E">
      <w:pPr>
        <w:spacing w:line="360" w:lineRule="auto"/>
        <w:jc w:val="both"/>
        <w:rPr>
          <w:color w:val="auto"/>
          <w:sz w:val="28"/>
          <w:szCs w:val="28"/>
          <w:lang w:eastAsia="en-US"/>
        </w:rPr>
      </w:pPr>
    </w:p>
    <w:p w14:paraId="62D8BD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 xml:space="preserve">Таблица 18 </w:t>
      </w:r>
      <w:r>
        <w:rPr>
          <w:color w:val="auto"/>
          <w:sz w:val="28"/>
          <w:szCs w:val="28"/>
          <w:lang w:eastAsia="en-US"/>
        </w:rPr>
        <w:t>– Таблица «</w:t>
      </w:r>
      <w:r>
        <w:rPr>
          <w:color w:val="auto"/>
          <w:sz w:val="28"/>
          <w:szCs w:val="28"/>
          <w:lang w:val="en-US" w:eastAsia="en-US"/>
        </w:rPr>
        <w:t>Cart</w:t>
      </w:r>
      <w:r>
        <w:rPr>
          <w:color w:val="auto"/>
          <w:sz w:val="28"/>
          <w:szCs w:val="28"/>
          <w:lang w:eastAsia="en-US"/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1751"/>
        <w:gridCol w:w="2212"/>
        <w:gridCol w:w="1890"/>
        <w:gridCol w:w="3010"/>
      </w:tblGrid>
      <w:tr w14:paraId="475BA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1C7665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 xml:space="preserve">Ключ </w:t>
            </w:r>
          </w:p>
        </w:tc>
        <w:tc>
          <w:tcPr>
            <w:tcW w:w="1754" w:type="dxa"/>
          </w:tcPr>
          <w:p w14:paraId="5F524D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Название</w:t>
            </w:r>
          </w:p>
        </w:tc>
        <w:tc>
          <w:tcPr>
            <w:tcW w:w="2217" w:type="dxa"/>
          </w:tcPr>
          <w:p w14:paraId="18A54C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Обязательность</w:t>
            </w:r>
          </w:p>
        </w:tc>
        <w:tc>
          <w:tcPr>
            <w:tcW w:w="1859" w:type="dxa"/>
          </w:tcPr>
          <w:p w14:paraId="6E7A66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Тип данных</w:t>
            </w:r>
          </w:p>
        </w:tc>
        <w:tc>
          <w:tcPr>
            <w:tcW w:w="3027" w:type="dxa"/>
          </w:tcPr>
          <w:p w14:paraId="4903E8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Краткое описание</w:t>
            </w:r>
          </w:p>
        </w:tc>
      </w:tr>
      <w:tr w14:paraId="6A6F0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560880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PK</w:t>
            </w:r>
          </w:p>
        </w:tc>
        <w:tc>
          <w:tcPr>
            <w:tcW w:w="1754" w:type="dxa"/>
          </w:tcPr>
          <w:p w14:paraId="4C915D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ID_Cart</w:t>
            </w:r>
          </w:p>
        </w:tc>
        <w:tc>
          <w:tcPr>
            <w:tcW w:w="2217" w:type="dxa"/>
          </w:tcPr>
          <w:p w14:paraId="2E5C28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59" w:type="dxa"/>
          </w:tcPr>
          <w:p w14:paraId="5BA3E2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  <w:r>
              <w:rPr>
                <w:color w:val="auto"/>
                <w:lang w:eastAsia="en-US"/>
              </w:rPr>
              <w:t>(11)</w:t>
            </w:r>
          </w:p>
        </w:tc>
        <w:tc>
          <w:tcPr>
            <w:tcW w:w="3027" w:type="dxa"/>
          </w:tcPr>
          <w:p w14:paraId="1C8420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Уникальный идентификатор корзины</w:t>
            </w:r>
          </w:p>
        </w:tc>
      </w:tr>
      <w:tr w14:paraId="6CA57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00E622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FK</w:t>
            </w:r>
          </w:p>
        </w:tc>
        <w:tc>
          <w:tcPr>
            <w:tcW w:w="1754" w:type="dxa"/>
          </w:tcPr>
          <w:p w14:paraId="351D6D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ID_Client</w:t>
            </w:r>
          </w:p>
        </w:tc>
        <w:tc>
          <w:tcPr>
            <w:tcW w:w="2217" w:type="dxa"/>
          </w:tcPr>
          <w:p w14:paraId="43D44C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59" w:type="dxa"/>
          </w:tcPr>
          <w:p w14:paraId="773E62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  <w:r>
              <w:rPr>
                <w:color w:val="auto"/>
                <w:lang w:eastAsia="en-US"/>
              </w:rPr>
              <w:t>(11)</w:t>
            </w:r>
          </w:p>
        </w:tc>
        <w:tc>
          <w:tcPr>
            <w:tcW w:w="3027" w:type="dxa"/>
          </w:tcPr>
          <w:p w14:paraId="6AECD2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Ссылка на таблицу «Клиент»</w:t>
            </w:r>
          </w:p>
        </w:tc>
      </w:tr>
      <w:tr w14:paraId="21E94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4126A4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754" w:type="dxa"/>
          </w:tcPr>
          <w:p w14:paraId="6E6012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List of subscriptions</w:t>
            </w:r>
          </w:p>
        </w:tc>
        <w:tc>
          <w:tcPr>
            <w:tcW w:w="2217" w:type="dxa"/>
          </w:tcPr>
          <w:p w14:paraId="172357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59" w:type="dxa"/>
          </w:tcPr>
          <w:p w14:paraId="760D86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TEXT</w:t>
            </w:r>
          </w:p>
        </w:tc>
        <w:tc>
          <w:tcPr>
            <w:tcW w:w="3027" w:type="dxa"/>
          </w:tcPr>
          <w:p w14:paraId="4BC7E0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Список абонементов</w:t>
            </w:r>
          </w:p>
        </w:tc>
      </w:tr>
      <w:tr w14:paraId="14DD7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0492D9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754" w:type="dxa"/>
          </w:tcPr>
          <w:p w14:paraId="50E383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Total amount</w:t>
            </w:r>
          </w:p>
        </w:tc>
        <w:tc>
          <w:tcPr>
            <w:tcW w:w="2217" w:type="dxa"/>
          </w:tcPr>
          <w:p w14:paraId="27479B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59" w:type="dxa"/>
          </w:tcPr>
          <w:p w14:paraId="229FD5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DECIMAL</w:t>
            </w:r>
            <w:r>
              <w:rPr>
                <w:color w:val="auto"/>
                <w:lang w:eastAsia="en-US"/>
              </w:rPr>
              <w:t>(10,2)</w:t>
            </w:r>
          </w:p>
        </w:tc>
        <w:tc>
          <w:tcPr>
            <w:tcW w:w="3027" w:type="dxa"/>
          </w:tcPr>
          <w:p w14:paraId="3457EF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Общая сумма</w:t>
            </w:r>
          </w:p>
        </w:tc>
      </w:tr>
    </w:tbl>
    <w:p w14:paraId="0FE3B8C4">
      <w:pPr>
        <w:spacing w:line="360" w:lineRule="auto"/>
        <w:rPr>
          <w:color w:val="auto"/>
          <w:sz w:val="28"/>
          <w:szCs w:val="28"/>
          <w:lang w:eastAsia="en-US"/>
        </w:rPr>
      </w:pPr>
    </w:p>
    <w:p w14:paraId="531430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 xml:space="preserve">Таблица 19 </w:t>
      </w:r>
      <w:r>
        <w:rPr>
          <w:color w:val="auto"/>
          <w:sz w:val="28"/>
          <w:szCs w:val="28"/>
          <w:lang w:eastAsia="en-US"/>
        </w:rPr>
        <w:t>– Таблица «</w:t>
      </w:r>
      <w:r>
        <w:rPr>
          <w:color w:val="auto"/>
          <w:sz w:val="28"/>
          <w:szCs w:val="28"/>
          <w:lang w:val="en-US" w:eastAsia="en-US"/>
        </w:rPr>
        <w:t>Order</w:t>
      </w:r>
      <w:r>
        <w:rPr>
          <w:color w:val="auto"/>
          <w:sz w:val="28"/>
          <w:szCs w:val="28"/>
          <w:lang w:eastAsia="en-US"/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"/>
        <w:gridCol w:w="1803"/>
        <w:gridCol w:w="2204"/>
        <w:gridCol w:w="1890"/>
        <w:gridCol w:w="2976"/>
      </w:tblGrid>
      <w:tr w14:paraId="71844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215B34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 xml:space="preserve">Ключ </w:t>
            </w:r>
          </w:p>
        </w:tc>
        <w:tc>
          <w:tcPr>
            <w:tcW w:w="1803" w:type="dxa"/>
          </w:tcPr>
          <w:p w14:paraId="392C5E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Название</w:t>
            </w:r>
          </w:p>
        </w:tc>
        <w:tc>
          <w:tcPr>
            <w:tcW w:w="2204" w:type="dxa"/>
          </w:tcPr>
          <w:p w14:paraId="02071E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Обязательность</w:t>
            </w:r>
          </w:p>
        </w:tc>
        <w:tc>
          <w:tcPr>
            <w:tcW w:w="1890" w:type="dxa"/>
          </w:tcPr>
          <w:p w14:paraId="372803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Тип данных</w:t>
            </w:r>
          </w:p>
        </w:tc>
        <w:tc>
          <w:tcPr>
            <w:tcW w:w="2976" w:type="dxa"/>
          </w:tcPr>
          <w:p w14:paraId="0D6515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Краткое описание</w:t>
            </w:r>
          </w:p>
        </w:tc>
      </w:tr>
      <w:tr w14:paraId="4AB9A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36D4E8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PK</w:t>
            </w:r>
          </w:p>
        </w:tc>
        <w:tc>
          <w:tcPr>
            <w:tcW w:w="1803" w:type="dxa"/>
          </w:tcPr>
          <w:p w14:paraId="15FD58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order_Number</w:t>
            </w:r>
          </w:p>
        </w:tc>
        <w:tc>
          <w:tcPr>
            <w:tcW w:w="2204" w:type="dxa"/>
          </w:tcPr>
          <w:p w14:paraId="6D02A5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5E65C1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  <w:r>
              <w:rPr>
                <w:color w:val="auto"/>
                <w:lang w:eastAsia="en-US"/>
              </w:rPr>
              <w:t>(11)</w:t>
            </w:r>
          </w:p>
        </w:tc>
        <w:tc>
          <w:tcPr>
            <w:tcW w:w="2976" w:type="dxa"/>
          </w:tcPr>
          <w:p w14:paraId="006B38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Уникальный идентификатор заказа</w:t>
            </w:r>
          </w:p>
        </w:tc>
      </w:tr>
      <w:tr w14:paraId="3BFF5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5632C2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FK</w:t>
            </w:r>
          </w:p>
        </w:tc>
        <w:tc>
          <w:tcPr>
            <w:tcW w:w="1803" w:type="dxa"/>
          </w:tcPr>
          <w:p w14:paraId="50DE25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ID_Client</w:t>
            </w:r>
          </w:p>
        </w:tc>
        <w:tc>
          <w:tcPr>
            <w:tcW w:w="2204" w:type="dxa"/>
          </w:tcPr>
          <w:p w14:paraId="430A68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1016BC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  <w:r>
              <w:rPr>
                <w:color w:val="auto"/>
                <w:lang w:eastAsia="en-US"/>
              </w:rPr>
              <w:t>(11)</w:t>
            </w:r>
          </w:p>
        </w:tc>
        <w:tc>
          <w:tcPr>
            <w:tcW w:w="2976" w:type="dxa"/>
          </w:tcPr>
          <w:p w14:paraId="0F7B3A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Ссылка на таблицу «Клиент»</w:t>
            </w:r>
          </w:p>
        </w:tc>
      </w:tr>
      <w:tr w14:paraId="13ABC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shd w:val="clear" w:color="auto" w:fill="auto"/>
          </w:tcPr>
          <w:p w14:paraId="103C09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FK</w:t>
            </w:r>
          </w:p>
        </w:tc>
        <w:tc>
          <w:tcPr>
            <w:tcW w:w="1803" w:type="dxa"/>
          </w:tcPr>
          <w:p w14:paraId="0D6DB5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ID_Subscription</w:t>
            </w:r>
          </w:p>
        </w:tc>
        <w:tc>
          <w:tcPr>
            <w:tcW w:w="2204" w:type="dxa"/>
          </w:tcPr>
          <w:p w14:paraId="4FB1B4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6C0AEF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  <w:r>
              <w:rPr>
                <w:color w:val="auto"/>
                <w:lang w:eastAsia="en-US"/>
              </w:rPr>
              <w:t>(11)</w:t>
            </w:r>
          </w:p>
        </w:tc>
        <w:tc>
          <w:tcPr>
            <w:tcW w:w="2976" w:type="dxa"/>
          </w:tcPr>
          <w:p w14:paraId="1CA8AC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Ссылка на таблицу «Абонемент»</w:t>
            </w:r>
          </w:p>
        </w:tc>
      </w:tr>
      <w:tr w14:paraId="6A354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2079FC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803" w:type="dxa"/>
          </w:tcPr>
          <w:p w14:paraId="5D1758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Order date</w:t>
            </w:r>
          </w:p>
        </w:tc>
        <w:tc>
          <w:tcPr>
            <w:tcW w:w="2204" w:type="dxa"/>
          </w:tcPr>
          <w:p w14:paraId="716578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452EFA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DATETIME</w:t>
            </w:r>
          </w:p>
        </w:tc>
        <w:tc>
          <w:tcPr>
            <w:tcW w:w="2976" w:type="dxa"/>
          </w:tcPr>
          <w:p w14:paraId="240BF1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Дата оформления заказа</w:t>
            </w:r>
          </w:p>
        </w:tc>
      </w:tr>
      <w:tr w14:paraId="33AB3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62EF91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803" w:type="dxa"/>
          </w:tcPr>
          <w:p w14:paraId="2F76DC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Status</w:t>
            </w:r>
          </w:p>
        </w:tc>
        <w:tc>
          <w:tcPr>
            <w:tcW w:w="2204" w:type="dxa"/>
            <w:shd w:val="clear" w:color="auto" w:fill="auto"/>
          </w:tcPr>
          <w:p w14:paraId="0B66F1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2AED3F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VARCHAR(50)</w:t>
            </w:r>
          </w:p>
        </w:tc>
        <w:tc>
          <w:tcPr>
            <w:tcW w:w="2976" w:type="dxa"/>
          </w:tcPr>
          <w:p w14:paraId="49667E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Статус заказа</w:t>
            </w:r>
          </w:p>
        </w:tc>
      </w:tr>
      <w:tr w14:paraId="714E1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60174C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803" w:type="dxa"/>
          </w:tcPr>
          <w:p w14:paraId="380B8B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Total amount</w:t>
            </w:r>
          </w:p>
        </w:tc>
        <w:tc>
          <w:tcPr>
            <w:tcW w:w="2204" w:type="dxa"/>
            <w:shd w:val="clear" w:color="auto" w:fill="auto"/>
          </w:tcPr>
          <w:p w14:paraId="18E127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6DA8C8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DECIMAL(10</w:t>
            </w:r>
            <w:r>
              <w:rPr>
                <w:color w:val="auto"/>
                <w:lang w:eastAsia="en-US"/>
              </w:rPr>
              <w:t>,2)</w:t>
            </w:r>
          </w:p>
        </w:tc>
        <w:tc>
          <w:tcPr>
            <w:tcW w:w="2976" w:type="dxa"/>
          </w:tcPr>
          <w:p w14:paraId="3E71C7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Общая сумма</w:t>
            </w:r>
          </w:p>
        </w:tc>
      </w:tr>
    </w:tbl>
    <w:p w14:paraId="7883FB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color w:val="auto"/>
          <w:sz w:val="28"/>
          <w:szCs w:val="28"/>
        </w:rPr>
      </w:pPr>
    </w:p>
    <w:p w14:paraId="28567E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Таблица 20 </w:t>
      </w:r>
      <w:r>
        <w:rPr>
          <w:color w:val="auto"/>
          <w:sz w:val="28"/>
          <w:szCs w:val="28"/>
          <w:lang w:eastAsia="en-US"/>
        </w:rPr>
        <w:t>– Таблица «</w:t>
      </w:r>
      <w:r>
        <w:rPr>
          <w:color w:val="auto"/>
          <w:sz w:val="28"/>
          <w:szCs w:val="28"/>
          <w:lang w:val="en-US" w:eastAsia="en-US"/>
        </w:rPr>
        <w:t>Subscription</w:t>
      </w:r>
      <w:r>
        <w:rPr>
          <w:color w:val="auto"/>
          <w:sz w:val="28"/>
          <w:szCs w:val="28"/>
          <w:lang w:eastAsia="en-US"/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1803"/>
        <w:gridCol w:w="2201"/>
        <w:gridCol w:w="1910"/>
        <w:gridCol w:w="2963"/>
      </w:tblGrid>
      <w:tr w14:paraId="362C1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5EA4A0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 xml:space="preserve">Ключ </w:t>
            </w:r>
          </w:p>
        </w:tc>
        <w:tc>
          <w:tcPr>
            <w:tcW w:w="1803" w:type="dxa"/>
          </w:tcPr>
          <w:p w14:paraId="33B731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Название</w:t>
            </w:r>
          </w:p>
        </w:tc>
        <w:tc>
          <w:tcPr>
            <w:tcW w:w="2204" w:type="dxa"/>
          </w:tcPr>
          <w:p w14:paraId="42C818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Обязательность</w:t>
            </w:r>
          </w:p>
        </w:tc>
        <w:tc>
          <w:tcPr>
            <w:tcW w:w="1890" w:type="dxa"/>
          </w:tcPr>
          <w:p w14:paraId="1F308F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Тип данных</w:t>
            </w:r>
          </w:p>
        </w:tc>
        <w:tc>
          <w:tcPr>
            <w:tcW w:w="2976" w:type="dxa"/>
          </w:tcPr>
          <w:p w14:paraId="10BC0D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Краткое описание</w:t>
            </w:r>
          </w:p>
        </w:tc>
      </w:tr>
      <w:tr w14:paraId="2DF36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327749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PK</w:t>
            </w:r>
          </w:p>
        </w:tc>
        <w:tc>
          <w:tcPr>
            <w:tcW w:w="1803" w:type="dxa"/>
          </w:tcPr>
          <w:p w14:paraId="7E86C2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ID_Subscription</w:t>
            </w:r>
          </w:p>
        </w:tc>
        <w:tc>
          <w:tcPr>
            <w:tcW w:w="2204" w:type="dxa"/>
          </w:tcPr>
          <w:p w14:paraId="4D4DC7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1CD86E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  <w:r>
              <w:rPr>
                <w:color w:val="auto"/>
                <w:lang w:eastAsia="en-US"/>
              </w:rPr>
              <w:t>(11)</w:t>
            </w:r>
          </w:p>
        </w:tc>
        <w:tc>
          <w:tcPr>
            <w:tcW w:w="2976" w:type="dxa"/>
          </w:tcPr>
          <w:p w14:paraId="188EA9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Уникальный идентификатор абонемента</w:t>
            </w:r>
          </w:p>
        </w:tc>
      </w:tr>
      <w:tr w14:paraId="76217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48452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</w:p>
        </w:tc>
        <w:tc>
          <w:tcPr>
            <w:tcW w:w="1803" w:type="dxa"/>
          </w:tcPr>
          <w:p w14:paraId="2F3E7E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Name</w:t>
            </w:r>
          </w:p>
        </w:tc>
        <w:tc>
          <w:tcPr>
            <w:tcW w:w="2204" w:type="dxa"/>
          </w:tcPr>
          <w:p w14:paraId="148F2D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6A42F4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VARCHAR(255)</w:t>
            </w:r>
          </w:p>
        </w:tc>
        <w:tc>
          <w:tcPr>
            <w:tcW w:w="2976" w:type="dxa"/>
          </w:tcPr>
          <w:p w14:paraId="46FEBC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Название абонемента</w:t>
            </w:r>
          </w:p>
        </w:tc>
      </w:tr>
      <w:tr w14:paraId="25B8A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shd w:val="clear" w:color="auto" w:fill="auto"/>
          </w:tcPr>
          <w:p w14:paraId="04834E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</w:p>
        </w:tc>
        <w:tc>
          <w:tcPr>
            <w:tcW w:w="1803" w:type="dxa"/>
          </w:tcPr>
          <w:p w14:paraId="7032D8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Description</w:t>
            </w:r>
          </w:p>
        </w:tc>
        <w:tc>
          <w:tcPr>
            <w:tcW w:w="2204" w:type="dxa"/>
          </w:tcPr>
          <w:p w14:paraId="434AE0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428651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TEXT</w:t>
            </w:r>
          </w:p>
        </w:tc>
        <w:tc>
          <w:tcPr>
            <w:tcW w:w="2976" w:type="dxa"/>
          </w:tcPr>
          <w:p w14:paraId="5A6178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Описание</w:t>
            </w:r>
          </w:p>
        </w:tc>
      </w:tr>
      <w:tr w14:paraId="2A323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077B4C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803" w:type="dxa"/>
          </w:tcPr>
          <w:p w14:paraId="17297F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Price</w:t>
            </w:r>
          </w:p>
        </w:tc>
        <w:tc>
          <w:tcPr>
            <w:tcW w:w="2204" w:type="dxa"/>
          </w:tcPr>
          <w:p w14:paraId="21ADC0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49A043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DECIMAL(10</w:t>
            </w:r>
            <w:r>
              <w:rPr>
                <w:color w:val="auto"/>
                <w:lang w:eastAsia="en-US"/>
              </w:rPr>
              <w:t>,2)</w:t>
            </w:r>
          </w:p>
        </w:tc>
        <w:tc>
          <w:tcPr>
            <w:tcW w:w="2976" w:type="dxa"/>
          </w:tcPr>
          <w:p w14:paraId="45B62E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Стоимость</w:t>
            </w:r>
          </w:p>
        </w:tc>
      </w:tr>
      <w:tr w14:paraId="384B6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7CB111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803" w:type="dxa"/>
          </w:tcPr>
          <w:p w14:paraId="27B3BB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Excription date</w:t>
            </w:r>
          </w:p>
        </w:tc>
        <w:tc>
          <w:tcPr>
            <w:tcW w:w="2204" w:type="dxa"/>
            <w:shd w:val="clear" w:color="auto" w:fill="auto"/>
          </w:tcPr>
          <w:p w14:paraId="11E34E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333F44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DATE</w:t>
            </w:r>
          </w:p>
        </w:tc>
        <w:tc>
          <w:tcPr>
            <w:tcW w:w="2976" w:type="dxa"/>
          </w:tcPr>
          <w:p w14:paraId="302028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Срок действия</w:t>
            </w:r>
          </w:p>
        </w:tc>
      </w:tr>
      <w:tr w14:paraId="02529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66FA02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803" w:type="dxa"/>
          </w:tcPr>
          <w:p w14:paraId="0F0B47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Number of visit</w:t>
            </w:r>
          </w:p>
        </w:tc>
        <w:tc>
          <w:tcPr>
            <w:tcW w:w="2204" w:type="dxa"/>
            <w:shd w:val="clear" w:color="auto" w:fill="auto"/>
          </w:tcPr>
          <w:p w14:paraId="27E19F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796568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  <w:r>
              <w:rPr>
                <w:color w:val="auto"/>
                <w:lang w:eastAsia="en-US"/>
              </w:rPr>
              <w:t>(11)</w:t>
            </w:r>
          </w:p>
        </w:tc>
        <w:tc>
          <w:tcPr>
            <w:tcW w:w="2976" w:type="dxa"/>
          </w:tcPr>
          <w:p w14:paraId="44DC7F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Количество посещений</w:t>
            </w:r>
          </w:p>
        </w:tc>
      </w:tr>
    </w:tbl>
    <w:p w14:paraId="3FAD55B4">
      <w:pPr>
        <w:pStyle w:val="17"/>
        <w:ind w:firstLine="0" w:firstLineChars="0"/>
        <w:rPr>
          <w:color w:val="auto"/>
        </w:rPr>
      </w:pPr>
    </w:p>
    <w:p w14:paraId="199E5B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Таблица 2</w:t>
      </w:r>
      <w:r>
        <w:rPr>
          <w:color w:val="auto"/>
          <w:sz w:val="28"/>
          <w:szCs w:val="28"/>
          <w:lang w:val="en-US"/>
        </w:rPr>
        <w:t>1</w:t>
      </w:r>
      <w:r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  <w:lang w:eastAsia="en-US"/>
        </w:rPr>
        <w:t>– Таблица «</w:t>
      </w:r>
      <w:r>
        <w:rPr>
          <w:color w:val="auto"/>
          <w:sz w:val="28"/>
          <w:szCs w:val="28"/>
          <w:lang w:val="en-US" w:eastAsia="en-US"/>
        </w:rPr>
        <w:t>Cart Contents</w:t>
      </w:r>
      <w:r>
        <w:rPr>
          <w:color w:val="auto"/>
          <w:sz w:val="28"/>
          <w:szCs w:val="28"/>
          <w:lang w:eastAsia="en-US"/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1803"/>
        <w:gridCol w:w="2201"/>
        <w:gridCol w:w="1910"/>
        <w:gridCol w:w="2963"/>
      </w:tblGrid>
      <w:tr w14:paraId="6C6D2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7" w:type="dxa"/>
          </w:tcPr>
          <w:p w14:paraId="4ABCFD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 xml:space="preserve">Ключ </w:t>
            </w:r>
          </w:p>
        </w:tc>
        <w:tc>
          <w:tcPr>
            <w:tcW w:w="1803" w:type="dxa"/>
          </w:tcPr>
          <w:p w14:paraId="7F2FFC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Название</w:t>
            </w:r>
          </w:p>
        </w:tc>
        <w:tc>
          <w:tcPr>
            <w:tcW w:w="2201" w:type="dxa"/>
          </w:tcPr>
          <w:p w14:paraId="3F0535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Обязательность</w:t>
            </w:r>
          </w:p>
        </w:tc>
        <w:tc>
          <w:tcPr>
            <w:tcW w:w="1910" w:type="dxa"/>
          </w:tcPr>
          <w:p w14:paraId="7E2F8A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Тип данных</w:t>
            </w:r>
          </w:p>
        </w:tc>
        <w:tc>
          <w:tcPr>
            <w:tcW w:w="2963" w:type="dxa"/>
          </w:tcPr>
          <w:p w14:paraId="067C1A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Краткое описание</w:t>
            </w:r>
          </w:p>
        </w:tc>
      </w:tr>
      <w:tr w14:paraId="0B5CB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7" w:type="dxa"/>
          </w:tcPr>
          <w:p w14:paraId="6FEA81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FK</w:t>
            </w:r>
          </w:p>
        </w:tc>
        <w:tc>
          <w:tcPr>
            <w:tcW w:w="1803" w:type="dxa"/>
          </w:tcPr>
          <w:p w14:paraId="36381A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ID_Cart</w:t>
            </w:r>
          </w:p>
        </w:tc>
        <w:tc>
          <w:tcPr>
            <w:tcW w:w="2201" w:type="dxa"/>
          </w:tcPr>
          <w:p w14:paraId="2CC80C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910" w:type="dxa"/>
          </w:tcPr>
          <w:p w14:paraId="6A7A2A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  <w:r>
              <w:rPr>
                <w:color w:val="auto"/>
                <w:lang w:eastAsia="en-US"/>
              </w:rPr>
              <w:t>(11)</w:t>
            </w:r>
          </w:p>
        </w:tc>
        <w:tc>
          <w:tcPr>
            <w:tcW w:w="2963" w:type="dxa"/>
          </w:tcPr>
          <w:p w14:paraId="0148E4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Ссылка на таблицу «Корзина»</w:t>
            </w:r>
          </w:p>
        </w:tc>
      </w:tr>
      <w:tr w14:paraId="39FEC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7" w:type="dxa"/>
          </w:tcPr>
          <w:p w14:paraId="514871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FK</w:t>
            </w:r>
          </w:p>
        </w:tc>
        <w:tc>
          <w:tcPr>
            <w:tcW w:w="1803" w:type="dxa"/>
          </w:tcPr>
          <w:p w14:paraId="0F3608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ID_Subscription</w:t>
            </w:r>
          </w:p>
        </w:tc>
        <w:tc>
          <w:tcPr>
            <w:tcW w:w="2201" w:type="dxa"/>
          </w:tcPr>
          <w:p w14:paraId="2D2F5A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910" w:type="dxa"/>
          </w:tcPr>
          <w:p w14:paraId="42FB1E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  <w:r>
              <w:rPr>
                <w:color w:val="auto"/>
                <w:lang w:eastAsia="en-US"/>
              </w:rPr>
              <w:t>(11)</w:t>
            </w:r>
          </w:p>
        </w:tc>
        <w:tc>
          <w:tcPr>
            <w:tcW w:w="2963" w:type="dxa"/>
          </w:tcPr>
          <w:p w14:paraId="0450FC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Ссылка на таблицу «Абонемент»</w:t>
            </w:r>
          </w:p>
        </w:tc>
      </w:tr>
      <w:tr w14:paraId="57E9B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7" w:type="dxa"/>
            <w:shd w:val="clear" w:color="auto" w:fill="auto"/>
          </w:tcPr>
          <w:p w14:paraId="580527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</w:p>
        </w:tc>
        <w:tc>
          <w:tcPr>
            <w:tcW w:w="1803" w:type="dxa"/>
          </w:tcPr>
          <w:p w14:paraId="64B4FF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Quantity</w:t>
            </w:r>
          </w:p>
        </w:tc>
        <w:tc>
          <w:tcPr>
            <w:tcW w:w="2201" w:type="dxa"/>
          </w:tcPr>
          <w:p w14:paraId="7FE68A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910" w:type="dxa"/>
          </w:tcPr>
          <w:p w14:paraId="4BF024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  <w:r>
              <w:rPr>
                <w:color w:val="auto"/>
                <w:lang w:eastAsia="en-US"/>
              </w:rPr>
              <w:t>(11)</w:t>
            </w:r>
          </w:p>
        </w:tc>
        <w:tc>
          <w:tcPr>
            <w:tcW w:w="2963" w:type="dxa"/>
          </w:tcPr>
          <w:p w14:paraId="7E4FA9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 xml:space="preserve">Количество </w:t>
            </w:r>
          </w:p>
        </w:tc>
      </w:tr>
    </w:tbl>
    <w:p w14:paraId="475FFF2E">
      <w:pPr>
        <w:pStyle w:val="17"/>
        <w:ind w:firstLine="0" w:firstLineChars="0"/>
        <w:rPr>
          <w:color w:val="auto"/>
        </w:rPr>
      </w:pPr>
    </w:p>
    <w:p w14:paraId="55E65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Таблица 22 </w:t>
      </w:r>
      <w:r>
        <w:rPr>
          <w:color w:val="auto"/>
          <w:sz w:val="28"/>
          <w:szCs w:val="28"/>
          <w:lang w:eastAsia="en-US"/>
        </w:rPr>
        <w:t>– Таблица «</w:t>
      </w:r>
      <w:r>
        <w:rPr>
          <w:color w:val="auto"/>
          <w:sz w:val="28"/>
          <w:szCs w:val="28"/>
          <w:lang w:val="en-US" w:eastAsia="en-US"/>
        </w:rPr>
        <w:t>Payment</w:t>
      </w:r>
      <w:r>
        <w:rPr>
          <w:color w:val="auto"/>
          <w:sz w:val="28"/>
          <w:szCs w:val="28"/>
          <w:lang w:eastAsia="en-US"/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1802"/>
        <w:gridCol w:w="2201"/>
        <w:gridCol w:w="1910"/>
        <w:gridCol w:w="2963"/>
      </w:tblGrid>
      <w:tr w14:paraId="60F14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3032A5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 xml:space="preserve">Ключ </w:t>
            </w:r>
          </w:p>
        </w:tc>
        <w:tc>
          <w:tcPr>
            <w:tcW w:w="1803" w:type="dxa"/>
          </w:tcPr>
          <w:p w14:paraId="3BBC82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Название</w:t>
            </w:r>
          </w:p>
        </w:tc>
        <w:tc>
          <w:tcPr>
            <w:tcW w:w="2204" w:type="dxa"/>
          </w:tcPr>
          <w:p w14:paraId="443C36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Обязательность</w:t>
            </w:r>
          </w:p>
        </w:tc>
        <w:tc>
          <w:tcPr>
            <w:tcW w:w="1890" w:type="dxa"/>
          </w:tcPr>
          <w:p w14:paraId="442B4F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Тип данных</w:t>
            </w:r>
          </w:p>
        </w:tc>
        <w:tc>
          <w:tcPr>
            <w:tcW w:w="2976" w:type="dxa"/>
          </w:tcPr>
          <w:p w14:paraId="3FCE5B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Краткое описание</w:t>
            </w:r>
          </w:p>
        </w:tc>
      </w:tr>
      <w:tr w14:paraId="0DAA4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498C2D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PK</w:t>
            </w:r>
          </w:p>
        </w:tc>
        <w:tc>
          <w:tcPr>
            <w:tcW w:w="1803" w:type="dxa"/>
          </w:tcPr>
          <w:p w14:paraId="2F2472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ID_Payment</w:t>
            </w:r>
          </w:p>
        </w:tc>
        <w:tc>
          <w:tcPr>
            <w:tcW w:w="2204" w:type="dxa"/>
          </w:tcPr>
          <w:p w14:paraId="7FB4BD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6F6205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  <w:r>
              <w:rPr>
                <w:color w:val="auto"/>
                <w:lang w:eastAsia="en-US"/>
              </w:rPr>
              <w:t>(11)</w:t>
            </w:r>
          </w:p>
        </w:tc>
        <w:tc>
          <w:tcPr>
            <w:tcW w:w="2976" w:type="dxa"/>
          </w:tcPr>
          <w:p w14:paraId="0E43FC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Уникальный идентификатор оплаты</w:t>
            </w:r>
          </w:p>
        </w:tc>
      </w:tr>
      <w:tr w14:paraId="2B3D8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26C2BA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FK</w:t>
            </w:r>
          </w:p>
        </w:tc>
        <w:tc>
          <w:tcPr>
            <w:tcW w:w="1803" w:type="dxa"/>
          </w:tcPr>
          <w:p w14:paraId="00DABB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order_Number</w:t>
            </w:r>
          </w:p>
        </w:tc>
        <w:tc>
          <w:tcPr>
            <w:tcW w:w="2204" w:type="dxa"/>
          </w:tcPr>
          <w:p w14:paraId="232E27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0727BA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  <w:r>
              <w:rPr>
                <w:color w:val="auto"/>
                <w:lang w:eastAsia="en-US"/>
              </w:rPr>
              <w:t>(11)</w:t>
            </w:r>
          </w:p>
        </w:tc>
        <w:tc>
          <w:tcPr>
            <w:tcW w:w="2976" w:type="dxa"/>
          </w:tcPr>
          <w:p w14:paraId="2197C2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Ссылка на таблицу «Заказ»</w:t>
            </w:r>
          </w:p>
        </w:tc>
      </w:tr>
      <w:tr w14:paraId="0AA2D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shd w:val="clear" w:color="auto" w:fill="auto"/>
          </w:tcPr>
          <w:p w14:paraId="0631B6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FK</w:t>
            </w:r>
          </w:p>
        </w:tc>
        <w:tc>
          <w:tcPr>
            <w:tcW w:w="1803" w:type="dxa"/>
          </w:tcPr>
          <w:p w14:paraId="5022AA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ID_Client</w:t>
            </w:r>
          </w:p>
        </w:tc>
        <w:tc>
          <w:tcPr>
            <w:tcW w:w="2204" w:type="dxa"/>
          </w:tcPr>
          <w:p w14:paraId="2F71B4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6688BA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  <w:r>
              <w:rPr>
                <w:color w:val="auto"/>
                <w:lang w:eastAsia="en-US"/>
              </w:rPr>
              <w:t>(11)</w:t>
            </w:r>
          </w:p>
        </w:tc>
        <w:tc>
          <w:tcPr>
            <w:tcW w:w="2976" w:type="dxa"/>
          </w:tcPr>
          <w:p w14:paraId="3EF2D6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Ссылка на таблицу «Клиент»</w:t>
            </w:r>
          </w:p>
        </w:tc>
      </w:tr>
      <w:tr w14:paraId="16E28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4E1606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803" w:type="dxa"/>
          </w:tcPr>
          <w:p w14:paraId="5C8FC8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Amount</w:t>
            </w:r>
          </w:p>
        </w:tc>
        <w:tc>
          <w:tcPr>
            <w:tcW w:w="2204" w:type="dxa"/>
          </w:tcPr>
          <w:p w14:paraId="177439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74E9F4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DECIMAL(10</w:t>
            </w:r>
            <w:r>
              <w:rPr>
                <w:color w:val="auto"/>
                <w:lang w:eastAsia="en-US"/>
              </w:rPr>
              <w:t>,2)</w:t>
            </w:r>
          </w:p>
        </w:tc>
        <w:tc>
          <w:tcPr>
            <w:tcW w:w="2976" w:type="dxa"/>
          </w:tcPr>
          <w:p w14:paraId="143EEC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Сумма оплаты</w:t>
            </w:r>
          </w:p>
        </w:tc>
      </w:tr>
      <w:tr w14:paraId="0CE59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03895C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803" w:type="dxa"/>
          </w:tcPr>
          <w:p w14:paraId="0877D8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Date and time</w:t>
            </w:r>
          </w:p>
        </w:tc>
        <w:tc>
          <w:tcPr>
            <w:tcW w:w="2204" w:type="dxa"/>
            <w:shd w:val="clear" w:color="auto" w:fill="auto"/>
          </w:tcPr>
          <w:p w14:paraId="038CFE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483D7F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DATETIME</w:t>
            </w:r>
          </w:p>
        </w:tc>
        <w:tc>
          <w:tcPr>
            <w:tcW w:w="2976" w:type="dxa"/>
          </w:tcPr>
          <w:p w14:paraId="1DB649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Дата и время оплаты</w:t>
            </w:r>
          </w:p>
        </w:tc>
      </w:tr>
      <w:tr w14:paraId="3EEC6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131895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803" w:type="dxa"/>
          </w:tcPr>
          <w:p w14:paraId="0A3EDA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Payment card</w:t>
            </w:r>
          </w:p>
        </w:tc>
        <w:tc>
          <w:tcPr>
            <w:tcW w:w="2204" w:type="dxa"/>
            <w:shd w:val="clear" w:color="auto" w:fill="auto"/>
          </w:tcPr>
          <w:p w14:paraId="10F88F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784E25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VARCHAR(100)</w:t>
            </w:r>
          </w:p>
        </w:tc>
        <w:tc>
          <w:tcPr>
            <w:tcW w:w="2976" w:type="dxa"/>
          </w:tcPr>
          <w:p w14:paraId="14091B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Платёжная карта</w:t>
            </w:r>
          </w:p>
        </w:tc>
      </w:tr>
    </w:tbl>
    <w:p w14:paraId="3EBA9EEB">
      <w:pPr>
        <w:pStyle w:val="17"/>
        <w:ind w:firstLine="0" w:firstLineChars="0"/>
        <w:rPr>
          <w:color w:val="auto"/>
        </w:rPr>
      </w:pPr>
    </w:p>
    <w:p w14:paraId="14406C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Таблица 2</w:t>
      </w:r>
      <w:r>
        <w:rPr>
          <w:color w:val="auto"/>
          <w:sz w:val="28"/>
          <w:szCs w:val="28"/>
          <w:lang w:val="en-US"/>
        </w:rPr>
        <w:t>3</w:t>
      </w:r>
      <w:r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  <w:lang w:eastAsia="en-US"/>
        </w:rPr>
        <w:t>– Таблица «</w:t>
      </w:r>
      <w:r>
        <w:rPr>
          <w:color w:val="auto"/>
          <w:sz w:val="28"/>
          <w:szCs w:val="28"/>
          <w:lang w:val="en-US" w:eastAsia="en-US"/>
        </w:rPr>
        <w:t>Receipt</w:t>
      </w:r>
      <w:r>
        <w:rPr>
          <w:color w:val="auto"/>
          <w:sz w:val="28"/>
          <w:szCs w:val="28"/>
          <w:lang w:eastAsia="en-US"/>
        </w:rPr>
        <w:t>»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"/>
        <w:gridCol w:w="1803"/>
        <w:gridCol w:w="2204"/>
        <w:gridCol w:w="1890"/>
        <w:gridCol w:w="2976"/>
      </w:tblGrid>
      <w:tr w14:paraId="7E0D7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1332A9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 xml:space="preserve">Ключ </w:t>
            </w:r>
          </w:p>
        </w:tc>
        <w:tc>
          <w:tcPr>
            <w:tcW w:w="1803" w:type="dxa"/>
          </w:tcPr>
          <w:p w14:paraId="043021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Название</w:t>
            </w:r>
          </w:p>
        </w:tc>
        <w:tc>
          <w:tcPr>
            <w:tcW w:w="2204" w:type="dxa"/>
          </w:tcPr>
          <w:p w14:paraId="2FD7D6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Обязательность</w:t>
            </w:r>
          </w:p>
        </w:tc>
        <w:tc>
          <w:tcPr>
            <w:tcW w:w="1890" w:type="dxa"/>
          </w:tcPr>
          <w:p w14:paraId="2B8033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Тип данных</w:t>
            </w:r>
          </w:p>
        </w:tc>
        <w:tc>
          <w:tcPr>
            <w:tcW w:w="2976" w:type="dxa"/>
          </w:tcPr>
          <w:p w14:paraId="60DA77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Краткое описание</w:t>
            </w:r>
          </w:p>
        </w:tc>
      </w:tr>
      <w:tr w14:paraId="268EC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127B48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PK</w:t>
            </w:r>
          </w:p>
        </w:tc>
        <w:tc>
          <w:tcPr>
            <w:tcW w:w="1803" w:type="dxa"/>
          </w:tcPr>
          <w:p w14:paraId="67F3E2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ID_Receipt</w:t>
            </w:r>
          </w:p>
        </w:tc>
        <w:tc>
          <w:tcPr>
            <w:tcW w:w="2204" w:type="dxa"/>
          </w:tcPr>
          <w:p w14:paraId="101405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708E73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  <w:r>
              <w:rPr>
                <w:color w:val="auto"/>
                <w:lang w:eastAsia="en-US"/>
              </w:rPr>
              <w:t>(11)</w:t>
            </w:r>
          </w:p>
        </w:tc>
        <w:tc>
          <w:tcPr>
            <w:tcW w:w="2976" w:type="dxa"/>
          </w:tcPr>
          <w:p w14:paraId="26F4CA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Уникальный идентификатор чека</w:t>
            </w:r>
          </w:p>
        </w:tc>
      </w:tr>
      <w:tr w14:paraId="620D6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479B54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FK</w:t>
            </w:r>
          </w:p>
        </w:tc>
        <w:tc>
          <w:tcPr>
            <w:tcW w:w="1803" w:type="dxa"/>
          </w:tcPr>
          <w:p w14:paraId="23CAF7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order_Number</w:t>
            </w:r>
          </w:p>
        </w:tc>
        <w:tc>
          <w:tcPr>
            <w:tcW w:w="2204" w:type="dxa"/>
          </w:tcPr>
          <w:p w14:paraId="43D311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4F2FBF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  <w:r>
              <w:rPr>
                <w:color w:val="auto"/>
                <w:lang w:eastAsia="en-US"/>
              </w:rPr>
              <w:t>(11)</w:t>
            </w:r>
          </w:p>
        </w:tc>
        <w:tc>
          <w:tcPr>
            <w:tcW w:w="2976" w:type="dxa"/>
          </w:tcPr>
          <w:p w14:paraId="13FA7D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Ссылка на таблицу «Заказ»</w:t>
            </w:r>
          </w:p>
        </w:tc>
      </w:tr>
      <w:tr w14:paraId="6518A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  <w:shd w:val="clear" w:color="auto" w:fill="auto"/>
          </w:tcPr>
          <w:p w14:paraId="51FDE2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FK</w:t>
            </w:r>
          </w:p>
        </w:tc>
        <w:tc>
          <w:tcPr>
            <w:tcW w:w="1803" w:type="dxa"/>
          </w:tcPr>
          <w:p w14:paraId="1F371A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ID_Payment</w:t>
            </w:r>
          </w:p>
        </w:tc>
        <w:tc>
          <w:tcPr>
            <w:tcW w:w="2204" w:type="dxa"/>
          </w:tcPr>
          <w:p w14:paraId="099292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5C7847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INT</w:t>
            </w:r>
            <w:r>
              <w:rPr>
                <w:color w:val="auto"/>
                <w:lang w:eastAsia="en-US"/>
              </w:rPr>
              <w:t>(11)</w:t>
            </w:r>
          </w:p>
        </w:tc>
        <w:tc>
          <w:tcPr>
            <w:tcW w:w="2976" w:type="dxa"/>
          </w:tcPr>
          <w:p w14:paraId="68265A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Ссылка на таблицу «Оплата»</w:t>
            </w:r>
          </w:p>
        </w:tc>
      </w:tr>
      <w:tr w14:paraId="01274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05B434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803" w:type="dxa"/>
          </w:tcPr>
          <w:p w14:paraId="3D0690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Amount</w:t>
            </w:r>
          </w:p>
        </w:tc>
        <w:tc>
          <w:tcPr>
            <w:tcW w:w="2204" w:type="dxa"/>
          </w:tcPr>
          <w:p w14:paraId="01EFB1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3A0E05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DECIMAL(10</w:t>
            </w:r>
            <w:r>
              <w:rPr>
                <w:color w:val="auto"/>
                <w:lang w:eastAsia="en-US"/>
              </w:rPr>
              <w:t>,2)</w:t>
            </w:r>
          </w:p>
        </w:tc>
        <w:tc>
          <w:tcPr>
            <w:tcW w:w="2976" w:type="dxa"/>
          </w:tcPr>
          <w:p w14:paraId="595BA8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Сумма оплаты</w:t>
            </w:r>
          </w:p>
        </w:tc>
      </w:tr>
      <w:tr w14:paraId="52124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4C2327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803" w:type="dxa"/>
          </w:tcPr>
          <w:p w14:paraId="13C0A9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Issue date</w:t>
            </w:r>
          </w:p>
        </w:tc>
        <w:tc>
          <w:tcPr>
            <w:tcW w:w="2204" w:type="dxa"/>
            <w:shd w:val="clear" w:color="auto" w:fill="auto"/>
          </w:tcPr>
          <w:p w14:paraId="401846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7CFF1F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DATETIME</w:t>
            </w:r>
          </w:p>
        </w:tc>
        <w:tc>
          <w:tcPr>
            <w:tcW w:w="2976" w:type="dxa"/>
          </w:tcPr>
          <w:p w14:paraId="5898D0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Дата выдачи</w:t>
            </w:r>
          </w:p>
        </w:tc>
      </w:tr>
      <w:tr w14:paraId="5651B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39BDC4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803" w:type="dxa"/>
          </w:tcPr>
          <w:p w14:paraId="7D445D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Payment method</w:t>
            </w:r>
          </w:p>
        </w:tc>
        <w:tc>
          <w:tcPr>
            <w:tcW w:w="2204" w:type="dxa"/>
            <w:shd w:val="clear" w:color="auto" w:fill="auto"/>
          </w:tcPr>
          <w:p w14:paraId="539CE9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5B3BA1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VARCHAR(50)</w:t>
            </w:r>
          </w:p>
        </w:tc>
        <w:tc>
          <w:tcPr>
            <w:tcW w:w="2976" w:type="dxa"/>
          </w:tcPr>
          <w:p w14:paraId="344312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eastAsia="en-US"/>
              </w:rPr>
              <w:t>Способ оплаты</w:t>
            </w:r>
          </w:p>
        </w:tc>
      </w:tr>
      <w:tr w14:paraId="7C7C3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1" w:type="dxa"/>
          </w:tcPr>
          <w:p w14:paraId="1A76F2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</w:p>
        </w:tc>
        <w:tc>
          <w:tcPr>
            <w:tcW w:w="1803" w:type="dxa"/>
          </w:tcPr>
          <w:p w14:paraId="6878B3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QR-code</w:t>
            </w:r>
          </w:p>
        </w:tc>
        <w:tc>
          <w:tcPr>
            <w:tcW w:w="2204" w:type="dxa"/>
            <w:shd w:val="clear" w:color="auto" w:fill="auto"/>
          </w:tcPr>
          <w:p w14:paraId="40B155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Not Null</w:t>
            </w:r>
          </w:p>
        </w:tc>
        <w:tc>
          <w:tcPr>
            <w:tcW w:w="1890" w:type="dxa"/>
          </w:tcPr>
          <w:p w14:paraId="0EC15C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val="en-US" w:eastAsia="en-US"/>
              </w:rPr>
            </w:pPr>
            <w:r>
              <w:rPr>
                <w:color w:val="auto"/>
                <w:lang w:val="en-US" w:eastAsia="en-US"/>
              </w:rPr>
              <w:t>TEXT</w:t>
            </w:r>
          </w:p>
        </w:tc>
        <w:tc>
          <w:tcPr>
            <w:tcW w:w="2976" w:type="dxa"/>
          </w:tcPr>
          <w:p w14:paraId="6908F0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auto"/>
                <w:lang w:eastAsia="en-US"/>
              </w:rPr>
            </w:pPr>
            <w:r>
              <w:rPr>
                <w:color w:val="auto"/>
                <w:lang w:val="en-US" w:eastAsia="en-US"/>
              </w:rPr>
              <w:t>QR-</w:t>
            </w:r>
            <w:r>
              <w:rPr>
                <w:color w:val="auto"/>
                <w:lang w:eastAsia="en-US"/>
              </w:rPr>
              <w:t xml:space="preserve">код </w:t>
            </w:r>
          </w:p>
        </w:tc>
      </w:tr>
    </w:tbl>
    <w:p w14:paraId="2AD46E8B">
      <w:pPr>
        <w:pStyle w:val="3"/>
        <w:tabs>
          <w:tab w:val="left" w:pos="454"/>
        </w:tabs>
        <w:ind w:firstLine="0" w:firstLineChars="0"/>
        <w:rPr>
          <w:rFonts w:cs="Times New Roman"/>
          <w:color w:val="auto"/>
        </w:rPr>
      </w:pPr>
      <w:bookmarkStart w:id="20" w:name="_Toc28881"/>
    </w:p>
    <w:p w14:paraId="5225F15F">
      <w:pPr>
        <w:pStyle w:val="3"/>
        <w:ind w:firstLine="350"/>
        <w:rPr>
          <w:color w:val="auto"/>
        </w:rPr>
      </w:pPr>
      <w:r>
        <w:rPr>
          <w:color w:val="auto"/>
        </w:rPr>
        <w:t>4.4 Запросы к базе данных</w:t>
      </w:r>
      <w:bookmarkEnd w:id="20"/>
    </w:p>
    <w:p w14:paraId="188EF169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color w:val="auto"/>
          <w:lang w:val="en-US"/>
        </w:rPr>
      </w:pPr>
      <w:r>
        <w:rPr>
          <w:rFonts w:eastAsia="Helvetica"/>
          <w:color w:val="auto"/>
          <w:shd w:val="clear" w:color="auto" w:fill="FFFFFF"/>
          <w:lang w:val="en-US"/>
        </w:rPr>
        <w:t xml:space="preserve">1. SELECT full_name, email, phone FROM Client WHERE email =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"mailto:'eva@mail.com" </w:instrText>
      </w:r>
      <w:r>
        <w:rPr>
          <w:color w:val="auto"/>
        </w:rPr>
        <w:fldChar w:fldCharType="separate"/>
      </w:r>
      <w:r>
        <w:rPr>
          <w:rStyle w:val="7"/>
          <w:rFonts w:eastAsia="Helvetica"/>
          <w:color w:val="auto"/>
          <w:shd w:val="clear" w:color="auto" w:fill="FFFFFF"/>
          <w:lang w:val="en-US"/>
        </w:rPr>
        <w:t>'eva@mail.com</w:t>
      </w:r>
      <w:r>
        <w:rPr>
          <w:rStyle w:val="7"/>
          <w:rFonts w:eastAsia="Helvetica"/>
          <w:color w:val="auto"/>
          <w:shd w:val="clear" w:color="auto" w:fill="FFFFFF"/>
          <w:lang w:val="en-US"/>
        </w:rPr>
        <w:fldChar w:fldCharType="end"/>
      </w:r>
      <w:r>
        <w:rPr>
          <w:rFonts w:eastAsia="Helvetica"/>
          <w:color w:val="auto"/>
          <w:shd w:val="clear" w:color="auto" w:fill="FFFFFF"/>
          <w:lang w:val="en-US"/>
        </w:rPr>
        <w:t>';</w:t>
      </w:r>
    </w:p>
    <w:p w14:paraId="162177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drawing>
          <wp:inline distT="0" distB="0" distL="0" distR="0">
            <wp:extent cx="5320030" cy="24999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830" cy="250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33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 xml:space="preserve">Рисунок 12 </w:t>
      </w:r>
      <w:r>
        <w:rPr>
          <w:color w:val="auto"/>
          <w:sz w:val="28"/>
          <w:szCs w:val="28"/>
          <w:lang w:eastAsia="en-US"/>
        </w:rPr>
        <w:t>– Запрос 1</w:t>
      </w:r>
    </w:p>
    <w:p w14:paraId="256869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  <w:lang w:eastAsia="en-US"/>
        </w:rPr>
        <w:t>Запрос выполняет выборку данных о клиенте, включая его ФИО, адрес электронной почты и номер телефона, отбирая записи по указанному значению email. Используется для поиска конкретного клиента в базе данных и получения его контактной информации, что позволяет быстро идентифицировать пользователя и обеспечить доступ к необходимым данным для дальнейшего анализа или взаимодействия.</w:t>
      </w:r>
    </w:p>
    <w:p w14:paraId="42F816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lang w:val="en-US"/>
        </w:rPr>
      </w:pPr>
      <w:r>
        <w:rPr>
          <w:rFonts w:eastAsia="Helvetica"/>
          <w:color w:val="auto"/>
          <w:sz w:val="28"/>
          <w:szCs w:val="28"/>
          <w:shd w:val="clear" w:color="auto" w:fill="FFFFFF"/>
          <w:lang w:val="en-US"/>
        </w:rPr>
        <w:t>2. SELECT name, price FROM Subscription WHERE price &gt; 3500;</w:t>
      </w:r>
    </w:p>
    <w:p w14:paraId="50EF3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drawing>
          <wp:inline distT="0" distB="0" distL="0" distR="0">
            <wp:extent cx="5467350" cy="20955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7820" cy="213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27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 xml:space="preserve">Рисунок 13 </w:t>
      </w:r>
      <w:r>
        <w:rPr>
          <w:color w:val="auto"/>
          <w:sz w:val="28"/>
          <w:szCs w:val="28"/>
          <w:lang w:eastAsia="en-US"/>
        </w:rPr>
        <w:t>– Запрос 2</w:t>
      </w:r>
    </w:p>
    <w:p w14:paraId="3FB123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shd w:val="clear" w:color="auto" w:fill="FFFFFF"/>
        </w:rPr>
      </w:pPr>
      <w:r>
        <w:rPr>
          <w:color w:val="auto"/>
          <w:sz w:val="28"/>
          <w:szCs w:val="28"/>
          <w:shd w:val="clear" w:color="auto" w:fill="FFFFFF"/>
        </w:rPr>
        <w:t>Запрос выбирает абонементы, стоимость которых превышает 3500 рублей, и выводит их название и цену. Используется для анализа более дорогих предложений спортивного комплекса, что позволяет наглядно выделить тарифы повышенной стоимости и оценить ценовую политику.</w:t>
      </w:r>
    </w:p>
    <w:p w14:paraId="722A388D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  <w:lang w:val="en-US" w:eastAsia="en-US"/>
        </w:rPr>
      </w:pPr>
      <w:r>
        <w:rPr>
          <w:color w:val="auto"/>
          <w:sz w:val="28"/>
          <w:szCs w:val="28"/>
          <w:shd w:val="clear" w:color="auto" w:fill="FFFFFF"/>
          <w:lang w:val="en-US"/>
        </w:rPr>
        <w:t>3. SELECT order_number, total_amount FROM `Order` ORDER BY total_amount DESC LIMIT 1;</w:t>
      </w:r>
    </w:p>
    <w:p w14:paraId="2A518F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drawing>
          <wp:inline distT="0" distB="0" distL="0" distR="0">
            <wp:extent cx="5339080" cy="158559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2511" cy="159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D5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 xml:space="preserve">Рисунок 14 </w:t>
      </w:r>
      <w:r>
        <w:rPr>
          <w:color w:val="auto"/>
          <w:sz w:val="28"/>
          <w:szCs w:val="28"/>
          <w:lang w:eastAsia="en-US"/>
        </w:rPr>
        <w:t>– Запрос 3</w:t>
      </w:r>
    </w:p>
    <w:p w14:paraId="1D3C10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shd w:val="clear" w:color="auto" w:fill="FFFFFF"/>
        </w:rPr>
      </w:pPr>
      <w:r>
        <w:rPr>
          <w:color w:val="auto"/>
          <w:sz w:val="28"/>
          <w:szCs w:val="28"/>
          <w:shd w:val="clear" w:color="auto" w:fill="FFFFFF"/>
        </w:rPr>
        <w:t>Запрос находит заказ с наибольшей суммой, выводя его номер и общую стоимость. Используется для определения самого крупного заказа, что позволяет проанализировать максимальные платежи и оценить уровень затрат клиентов.</w:t>
      </w:r>
    </w:p>
    <w:p w14:paraId="7E76B1A5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  <w:lang w:val="en-US" w:eastAsia="en-US"/>
        </w:rPr>
      </w:pPr>
      <w:r>
        <w:rPr>
          <w:color w:val="auto"/>
          <w:sz w:val="28"/>
          <w:szCs w:val="28"/>
          <w:shd w:val="clear" w:color="auto" w:fill="FFFFFF"/>
          <w:lang w:val="en-US"/>
        </w:rPr>
        <w:t xml:space="preserve">4. SELECT Client.full_name, </w:t>
      </w:r>
      <w:r>
        <w:rPr>
          <w:color w:val="auto"/>
          <w:sz w:val="28"/>
          <w:szCs w:val="28"/>
        </w:rPr>
        <w:fldChar w:fldCharType="begin"/>
      </w:r>
      <w:r>
        <w:rPr>
          <w:color w:val="auto"/>
          <w:sz w:val="28"/>
          <w:szCs w:val="28"/>
        </w:rPr>
        <w:instrText xml:space="preserve"> HYPERLINK "https://subscription.name/" </w:instrText>
      </w:r>
      <w:r>
        <w:rPr>
          <w:color w:val="auto"/>
          <w:sz w:val="28"/>
          <w:szCs w:val="28"/>
        </w:rPr>
        <w:fldChar w:fldCharType="separate"/>
      </w:r>
      <w:r>
        <w:rPr>
          <w:rStyle w:val="7"/>
          <w:color w:val="auto"/>
          <w:sz w:val="28"/>
          <w:szCs w:val="28"/>
          <w:shd w:val="clear" w:color="auto" w:fill="FFFFFF"/>
          <w:lang w:val="en-US"/>
        </w:rPr>
        <w:t>Subscription.name</w:t>
      </w:r>
      <w:r>
        <w:rPr>
          <w:rStyle w:val="7"/>
          <w:color w:val="auto"/>
          <w:sz w:val="28"/>
          <w:szCs w:val="28"/>
          <w:shd w:val="clear" w:color="auto" w:fill="FFFFFF"/>
          <w:lang w:val="en-US"/>
        </w:rPr>
        <w:fldChar w:fldCharType="end"/>
      </w:r>
      <w:r>
        <w:rPr>
          <w:color w:val="auto"/>
          <w:sz w:val="28"/>
          <w:szCs w:val="28"/>
          <w:shd w:val="clear" w:color="auto" w:fill="FFFFFF"/>
          <w:lang w:val="en-US"/>
        </w:rPr>
        <w:t>, Receipt.payment_method FROM `Order` JOIN Client ON `Order`.id_client = Client.id_client JOIN Subscription ON `Order`.id_subscription = Subscription.id_subscription JOIN Payment ON `Order`.order_number = Payment.order_number JOIN Receipt ON Payment.id_payment = Receipt.id_payment;</w:t>
      </w:r>
    </w:p>
    <w:p w14:paraId="6BD0E6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drawing>
          <wp:inline distT="0" distB="0" distL="0" distR="0">
            <wp:extent cx="5281930" cy="294068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4330" cy="29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6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 xml:space="preserve">Рисунок 15 </w:t>
      </w:r>
      <w:r>
        <w:rPr>
          <w:color w:val="auto"/>
          <w:sz w:val="28"/>
          <w:szCs w:val="28"/>
          <w:lang w:eastAsia="en-US"/>
        </w:rPr>
        <w:t>– Запрос 4</w:t>
      </w:r>
    </w:p>
    <w:p w14:paraId="51665B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shd w:val="clear" w:color="auto" w:fill="FFFFFF"/>
        </w:rPr>
        <w:t>Запрос объединяет данные из нескольких таблиц и выводит информацию о клиентах, выбранных ими абонементах и способах оплаты. Используется для получения общей картины по заказам, что позволяет проанализировать, какие услуги выбирают клиенты и каким образом они их оплачивают.</w:t>
      </w:r>
    </w:p>
    <w:p w14:paraId="5A6BAD78">
      <w:pPr>
        <w:spacing w:line="360" w:lineRule="auto"/>
        <w:ind w:firstLine="709"/>
        <w:jc w:val="both"/>
        <w:rPr>
          <w:color w:val="auto"/>
          <w:sz w:val="28"/>
          <w:szCs w:val="28"/>
          <w:shd w:val="clear" w:color="auto" w:fill="FFFFFF"/>
        </w:rPr>
      </w:pPr>
    </w:p>
    <w:p w14:paraId="6BCB2F87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  <w:lang w:val="en-US"/>
        </w:rPr>
      </w:pPr>
      <w:r>
        <w:rPr>
          <w:color w:val="auto"/>
          <w:sz w:val="28"/>
          <w:szCs w:val="28"/>
          <w:shd w:val="clear" w:color="auto" w:fill="FFFFFF"/>
          <w:lang w:val="en-US"/>
        </w:rPr>
        <w:t>5. SELECT order_number, status FROM `Order` WHERE status = '</w:t>
      </w:r>
      <w:r>
        <w:rPr>
          <w:color w:val="auto"/>
          <w:sz w:val="28"/>
          <w:szCs w:val="28"/>
          <w:shd w:val="clear" w:color="auto" w:fill="FFFFFF"/>
        </w:rPr>
        <w:t>Оплачен</w:t>
      </w:r>
      <w:r>
        <w:rPr>
          <w:color w:val="auto"/>
          <w:sz w:val="28"/>
          <w:szCs w:val="28"/>
          <w:shd w:val="clear" w:color="auto" w:fill="FFFFFF"/>
          <w:lang w:val="en-US"/>
        </w:rPr>
        <w:t>';</w:t>
      </w:r>
    </w:p>
    <w:p w14:paraId="48DAE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drawing>
          <wp:inline distT="0" distB="0" distL="0" distR="0">
            <wp:extent cx="4881880" cy="224917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0077" cy="226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DF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 xml:space="preserve">Рисунок 16 </w:t>
      </w:r>
      <w:r>
        <w:rPr>
          <w:color w:val="auto"/>
          <w:sz w:val="28"/>
          <w:szCs w:val="28"/>
          <w:lang w:eastAsia="en-US"/>
        </w:rPr>
        <w:t>– Запрос 5</w:t>
      </w:r>
    </w:p>
    <w:p w14:paraId="763A9D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color w:val="auto"/>
          <w:sz w:val="28"/>
          <w:szCs w:val="28"/>
          <w:shd w:val="clear" w:color="auto" w:fill="FFFFFF"/>
          <w:lang w:val="ru-RU"/>
        </w:rPr>
        <w:sectPr>
          <w:pgSz w:w="11906" w:h="16838"/>
          <w:pgMar w:top="1134" w:right="567" w:bottom="1134" w:left="1701" w:header="720" w:footer="720" w:gutter="0"/>
          <w:cols w:space="0" w:num="1"/>
          <w:docGrid w:linePitch="360" w:charSpace="0"/>
        </w:sectPr>
      </w:pPr>
      <w:r>
        <w:rPr>
          <w:color w:val="auto"/>
          <w:sz w:val="28"/>
          <w:szCs w:val="28"/>
          <w:shd w:val="clear" w:color="auto" w:fill="FFFFFF"/>
        </w:rPr>
        <w:t>Запрос выбирает заказы со статусом «Оплачен», выводя их номер и текущий статус. Используется для отбора успешно завершённых заказов, что позволяет проанализировать оплаченные операции и оценить количество выполненных продаж</w:t>
      </w:r>
      <w:r>
        <w:rPr>
          <w:rFonts w:hint="default"/>
          <w:color w:val="auto"/>
          <w:sz w:val="28"/>
          <w:szCs w:val="28"/>
          <w:shd w:val="clear" w:color="auto" w:fill="FFFFFF"/>
          <w:lang w:val="ru-RU"/>
        </w:rPr>
        <w:t>.</w:t>
      </w:r>
    </w:p>
    <w:p w14:paraId="66EBC7D5">
      <w:pPr>
        <w:pStyle w:val="2"/>
        <w:keepNext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cs="Times New Roman"/>
          <w:b/>
          <w:bCs w:val="0"/>
          <w:color w:val="auto"/>
          <w:lang w:eastAsia="en-US"/>
        </w:rPr>
      </w:pPr>
      <w:bookmarkStart w:id="21" w:name="_Toc11159"/>
      <w:r>
        <w:rPr>
          <w:rFonts w:cs="Times New Roman"/>
          <w:b/>
          <w:bCs w:val="0"/>
          <w:color w:val="auto"/>
          <w:lang w:eastAsia="en-US"/>
        </w:rPr>
        <w:t>РАЗРАБОТКА ЭСКИЗНОГО ПРОЕКТА</w:t>
      </w:r>
      <w:bookmarkEnd w:id="21"/>
    </w:p>
    <w:p w14:paraId="44019F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shd w:val="clear" w:color="auto" w:fill="FFFFFF"/>
        </w:rPr>
      </w:pPr>
      <w:r>
        <w:rPr>
          <w:color w:val="auto"/>
          <w:sz w:val="28"/>
          <w:szCs w:val="28"/>
          <w:shd w:val="clear" w:color="auto" w:fill="FFFFFF"/>
        </w:rPr>
        <w:t>Данный раздел посвящён разработке эскизного проекта, включающего создание прототипов пользовательского интерфейса и визуального представления системы. В рамках раздела рассматриваются основные элементы интерфейса, структура экранов и принципы взаимодействия пользователя с системой. Это позволяет наглядно оценить удобство использования, выявить возможные недостатки и внести изменения на ранних этапах проектирования.</w:t>
      </w:r>
    </w:p>
    <w:p w14:paraId="2CAEC5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shd w:val="clear" w:color="auto" w:fill="FFFFFF"/>
        </w:rPr>
        <w:t>Основная цель – представить внешний вид будущей информационной системы и показать, как пользователь будет с ней взаимодействовать. Это позволяет заранее продумать структуру интерфейса, оценить удобство навигации и выявить возможные недочёты. Раннее выявление таких моментов помогает избежать дополнительных затрат времени и упростить дальнейшую реализацию системы.</w:t>
      </w:r>
    </w:p>
    <w:p w14:paraId="29A2E7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drawing>
          <wp:inline distT="0" distB="0" distL="114300" distR="114300">
            <wp:extent cx="6113145" cy="3679190"/>
            <wp:effectExtent l="0" t="0" r="1905" b="16510"/>
            <wp:docPr id="32" name="Изображение 12" descr="Снимок экрана 2026-05-05 011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2" descr="Снимок экрана 2026-05-05 0114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D94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 xml:space="preserve">Рисунок 17 </w:t>
      </w:r>
      <w:r>
        <w:rPr>
          <w:color w:val="auto"/>
          <w:sz w:val="28"/>
          <w:szCs w:val="28"/>
          <w:lang w:eastAsia="en-US"/>
        </w:rPr>
        <w:t>– Эскиз главной страницы веб-сайта</w:t>
      </w:r>
    </w:p>
    <w:p w14:paraId="4B44FFE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  <w:shd w:val="clear" w:color="auto" w:fill="FFFFFF"/>
        </w:rPr>
        <w:t>При открытии сайта пользователь попадает на главный экран с формой регистрации. В верхней части страницы расположено навигационное меню с основными разделами системы. В центральной части представлены название спорткомплекса и кнопка выбора абонемента, позволяющая быстро перейти к основным действиям.</w:t>
      </w:r>
    </w:p>
    <w:p w14:paraId="7591D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drawing>
          <wp:inline distT="0" distB="0" distL="114300" distR="114300">
            <wp:extent cx="6112510" cy="3665220"/>
            <wp:effectExtent l="0" t="0" r="2540" b="11430"/>
            <wp:docPr id="33" name="Изображение 14" descr="анкгпакугнаулыур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4" descr="анкгпакугнаулыури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B7A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 xml:space="preserve">Рисунок 18 </w:t>
      </w:r>
      <w:r>
        <w:rPr>
          <w:color w:val="auto"/>
          <w:sz w:val="28"/>
          <w:szCs w:val="28"/>
          <w:lang w:eastAsia="en-US"/>
        </w:rPr>
        <w:t>– Эскиз раздела «Спортивные услуги»</w:t>
      </w:r>
    </w:p>
    <w:p w14:paraId="5F12652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shd w:val="clear" w:color="auto" w:fill="FFFFFF"/>
        </w:rPr>
      </w:pPr>
      <w:r>
        <w:rPr>
          <w:color w:val="auto"/>
          <w:sz w:val="28"/>
          <w:szCs w:val="28"/>
          <w:shd w:val="clear" w:color="auto" w:fill="FFFFFF"/>
        </w:rPr>
        <w:t>В разделе «Спортивные услуги» пользователь видит страницу с доступными вариантами абонементов. Каждая карточка содержит название абонемента, его характеристики и стоимость. На каждой карточке предусмотрена кнопка «Выбрать», при нажатии на которую абонемент автоматически добавляется в корзину.</w:t>
      </w:r>
    </w:p>
    <w:p w14:paraId="4C5DC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  <w:lang w:val="en-US" w:eastAsia="en-US"/>
        </w:rPr>
      </w:pPr>
      <w:r>
        <w:rPr>
          <w:color w:val="auto"/>
          <w:sz w:val="28"/>
          <w:szCs w:val="28"/>
        </w:rPr>
        <w:drawing>
          <wp:inline distT="0" distB="0" distL="114300" distR="114300">
            <wp:extent cx="6117590" cy="3669665"/>
            <wp:effectExtent l="0" t="0" r="16510" b="6985"/>
            <wp:docPr id="34" name="Изображение 15" descr="явдмтрщфГОВФЖВМТСЬЧжЛЫБ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15" descr="явдмтрщфГОВФЖВМТСЬЧжЛЫБ,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99D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  <w:lang w:eastAsia="en-US"/>
        </w:rPr>
      </w:pPr>
      <w:r>
        <w:rPr>
          <w:color w:val="auto"/>
          <w:sz w:val="28"/>
          <w:szCs w:val="28"/>
        </w:rPr>
        <w:t xml:space="preserve">Рисунок 19 </w:t>
      </w:r>
      <w:r>
        <w:rPr>
          <w:color w:val="auto"/>
          <w:sz w:val="28"/>
          <w:szCs w:val="28"/>
          <w:lang w:eastAsia="en-US"/>
        </w:rPr>
        <w:t>– Эскиз раздела «Корзина»</w:t>
      </w:r>
    </w:p>
    <w:p w14:paraId="40856BC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shd w:val="clear" w:color="auto" w:fill="FFFFFF"/>
        </w:rPr>
      </w:pPr>
      <w:r>
        <w:rPr>
          <w:color w:val="auto"/>
          <w:sz w:val="28"/>
          <w:szCs w:val="28"/>
          <w:shd w:val="clear" w:color="auto" w:fill="FFFFFF"/>
        </w:rPr>
        <w:t>В разделе «Корзина» пользователь переходит к оформлению заказа. В левой части страницы отображается выбранный абонемент с указанием его названия, срока действия, типа услуги и итоговой стоимости. Также представлен перечень включённых услуг. В правой части расположена форма для ввода данных, необходимых для оплаты. После заполнения всех полей пользователь может завершить оформление заказа, нажав кнопку оплаты.</w:t>
      </w:r>
    </w:p>
    <w:p w14:paraId="05B1229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shd w:val="clear" w:color="auto" w:fill="FFFFFF"/>
        </w:rPr>
        <w:sectPr>
          <w:pgSz w:w="11906" w:h="16838"/>
          <w:pgMar w:top="1134" w:right="567" w:bottom="1134" w:left="1701" w:header="720" w:footer="720" w:gutter="0"/>
          <w:cols w:space="0" w:num="1"/>
          <w:docGrid w:linePitch="360" w:charSpace="0"/>
        </w:sectPr>
      </w:pPr>
      <w:r>
        <w:rPr>
          <w:color w:val="auto"/>
          <w:sz w:val="28"/>
          <w:szCs w:val="28"/>
          <w:shd w:val="clear" w:color="auto" w:fill="FFFFFF"/>
        </w:rPr>
        <w:t>Таким образом, разработка эскизного проекта позволяет заранее представить внешний вид системы и логику её работы. Это даёт возможность оценить удобство интерфейса и внести необходимые изменения до перехода к следующим этапам проектирования.</w:t>
      </w:r>
    </w:p>
    <w:p w14:paraId="2E8C67DC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cs="Times New Roman"/>
          <w:b/>
          <w:bCs w:val="0"/>
          <w:color w:val="auto"/>
          <w:szCs w:val="28"/>
          <w:lang w:eastAsia="en-US"/>
        </w:rPr>
      </w:pPr>
      <w:bookmarkStart w:id="22" w:name="_Toc3495"/>
      <w:r>
        <w:rPr>
          <w:rFonts w:cs="Times New Roman"/>
          <w:b/>
          <w:bCs w:val="0"/>
          <w:color w:val="auto"/>
          <w:szCs w:val="28"/>
          <w:lang w:eastAsia="en-US"/>
        </w:rPr>
        <w:t>ЗАКЛЮЧЕНИЕ</w:t>
      </w:r>
      <w:bookmarkEnd w:id="22"/>
    </w:p>
    <w:p w14:paraId="5FA57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shd w:val="clear" w:color="auto" w:fill="FFFFFF"/>
        </w:rPr>
      </w:pPr>
      <w:r>
        <w:rPr>
          <w:color w:val="auto"/>
          <w:sz w:val="28"/>
          <w:szCs w:val="28"/>
          <w:shd w:val="clear" w:color="auto" w:fill="FFFFFF"/>
        </w:rPr>
        <w:t>В ходе выполнения курсового проекта была спроектирована информационная система «Спорткомплекс», предназначенная для автоматизации процессов, связанных с оформлением абонементов, учётом клиентов и обработкой заказов. В рамках работы были последовательно решены поставленные задачи, что позволило сформировать целостное представление о структуре и принципах функционирования системы.</w:t>
      </w:r>
    </w:p>
    <w:p w14:paraId="12D6B9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shd w:val="clear" w:color="auto" w:fill="FFFFFF"/>
        </w:rPr>
      </w:pPr>
      <w:r>
        <w:rPr>
          <w:color w:val="auto"/>
          <w:sz w:val="28"/>
          <w:szCs w:val="28"/>
          <w:shd w:val="clear" w:color="auto" w:fill="FFFFFF"/>
        </w:rPr>
        <w:t>На начальном этапе был проведён анализ предметной области, в результате которого определены основные объекты системы и их взаимосвязи. Это позволило выделить ключевые сущности, такие как клиент, абонемент, заказ, оплата и чек, а также описать их роль в процессе работы спортивного комплекса.</w:t>
      </w:r>
    </w:p>
    <w:p w14:paraId="4824DC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shd w:val="clear" w:color="auto" w:fill="FFFFFF"/>
        </w:rPr>
      </w:pPr>
      <w:r>
        <w:rPr>
          <w:color w:val="auto"/>
          <w:sz w:val="28"/>
          <w:szCs w:val="28"/>
          <w:shd w:val="clear" w:color="auto" w:fill="FFFFFF"/>
        </w:rPr>
        <w:t>В процессе проектирования была разработана логическая и физическая модель базы данных. Структура базы данных организована таким образом, чтобы обеспечить удобство хранения и обработки информации, а также минимизировать избыточность данных. Установленные связи между таблицами позволяют корректно отражать реальные процессы, происходящие в системе.</w:t>
      </w:r>
    </w:p>
    <w:p w14:paraId="470F58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shd w:val="clear" w:color="auto" w:fill="FFFFFF"/>
        </w:rPr>
      </w:pPr>
      <w:r>
        <w:rPr>
          <w:color w:val="auto"/>
          <w:sz w:val="28"/>
          <w:szCs w:val="28"/>
          <w:shd w:val="clear" w:color="auto" w:fill="FFFFFF"/>
        </w:rPr>
        <w:t>Практическая часть работы включала разработку SQL-запросов, предназначенных для выполнения основных операций с данными. С их помощью реализованы выборка, фильтрация и анализ информации, связанной с абонементами, заказами и клиентами. Это позволяет не только хранить данные, но и использовать их для получения необходимой информации и контроля работы системы.</w:t>
      </w:r>
    </w:p>
    <w:p w14:paraId="385D72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shd w:val="clear" w:color="auto" w:fill="FFFFFF"/>
        </w:rPr>
      </w:pPr>
      <w:r>
        <w:rPr>
          <w:color w:val="auto"/>
          <w:sz w:val="28"/>
          <w:szCs w:val="28"/>
          <w:shd w:val="clear" w:color="auto" w:fill="FFFFFF"/>
        </w:rPr>
        <w:t>Разработанная система может применяться в деятельности спортивных комплексов и фитнес-центров для автоматизации ключевых процессов. Её использование позволяет упростить работу с клиентами, ускорить оформление абонементов и снизить вероятность ошибок при обработке данных. Кроме того, система обеспечивает возможность быстрого получения информации, необходимой для анализа и принятия решений.</w:t>
      </w:r>
    </w:p>
    <w:p w14:paraId="31C271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shd w:val="clear" w:color="auto" w:fill="FFFFFF"/>
        </w:rPr>
      </w:pPr>
      <w:r>
        <w:rPr>
          <w:color w:val="auto"/>
          <w:sz w:val="28"/>
          <w:szCs w:val="28"/>
          <w:shd w:val="clear" w:color="auto" w:fill="FFFFFF"/>
        </w:rPr>
        <w:t>К основным преимуществам можно отнести логичную структуру базы данных, простоту реализации и возможность расширения функционала. В то же время в рамках курсового проекта не были реализованы пользовательский интерфейс и механизмы защиты данных, что можно рассматривать как ограничения данной работы.</w:t>
      </w:r>
    </w:p>
    <w:p w14:paraId="66ADA2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shd w:val="clear" w:color="auto" w:fill="FFFFFF"/>
        </w:rPr>
      </w:pPr>
      <w:r>
        <w:rPr>
          <w:color w:val="auto"/>
          <w:sz w:val="28"/>
          <w:szCs w:val="28"/>
          <w:shd w:val="clear" w:color="auto" w:fill="FFFFFF"/>
        </w:rPr>
        <w:t xml:space="preserve">Перспективы развития системы связаны с добавлением графического интерфейса, внедрением системы авторизации и разграничения прав доступа, а также интеграцией с сервисами онлайн-оплаты. Также возможно расширение функциональных возможностей, связанных с аналитикой и обработкой данных. </w:t>
      </w:r>
    </w:p>
    <w:p w14:paraId="1FE5F3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shd w:val="clear" w:color="auto" w:fill="FFFFFF"/>
        </w:rPr>
        <w:sectPr>
          <w:pgSz w:w="11906" w:h="16838"/>
          <w:pgMar w:top="1134" w:right="567" w:bottom="1134" w:left="1701" w:header="720" w:footer="720" w:gutter="0"/>
          <w:cols w:space="0" w:num="1"/>
          <w:docGrid w:linePitch="360" w:charSpace="0"/>
        </w:sectPr>
      </w:pPr>
      <w:r>
        <w:rPr>
          <w:color w:val="auto"/>
          <w:sz w:val="28"/>
          <w:szCs w:val="28"/>
          <w:shd w:val="clear" w:color="auto" w:fill="FFFFFF"/>
        </w:rPr>
        <w:t>Таким образом, поставленные цели курсового проекта достигнуты, а разработанная информационная система «Спорткомплекс» представляет собой основу для дальнейшего развития и практического применения.</w:t>
      </w:r>
    </w:p>
    <w:p w14:paraId="26633A5A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cs="Times New Roman"/>
          <w:b/>
          <w:bCs w:val="0"/>
          <w:color w:val="auto"/>
          <w:szCs w:val="28"/>
        </w:rPr>
      </w:pPr>
      <w:bookmarkStart w:id="23" w:name="_Toc27778"/>
      <w:r>
        <w:rPr>
          <w:rFonts w:cs="Times New Roman"/>
          <w:b/>
          <w:bCs w:val="0"/>
          <w:color w:val="auto"/>
          <w:szCs w:val="28"/>
        </w:rPr>
        <w:t>СПИСОК ИСПОЛЬЗОВАННОЙ ЛИТЕРАТУРЫ</w:t>
      </w:r>
      <w:bookmarkEnd w:id="23"/>
    </w:p>
    <w:p w14:paraId="7FE8E911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Федеральный закон «О персональных данных» от 27.07.2006 № 152-ФЗ (ред. от 06.02.2023) (Принят Государственной Думой 08.07.2006) // Собрание законодательства РФ. – 31.07.2006. – № 31 (ч. 1). – Ст. 3451.</w:t>
      </w:r>
    </w:p>
    <w:p w14:paraId="36C9B9F1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ГОСТ 24.702–85. Единая система стандартов автоматизированных систем управления. Эффективность автоматизированных систем управления. Основные положения.</w:t>
      </w:r>
    </w:p>
    <w:p w14:paraId="240F4FD5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ГОСТ 34.003–90. Автоматизированные системы. Термины и определения.</w:t>
      </w:r>
    </w:p>
    <w:p w14:paraId="311D83F5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ГОСТ 34.602–89.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14:paraId="39072A8E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Силбершац, А. Системы баз данных / А. Силбершац, Х. Корт, С. Сударшан. – М.: Вильямс, 2018. – 864 с.</w:t>
      </w:r>
    </w:p>
    <w:p w14:paraId="7056DA0B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Коннолли, Т. Базы данных: проектирование, реализация и сопровождение / Т. Коннолли, К. Бегг. – М.: Вильямс, 2017. – 1440 с.</w:t>
      </w:r>
    </w:p>
    <w:p w14:paraId="207A7C81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Дейт, К.Дж. Введение в системы баз данных / К.Дж. Дейт. – М.: Вильямс, 2019. – 1328 с.</w:t>
      </w:r>
    </w:p>
    <w:p w14:paraId="62F026EC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Фаулер, М. UML. Основы: краткое руководство по стандартному языку объектного моделирования / М. Фаулер. – СПб.: Символ-Плюс, 2019. – 192 с.</w:t>
      </w:r>
    </w:p>
    <w:p w14:paraId="5DB3B336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>Буч, Г. Язык UML. Руководство пользователя / Г. Буч, Д. Рамбо, А. Джекобсон. – М.: ДМК Пресс, 2018. – 496 с.</w:t>
      </w:r>
    </w:p>
    <w:p w14:paraId="192443E5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 xml:space="preserve"> Марка, С.Б. IDEF0: стандарт моделирования бизнес-процессов / С.Б. Марка, А. Макголл. – М.: ДМК Пресс, 2003. – 240 с.</w:t>
      </w:r>
    </w:p>
    <w:p w14:paraId="402510F5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 xml:space="preserve"> Гвоздева, Т.В. Проектирование информационных систем: учебное пособие / Т.В. Гвоздева. – М.: Лань, 2019. – 458 с.</w:t>
      </w:r>
    </w:p>
    <w:p w14:paraId="25DAC890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 xml:space="preserve"> Федорова, Г.Н. Разработка, внедрение и адаптация программного обеспечения отраслевой направленности: учебное пособие / Г.Н. Федорова. – М.: КУРС: ИНФРА-М, 2018. – 336 с.</w:t>
      </w:r>
    </w:p>
    <w:p w14:paraId="1C856F32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 xml:space="preserve"> Тихомиров, В.П. Информационные системы и технологии: учебник / В.П. Тихомиров. – М.: Академия, 2022. – 368 с.</w:t>
      </w:r>
    </w:p>
    <w:p w14:paraId="0B59E7BC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 xml:space="preserve"> World Class: официальный сайт [Электронный ресурс] // worldclasstmn.ru – Режим доступа: </w:t>
      </w:r>
      <w:r>
        <w:rPr>
          <w:color w:val="auto"/>
          <w:sz w:val="28"/>
          <w:szCs w:val="28"/>
        </w:rPr>
        <w:fldChar w:fldCharType="begin"/>
      </w:r>
      <w:r>
        <w:rPr>
          <w:color w:val="auto"/>
          <w:sz w:val="28"/>
          <w:szCs w:val="28"/>
        </w:rPr>
        <w:instrText xml:space="preserve"> HYPERLINK "https://worldclasstmn.ru/" </w:instrText>
      </w:r>
      <w:r>
        <w:rPr>
          <w:color w:val="auto"/>
          <w:sz w:val="28"/>
          <w:szCs w:val="28"/>
        </w:rPr>
        <w:fldChar w:fldCharType="separate"/>
      </w:r>
      <w:r>
        <w:rPr>
          <w:rStyle w:val="7"/>
          <w:rFonts w:eastAsia="Helvetica"/>
          <w:color w:val="auto"/>
          <w:sz w:val="28"/>
          <w:szCs w:val="28"/>
          <w:shd w:val="clear" w:color="auto" w:fill="FFFFFF"/>
        </w:rPr>
        <w:t>https://worldclasstmn.ru/</w:t>
      </w:r>
      <w:r>
        <w:rPr>
          <w:rStyle w:val="7"/>
          <w:rFonts w:eastAsia="Helvetica"/>
          <w:color w:val="auto"/>
          <w:sz w:val="28"/>
          <w:szCs w:val="28"/>
          <w:shd w:val="clear" w:color="auto" w:fill="FFFFFF"/>
        </w:rPr>
        <w:fldChar w:fldCharType="end"/>
      </w:r>
      <w:r>
        <w:rPr>
          <w:rFonts w:eastAsia="Helvetica"/>
          <w:color w:val="auto"/>
          <w:sz w:val="28"/>
          <w:szCs w:val="28"/>
          <w:shd w:val="clear" w:color="auto" w:fill="FFFFFF"/>
        </w:rPr>
        <w:t xml:space="preserve"> (дата обращения: 09.04.2026).</w:t>
      </w:r>
    </w:p>
    <w:p w14:paraId="3C4AA327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 xml:space="preserve"> Даудель Спорт: официальный сайт [Электронный ресурс] // daudel-sport.ru – Режим доступа: </w:t>
      </w:r>
      <w:r>
        <w:rPr>
          <w:color w:val="auto"/>
          <w:sz w:val="28"/>
          <w:szCs w:val="28"/>
        </w:rPr>
        <w:fldChar w:fldCharType="begin"/>
      </w:r>
      <w:r>
        <w:rPr>
          <w:color w:val="auto"/>
          <w:sz w:val="28"/>
          <w:szCs w:val="28"/>
        </w:rPr>
        <w:instrText xml:space="preserve"> HYPERLINK "https://daudel-sport.ru/" </w:instrText>
      </w:r>
      <w:r>
        <w:rPr>
          <w:color w:val="auto"/>
          <w:sz w:val="28"/>
          <w:szCs w:val="28"/>
        </w:rPr>
        <w:fldChar w:fldCharType="separate"/>
      </w:r>
      <w:r>
        <w:rPr>
          <w:rStyle w:val="6"/>
          <w:rFonts w:eastAsia="Helvetica"/>
          <w:color w:val="auto"/>
          <w:sz w:val="28"/>
          <w:szCs w:val="28"/>
          <w:shd w:val="clear" w:color="auto" w:fill="FFFFFF"/>
        </w:rPr>
        <w:t>https://daudel-sport.ru/</w:t>
      </w:r>
      <w:r>
        <w:rPr>
          <w:rStyle w:val="6"/>
          <w:rFonts w:eastAsia="Helvetica"/>
          <w:color w:val="auto"/>
          <w:sz w:val="28"/>
          <w:szCs w:val="28"/>
          <w:shd w:val="clear" w:color="auto" w:fill="FFFFFF"/>
        </w:rPr>
        <w:fldChar w:fldCharType="end"/>
      </w:r>
      <w:r>
        <w:rPr>
          <w:rFonts w:eastAsia="Helvetica"/>
          <w:color w:val="auto"/>
          <w:sz w:val="28"/>
          <w:szCs w:val="28"/>
          <w:shd w:val="clear" w:color="auto" w:fill="FFFFFF"/>
        </w:rPr>
        <w:t xml:space="preserve"> (дата обращения: 09.04.2026).</w:t>
      </w:r>
    </w:p>
    <w:p w14:paraId="33EFB215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rFonts w:eastAsia="Helvetica"/>
          <w:color w:val="auto"/>
          <w:sz w:val="28"/>
          <w:szCs w:val="28"/>
          <w:shd w:val="clear" w:color="auto" w:fill="FFFFFF"/>
        </w:rPr>
        <w:t xml:space="preserve"> X-Fit: официальный сайт [Электронный ресурс] // </w:t>
      </w:r>
      <w:r>
        <w:rPr>
          <w:color w:val="auto"/>
          <w:sz w:val="28"/>
          <w:szCs w:val="28"/>
        </w:rPr>
        <w:fldChar w:fldCharType="begin"/>
      </w:r>
      <w:r>
        <w:rPr>
          <w:color w:val="auto"/>
          <w:sz w:val="28"/>
          <w:szCs w:val="28"/>
        </w:rPr>
        <w:instrText xml:space="preserve"> HYPERLINK "http://www.xfit.ru" </w:instrText>
      </w:r>
      <w:r>
        <w:rPr>
          <w:color w:val="auto"/>
          <w:sz w:val="28"/>
          <w:szCs w:val="28"/>
        </w:rPr>
        <w:fldChar w:fldCharType="separate"/>
      </w:r>
      <w:r>
        <w:rPr>
          <w:rStyle w:val="7"/>
          <w:rFonts w:eastAsia="Helvetica"/>
          <w:color w:val="auto"/>
          <w:sz w:val="28"/>
          <w:szCs w:val="28"/>
          <w:shd w:val="clear" w:color="auto" w:fill="FFFFFF"/>
        </w:rPr>
        <w:t>www.xfit.ru</w:t>
      </w:r>
      <w:r>
        <w:rPr>
          <w:rStyle w:val="7"/>
          <w:rFonts w:eastAsia="Helvetica"/>
          <w:color w:val="auto"/>
          <w:sz w:val="28"/>
          <w:szCs w:val="28"/>
          <w:shd w:val="clear" w:color="auto" w:fill="FFFFFF"/>
        </w:rPr>
        <w:fldChar w:fldCharType="end"/>
      </w:r>
      <w:r>
        <w:rPr>
          <w:rFonts w:eastAsia="Helvetica"/>
          <w:color w:val="auto"/>
          <w:sz w:val="28"/>
          <w:szCs w:val="28"/>
          <w:shd w:val="clear" w:color="auto" w:fill="FFFFFF"/>
        </w:rPr>
        <w:t xml:space="preserve"> – Режим доступа: </w:t>
      </w:r>
      <w:r>
        <w:rPr>
          <w:color w:val="auto"/>
          <w:sz w:val="28"/>
          <w:szCs w:val="28"/>
        </w:rPr>
        <w:fldChar w:fldCharType="begin"/>
      </w:r>
      <w:r>
        <w:rPr>
          <w:color w:val="auto"/>
          <w:sz w:val="28"/>
          <w:szCs w:val="28"/>
        </w:rPr>
        <w:instrText xml:space="preserve"> HYPERLINK "https://www.xfit.ru/services/" </w:instrText>
      </w:r>
      <w:r>
        <w:rPr>
          <w:color w:val="auto"/>
          <w:sz w:val="28"/>
          <w:szCs w:val="28"/>
        </w:rPr>
        <w:fldChar w:fldCharType="separate"/>
      </w:r>
      <w:r>
        <w:rPr>
          <w:rStyle w:val="7"/>
          <w:rFonts w:eastAsia="Helvetica"/>
          <w:color w:val="auto"/>
          <w:sz w:val="28"/>
          <w:szCs w:val="28"/>
          <w:shd w:val="clear" w:color="auto" w:fill="FFFFFF"/>
        </w:rPr>
        <w:t>https://www.xfit.ru/services/</w:t>
      </w:r>
      <w:r>
        <w:rPr>
          <w:rStyle w:val="7"/>
          <w:rFonts w:eastAsia="Helvetica"/>
          <w:color w:val="auto"/>
          <w:sz w:val="28"/>
          <w:szCs w:val="28"/>
          <w:shd w:val="clear" w:color="auto" w:fill="FFFFFF"/>
        </w:rPr>
        <w:fldChar w:fldCharType="end"/>
      </w:r>
      <w:r>
        <w:rPr>
          <w:rFonts w:eastAsia="Helvetica"/>
          <w:color w:val="auto"/>
          <w:sz w:val="28"/>
          <w:szCs w:val="28"/>
          <w:shd w:val="clear" w:color="auto" w:fill="FFFFFF"/>
        </w:rPr>
        <w:t xml:space="preserve"> (дата обращения: 09.04.2026).</w:t>
      </w:r>
    </w:p>
    <w:p w14:paraId="26DB19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  <w:lang w:eastAsia="en-US"/>
        </w:rPr>
        <w:sectPr>
          <w:pgSz w:w="11906" w:h="16838"/>
          <w:pgMar w:top="1134" w:right="567" w:bottom="1134" w:left="1701" w:header="720" w:footer="720" w:gutter="0"/>
          <w:cols w:space="0" w:num="1"/>
          <w:docGrid w:linePitch="360" w:charSpace="0"/>
        </w:sectPr>
      </w:pPr>
    </w:p>
    <w:p w14:paraId="45F11F6A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cs="Times New Roman"/>
          <w:b/>
          <w:bCs w:val="0"/>
          <w:color w:val="auto"/>
          <w:szCs w:val="28"/>
        </w:rPr>
      </w:pPr>
      <w:bookmarkStart w:id="24" w:name="_Toc19516"/>
      <w:r>
        <w:rPr>
          <w:rFonts w:cs="Times New Roman"/>
          <w:b/>
          <w:bCs w:val="0"/>
          <w:color w:val="auto"/>
          <w:szCs w:val="28"/>
        </w:rPr>
        <w:t xml:space="preserve">ПРИЛОЖЕНИЕ </w:t>
      </w:r>
      <w:bookmarkEnd w:id="24"/>
      <w:r>
        <w:rPr>
          <w:rFonts w:cs="Times New Roman"/>
          <w:b/>
          <w:bCs w:val="0"/>
          <w:color w:val="auto"/>
          <w:szCs w:val="28"/>
        </w:rPr>
        <w:t>А</w:t>
      </w:r>
    </w:p>
    <w:p w14:paraId="347CC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Руководство пользователя</w:t>
      </w:r>
    </w:p>
    <w:p w14:paraId="77CF57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Автоматизированная информационная система «Спорткомплекс»</w:t>
      </w:r>
    </w:p>
    <w:p w14:paraId="09FDA609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Введение</w:t>
      </w:r>
    </w:p>
    <w:p w14:paraId="7D85BD3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val="en-US" w:eastAsia="zh-CN" w:bidi="ar"/>
        </w:rPr>
        <w:t>1.1</w:t>
      </w:r>
      <w:r>
        <w:rPr>
          <w:rFonts w:hint="default" w:eastAsia="var(--font-markdown-message-bas"/>
          <w:color w:val="auto"/>
          <w:sz w:val="28"/>
          <w:szCs w:val="28"/>
          <w:shd w:val="clear" w:color="auto" w:fill="FFFFFF"/>
          <w:lang w:val="ru-RU" w:eastAsia="zh-CN" w:bidi="ar"/>
        </w:rPr>
        <w:t xml:space="preserve"> 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Область применения</w:t>
      </w:r>
    </w:p>
    <w:p w14:paraId="6DBF908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 xml:space="preserve">Данное руководство предназначено для пользователей информационной системы «Спорткомплекс» и описывает порядок работы с её основными возможностями. Система применяется для оформления и использования абонементов, включая выбор, оформление заказа, оплату и получение 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val="en-US" w:eastAsia="zh-CN" w:bidi="ar"/>
        </w:rPr>
        <w:t>QR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-кода. Документ используется при работе с системой на всех этапах её эксплуатации.</w:t>
      </w:r>
    </w:p>
    <w:p w14:paraId="31560C5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1.2</w:t>
      </w:r>
      <w:r>
        <w:rPr>
          <w:rFonts w:hint="default" w:eastAsia="var(--font-markdown-message-bas"/>
          <w:color w:val="auto"/>
          <w:sz w:val="28"/>
          <w:szCs w:val="28"/>
          <w:shd w:val="clear" w:color="auto" w:fill="FFFFFF"/>
          <w:lang w:val="ru-RU" w:eastAsia="zh-CN" w:bidi="ar"/>
        </w:rPr>
        <w:t xml:space="preserve"> 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Краткое описание возможностей</w:t>
      </w:r>
    </w:p>
    <w:p w14:paraId="7F3EA9C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 xml:space="preserve">Система обеспечивает регистрацию пользователей, просмотр доступных абонементов, оформление заказа и выполнение оплаты. После завершения операции пользователю предоставляется электронный чек и 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val="en-US" w:eastAsia="zh-CN" w:bidi="ar"/>
        </w:rPr>
        <w:t>QR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-код для использования абонемента. Реализованные функции позволяют упростить взаимодействие с системой и обеспечивают удобный доступ к необходимой информации.</w:t>
      </w:r>
    </w:p>
    <w:p w14:paraId="766FEFF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1.3 Уровень подготовки пользователя</w:t>
      </w:r>
    </w:p>
    <w:p w14:paraId="7476092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Для работы с системой пользователю достаточно базовых навыков работы с персональным компьютером и веб-браузером. Интерфейс системы является понятным и не требует специальной подготовки, поэтому пользователь может быстро освоить основные функции в процессе работы.</w:t>
      </w:r>
    </w:p>
    <w:p w14:paraId="53396C7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1.4 Перечень эксплуатационной документации, с которой необходимо ознакомится пользователю</w:t>
      </w:r>
    </w:p>
    <w:p w14:paraId="32DF50C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Перед началом работы рекомендуется ознакомиться с руководством пользователя, а также с элементами справочной информации, представленными в интерфейсе системы.</w:t>
      </w:r>
    </w:p>
    <w:p w14:paraId="170665D0">
      <w:pPr>
        <w:keepNext w:val="0"/>
        <w:keepLines w:val="0"/>
        <w:pageBreakBefore w:val="0"/>
        <w:widowControl/>
        <w:numPr>
          <w:ilvl w:val="0"/>
          <w:numId w:val="2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Назначение и условия применения</w:t>
      </w:r>
    </w:p>
    <w:p w14:paraId="5910156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 xml:space="preserve">Система предназначена для автоматизации процесса приобретения абонементов, а также работы с данными о клиентах и предоставляемых услугах. Для работы требуется устройство с доступом к сети Интернет и веб-браузер (например, 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val="en-US" w:eastAsia="zh-CN" w:bidi="ar"/>
        </w:rPr>
        <w:t>Google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 xml:space="preserve"> 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val="en-US" w:eastAsia="zh-CN" w:bidi="ar"/>
        </w:rPr>
        <w:t>Chrome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 xml:space="preserve">, 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val="en-US" w:eastAsia="zh-CN" w:bidi="ar"/>
        </w:rPr>
        <w:t>Microsoft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 xml:space="preserve"> 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val="en-US" w:eastAsia="zh-CN" w:bidi="ar"/>
        </w:rPr>
        <w:t>Edge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 xml:space="preserve">, 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val="en-US" w:eastAsia="zh-CN" w:bidi="ar"/>
        </w:rPr>
        <w:t>Yandex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 xml:space="preserve"> и другие). Работа возможна на персональных компьютерах и мобильных устройствах при условии стабильного подключения к сети.</w:t>
      </w:r>
    </w:p>
    <w:p w14:paraId="1BD1C0FD">
      <w:pPr>
        <w:keepNext w:val="0"/>
        <w:keepLines w:val="0"/>
        <w:pageBreakBefore w:val="0"/>
        <w:widowControl/>
        <w:numPr>
          <w:ilvl w:val="0"/>
          <w:numId w:val="2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val="en-US"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Подготовка к работе</w:t>
      </w:r>
    </w:p>
    <w:p w14:paraId="739E0C1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3.1 Состав и содержание дистрибутивного носителя данных</w:t>
      </w:r>
    </w:p>
    <w:p w14:paraId="6C3AE81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Система не требует установки на пользовательское устройство и не предусматривает наличие дистрибутивного носителя. Доступ к функционалу осуществляется через веб-браузер при подключении к сети Интернет.</w:t>
      </w:r>
    </w:p>
    <w:p w14:paraId="2B7C436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3.2 Порядок загрузки данных и программ</w:t>
      </w:r>
    </w:p>
    <w:p w14:paraId="0FA8B30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Загрузка и установка дополнительных программ на пользовательское устройство не требуется. Для начала работы достаточно открыть веб-браузер и перейти по адресу системы. После загрузки страницы пользователь может приступить к использованию её функциональных возможностей.</w:t>
      </w:r>
    </w:p>
    <w:p w14:paraId="08959AA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3.3 Порядок проверки работоспособности</w:t>
      </w:r>
    </w:p>
    <w:p w14:paraId="71C4FB5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Для проверки работоспособности системы необходимо выполнить следующие действия:</w:t>
      </w:r>
    </w:p>
    <w:p w14:paraId="1FE7775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Открыть веб-браузер и перейти на сайт спортивного комплекса;</w:t>
      </w:r>
    </w:p>
    <w:p w14:paraId="1656332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Убедиться, что главная страница корректно загружается;</w:t>
      </w:r>
    </w:p>
    <w:p w14:paraId="0B40FF5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Зарегистрироваться или выполнить вход в личный кабинет;</w:t>
      </w:r>
    </w:p>
    <w:p w14:paraId="3BC2332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Проверить возможность добавления абонементов в корзину;</w:t>
      </w:r>
    </w:p>
    <w:p w14:paraId="0EC8E84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При возникновении ошибок обновить страницу или повторить попытку.</w:t>
      </w:r>
    </w:p>
    <w:p w14:paraId="0C54BD73">
      <w:pPr>
        <w:keepNext w:val="0"/>
        <w:keepLines w:val="0"/>
        <w:pageBreakBefore w:val="0"/>
        <w:widowControl/>
        <w:numPr>
          <w:ilvl w:val="0"/>
          <w:numId w:val="2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val="en-US"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Описание операций</w:t>
      </w:r>
    </w:p>
    <w:p w14:paraId="7CF7AD6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val="en-US" w:eastAsia="zh-CN" w:bidi="ar"/>
        </w:rPr>
        <w:t xml:space="preserve">4.1 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Выполняемые функции и задачи</w:t>
      </w:r>
    </w:p>
    <w:p w14:paraId="3B50A39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 xml:space="preserve">Таблица А.1 </w:t>
      </w:r>
      <w:r>
        <w:rPr>
          <w:rFonts w:eastAsia="Helvetica"/>
          <w:color w:val="auto"/>
          <w:sz w:val="28"/>
          <w:szCs w:val="28"/>
          <w:shd w:val="clear" w:color="auto" w:fill="FFFFFF"/>
        </w:rPr>
        <w:t>–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 xml:space="preserve"> Функции и задачи системы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2833"/>
        <w:gridCol w:w="5010"/>
      </w:tblGrid>
      <w:tr w14:paraId="15AE0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7037EE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Функции</w:t>
            </w:r>
          </w:p>
        </w:tc>
        <w:tc>
          <w:tcPr>
            <w:tcW w:w="2833" w:type="dxa"/>
          </w:tcPr>
          <w:p w14:paraId="39F0E3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Задачи</w:t>
            </w:r>
          </w:p>
        </w:tc>
        <w:tc>
          <w:tcPr>
            <w:tcW w:w="5010" w:type="dxa"/>
          </w:tcPr>
          <w:p w14:paraId="7AEBEC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Описание</w:t>
            </w:r>
          </w:p>
        </w:tc>
      </w:tr>
      <w:tr w14:paraId="11774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2BEC28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Регистрация и авторизация пользователей</w:t>
            </w:r>
          </w:p>
        </w:tc>
        <w:tc>
          <w:tcPr>
            <w:tcW w:w="2833" w:type="dxa"/>
          </w:tcPr>
          <w:p w14:paraId="516175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Создание учётной записи и вход в систему</w:t>
            </w:r>
          </w:p>
        </w:tc>
        <w:tc>
          <w:tcPr>
            <w:tcW w:w="5010" w:type="dxa"/>
          </w:tcPr>
          <w:p w14:paraId="49A77E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Пользователь проходит регистрацию и выполняет вход в личный кабинет для доступа к функциям системы</w:t>
            </w:r>
          </w:p>
        </w:tc>
      </w:tr>
      <w:tr w14:paraId="502F0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33046B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Просмотр абонементов</w:t>
            </w:r>
          </w:p>
        </w:tc>
        <w:tc>
          <w:tcPr>
            <w:tcW w:w="2833" w:type="dxa"/>
          </w:tcPr>
          <w:p w14:paraId="4F724C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Ознакомление с доступными вариантами</w:t>
            </w:r>
          </w:p>
        </w:tc>
        <w:tc>
          <w:tcPr>
            <w:tcW w:w="5010" w:type="dxa"/>
          </w:tcPr>
          <w:p w14:paraId="5FBDCF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 xml:space="preserve">Пользователь просматривает список абонементов и их характеристики </w:t>
            </w:r>
          </w:p>
        </w:tc>
      </w:tr>
      <w:tr w14:paraId="15BEE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494E3C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Работа с корзиной</w:t>
            </w:r>
          </w:p>
        </w:tc>
        <w:tc>
          <w:tcPr>
            <w:tcW w:w="2833" w:type="dxa"/>
          </w:tcPr>
          <w:p w14:paraId="06BFA7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Добавление и изменение выбранных абонементов</w:t>
            </w:r>
          </w:p>
        </w:tc>
        <w:tc>
          <w:tcPr>
            <w:tcW w:w="5010" w:type="dxa"/>
          </w:tcPr>
          <w:p w14:paraId="2E7325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Пользователь добавляет абонементы в корзину и управляет её содержимым</w:t>
            </w:r>
          </w:p>
        </w:tc>
      </w:tr>
      <w:tr w14:paraId="0F85E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1DCF69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Оформление заказа</w:t>
            </w:r>
          </w:p>
        </w:tc>
        <w:tc>
          <w:tcPr>
            <w:tcW w:w="2833" w:type="dxa"/>
          </w:tcPr>
          <w:p w14:paraId="39B994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Подтверждение выбора абонемента</w:t>
            </w:r>
          </w:p>
        </w:tc>
        <w:tc>
          <w:tcPr>
            <w:tcW w:w="5010" w:type="dxa"/>
          </w:tcPr>
          <w:p w14:paraId="575854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Пользователь оформляет заказ на выбранный абонемент</w:t>
            </w:r>
          </w:p>
        </w:tc>
      </w:tr>
      <w:tr w14:paraId="2B07D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0D79B0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Оплата</w:t>
            </w:r>
          </w:p>
        </w:tc>
        <w:tc>
          <w:tcPr>
            <w:tcW w:w="2833" w:type="dxa"/>
          </w:tcPr>
          <w:p w14:paraId="109267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Выполнение платежа</w:t>
            </w:r>
          </w:p>
        </w:tc>
        <w:tc>
          <w:tcPr>
            <w:tcW w:w="5010" w:type="dxa"/>
          </w:tcPr>
          <w:p w14:paraId="01FC79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Пользователь вводит платёжные данные и подтверждает оплату</w:t>
            </w:r>
          </w:p>
        </w:tc>
      </w:tr>
      <w:tr w14:paraId="7DA45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4E3A08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 xml:space="preserve">Генерация </w:t>
            </w:r>
            <w:r>
              <w:rPr>
                <w:rFonts w:eastAsia="var(--font-markdown-message-bas"/>
                <w:color w:val="auto"/>
                <w:shd w:val="clear" w:color="auto" w:fill="FFFFFF"/>
                <w:lang w:val="en-US" w:eastAsia="zh-CN" w:bidi="ar"/>
              </w:rPr>
              <w:t>QR</w:t>
            </w: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-кода</w:t>
            </w:r>
          </w:p>
        </w:tc>
        <w:tc>
          <w:tcPr>
            <w:tcW w:w="2833" w:type="dxa"/>
          </w:tcPr>
          <w:p w14:paraId="17B161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Создание электронного абонемента</w:t>
            </w:r>
          </w:p>
        </w:tc>
        <w:tc>
          <w:tcPr>
            <w:tcW w:w="5010" w:type="dxa"/>
          </w:tcPr>
          <w:p w14:paraId="662AB7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 xml:space="preserve">После оплаты формируется </w:t>
            </w:r>
            <w:r>
              <w:rPr>
                <w:rFonts w:eastAsia="var(--font-markdown-message-bas"/>
                <w:color w:val="auto"/>
                <w:shd w:val="clear" w:color="auto" w:fill="FFFFFF"/>
                <w:lang w:val="en-US" w:eastAsia="zh-CN" w:bidi="ar"/>
              </w:rPr>
              <w:t>QR</w:t>
            </w: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-код для использования абонемента</w:t>
            </w:r>
          </w:p>
        </w:tc>
      </w:tr>
      <w:tr w14:paraId="67610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5B109D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Активация абонемента</w:t>
            </w:r>
          </w:p>
        </w:tc>
        <w:tc>
          <w:tcPr>
            <w:tcW w:w="2833" w:type="dxa"/>
          </w:tcPr>
          <w:p w14:paraId="078877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Привязка абонемента к клиенту</w:t>
            </w:r>
          </w:p>
        </w:tc>
        <w:tc>
          <w:tcPr>
            <w:tcW w:w="5010" w:type="dxa"/>
          </w:tcPr>
          <w:p w14:paraId="00671D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После оплаты абонемент активируется и становится доступным для использования</w:t>
            </w:r>
          </w:p>
        </w:tc>
      </w:tr>
      <w:tr w14:paraId="54E3C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1" w:type="dxa"/>
          </w:tcPr>
          <w:p w14:paraId="7E1695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 xml:space="preserve">Отправка электронного чека и </w:t>
            </w:r>
            <w:r>
              <w:rPr>
                <w:rFonts w:eastAsia="var(--font-markdown-message-bas"/>
                <w:color w:val="auto"/>
                <w:shd w:val="clear" w:color="auto" w:fill="FFFFFF"/>
                <w:lang w:val="en-US" w:eastAsia="zh-CN" w:bidi="ar"/>
              </w:rPr>
              <w:t>QR</w:t>
            </w: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-кода на почту</w:t>
            </w:r>
          </w:p>
        </w:tc>
        <w:tc>
          <w:tcPr>
            <w:tcW w:w="2833" w:type="dxa"/>
          </w:tcPr>
          <w:p w14:paraId="490DF6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Предоставление результатов пользователю</w:t>
            </w:r>
          </w:p>
        </w:tc>
        <w:tc>
          <w:tcPr>
            <w:tcW w:w="5010" w:type="dxa"/>
          </w:tcPr>
          <w:p w14:paraId="66C6B3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 xml:space="preserve">Пользователь получает электронный чек и </w:t>
            </w:r>
            <w:r>
              <w:rPr>
                <w:rFonts w:eastAsia="var(--font-markdown-message-bas"/>
                <w:color w:val="auto"/>
                <w:shd w:val="clear" w:color="auto" w:fill="FFFFFF"/>
                <w:lang w:val="en-US" w:eastAsia="zh-CN" w:bidi="ar"/>
              </w:rPr>
              <w:t>QR</w:t>
            </w: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-код абонемента на электронную почту</w:t>
            </w:r>
          </w:p>
        </w:tc>
      </w:tr>
    </w:tbl>
    <w:p w14:paraId="2348335C">
      <w:pPr>
        <w:shd w:val="clear" w:color="auto" w:fill="FFFFFF"/>
        <w:spacing w:line="360" w:lineRule="auto"/>
        <w:ind w:firstLine="350" w:firstLineChars="125"/>
        <w:jc w:val="both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</w:p>
    <w:p w14:paraId="0E84F15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4.2 Описание операций технологического процесса обработки данных, необходимых для выполнения задач</w:t>
      </w:r>
    </w:p>
    <w:p w14:paraId="3120AB5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1. Операция: Регистрация и вход в систему</w:t>
      </w:r>
    </w:p>
    <w:p w14:paraId="275E6F6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Условия выполнения:</w:t>
      </w:r>
    </w:p>
    <w:p w14:paraId="3AE0209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наличие подключения к сети Интернет;</w:t>
      </w:r>
    </w:p>
    <w:p w14:paraId="7F9AB70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открыта страница системы в веб-браузере.</w:t>
      </w:r>
    </w:p>
    <w:p w14:paraId="2C2AC11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Подготовительные действия:</w:t>
      </w:r>
    </w:p>
    <w:p w14:paraId="1B148A1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открыть веб-браузер;</w:t>
      </w:r>
    </w:p>
    <w:p w14:paraId="252D8BD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перейти на сайт системы.</w:t>
      </w:r>
    </w:p>
    <w:p w14:paraId="55C4091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Основные действия:</w:t>
      </w:r>
    </w:p>
    <w:p w14:paraId="07D3419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выбрать форму регистрации или входа;</w:t>
      </w:r>
    </w:p>
    <w:p w14:paraId="46BB85F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ввести логин, пароль и другие необходимые данные;</w:t>
      </w:r>
    </w:p>
    <w:p w14:paraId="35F00D4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нажать кнопку регистрации или входа.</w:t>
      </w:r>
    </w:p>
    <w:p w14:paraId="789BB04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Заключительные действия:</w:t>
      </w:r>
    </w:p>
    <w:p w14:paraId="63977A0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переход в личный кабинет пользователя.</w:t>
      </w:r>
    </w:p>
    <w:p w14:paraId="4EE907A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2. Операция: Выбор абонемента и работа с корзиной</w:t>
      </w:r>
    </w:p>
    <w:p w14:paraId="0BC208B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Условия выполнения:</w:t>
      </w:r>
    </w:p>
    <w:p w14:paraId="762DADB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доступ к системе получен.</w:t>
      </w:r>
    </w:p>
    <w:p w14:paraId="55C87FB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Подготовительные действия:</w:t>
      </w:r>
    </w:p>
    <w:p w14:paraId="62C6148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открыть страницу с доступными абонементами.</w:t>
      </w:r>
    </w:p>
    <w:p w14:paraId="208E7F9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Основные действия:</w:t>
      </w:r>
    </w:p>
    <w:p w14:paraId="4FFDD08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выбрать подходящий абонемент;</w:t>
      </w:r>
    </w:p>
    <w:p w14:paraId="76257C5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добавить его в корзину;</w:t>
      </w:r>
    </w:p>
    <w:p w14:paraId="6E4DB0B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при необходимости изменить содержимое корзины.</w:t>
      </w:r>
    </w:p>
    <w:p w14:paraId="6C112CF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Заключительные действия:</w:t>
      </w:r>
    </w:p>
    <w:p w14:paraId="0627204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выбранные абонементы сохраняются в корзине пользователя.</w:t>
      </w:r>
    </w:p>
    <w:p w14:paraId="5BF5A77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3. Операция: Оформление заказа</w:t>
      </w:r>
    </w:p>
    <w:p w14:paraId="2911474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Условия выполнения:</w:t>
      </w:r>
    </w:p>
    <w:p w14:paraId="1749D30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в корзине добавлены абонементы.</w:t>
      </w:r>
    </w:p>
    <w:p w14:paraId="71F047D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Подготовительные действия:</w:t>
      </w:r>
    </w:p>
    <w:p w14:paraId="09A15C0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перейти в корзину.</w:t>
      </w:r>
    </w:p>
    <w:p w14:paraId="1586FC6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Основные действия:</w:t>
      </w:r>
    </w:p>
    <w:p w14:paraId="4B167DD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проверить выбранные абонементы;</w:t>
      </w:r>
    </w:p>
    <w:p w14:paraId="0C1D9AB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перейти к оформлению заказа;</w:t>
      </w:r>
    </w:p>
    <w:p w14:paraId="46243B6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подтвердить оформление заказа.</w:t>
      </w:r>
    </w:p>
    <w:p w14:paraId="6B97072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Заключительные действия:</w:t>
      </w:r>
    </w:p>
    <w:p w14:paraId="600305D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заказ сохраняется в системе.</w:t>
      </w:r>
    </w:p>
    <w:p w14:paraId="5E7AAE6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4. Операция: Оплата и получение абонемента</w:t>
      </w:r>
    </w:p>
    <w:p w14:paraId="0A5F6BF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Условия выполнения:</w:t>
      </w:r>
    </w:p>
    <w:p w14:paraId="74ABA57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оформленный заказ.</w:t>
      </w:r>
    </w:p>
    <w:p w14:paraId="3ED8A95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Подготовительные действия:</w:t>
      </w:r>
    </w:p>
    <w:p w14:paraId="6BAA7D6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перейти к оплате заказа.</w:t>
      </w:r>
    </w:p>
    <w:p w14:paraId="62A9860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Основные действия:</w:t>
      </w:r>
    </w:p>
    <w:p w14:paraId="23F8D41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ввести платёжные данные;</w:t>
      </w:r>
    </w:p>
    <w:p w14:paraId="344ADE8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подтвердить оплату;</w:t>
      </w:r>
    </w:p>
    <w:p w14:paraId="1118D89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дождаться завершения операции.</w:t>
      </w:r>
    </w:p>
    <w:p w14:paraId="7CC87E9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Заключительные действия:</w:t>
      </w:r>
    </w:p>
    <w:p w14:paraId="7DFD20F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пользователю предоставляется электронный чек;</w:t>
      </w:r>
    </w:p>
    <w:p w14:paraId="702C57B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 xml:space="preserve">- формируется 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val="en-US" w:eastAsia="zh-CN" w:bidi="ar"/>
        </w:rPr>
        <w:t>QR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-код абонемента;</w:t>
      </w:r>
    </w:p>
    <w:p w14:paraId="2BB41F5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val="en-US"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 xml:space="preserve">- 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val="en-US" w:eastAsia="zh-CN" w:bidi="ar"/>
        </w:rPr>
        <w:t>абонемент активируется.</w:t>
      </w:r>
    </w:p>
    <w:p w14:paraId="785AAC74">
      <w:pPr>
        <w:keepNext w:val="0"/>
        <w:keepLines w:val="0"/>
        <w:pageBreakBefore w:val="0"/>
        <w:widowControl/>
        <w:numPr>
          <w:ilvl w:val="0"/>
          <w:numId w:val="2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val="en-US"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Аварийные ситуации</w:t>
      </w:r>
    </w:p>
    <w:p w14:paraId="76FDDE6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В процессе работы с системой могут возникать ситуации, связанные с техническими сбоями или некорректным вводом данных. В таких случаях пользователю рекомендуется выполнить следующие действия.</w:t>
      </w:r>
    </w:p>
    <w:p w14:paraId="1CB185B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 xml:space="preserve">Таблица А.2 </w:t>
      </w:r>
      <w:r>
        <w:rPr>
          <w:rFonts w:eastAsia="Helvetica"/>
          <w:color w:val="auto"/>
          <w:sz w:val="28"/>
          <w:szCs w:val="28"/>
          <w:shd w:val="clear" w:color="auto" w:fill="FFFFFF"/>
        </w:rPr>
        <w:t>–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 xml:space="preserve"> Описание аварийных ситуаций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6"/>
        <w:gridCol w:w="3756"/>
        <w:gridCol w:w="3732"/>
      </w:tblGrid>
      <w:tr w14:paraId="572D1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6" w:type="dxa"/>
          </w:tcPr>
          <w:p w14:paraId="382644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Ситуация</w:t>
            </w:r>
          </w:p>
        </w:tc>
        <w:tc>
          <w:tcPr>
            <w:tcW w:w="3756" w:type="dxa"/>
          </w:tcPr>
          <w:p w14:paraId="3E1DD6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Возможная причина</w:t>
            </w:r>
          </w:p>
        </w:tc>
        <w:tc>
          <w:tcPr>
            <w:tcW w:w="3732" w:type="dxa"/>
          </w:tcPr>
          <w:p w14:paraId="0EAFD3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Действия пользователя</w:t>
            </w:r>
          </w:p>
        </w:tc>
      </w:tr>
      <w:tr w14:paraId="5C096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6" w:type="dxa"/>
          </w:tcPr>
          <w:p w14:paraId="7DBD98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Сайт не открывается</w:t>
            </w:r>
          </w:p>
        </w:tc>
        <w:tc>
          <w:tcPr>
            <w:tcW w:w="3756" w:type="dxa"/>
          </w:tcPr>
          <w:p w14:paraId="4BE31C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Отсутствует подключение к Интернету или проблемы с сервером</w:t>
            </w:r>
          </w:p>
        </w:tc>
        <w:tc>
          <w:tcPr>
            <w:tcW w:w="3732" w:type="dxa"/>
          </w:tcPr>
          <w:p w14:paraId="280197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Проверить подключение к Интернету и обновить страницу</w:t>
            </w:r>
          </w:p>
        </w:tc>
      </w:tr>
      <w:tr w14:paraId="4E140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6" w:type="dxa"/>
          </w:tcPr>
          <w:p w14:paraId="6EA7DA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Ошибка при регистрации на сайте</w:t>
            </w:r>
          </w:p>
        </w:tc>
        <w:tc>
          <w:tcPr>
            <w:tcW w:w="3756" w:type="dxa"/>
          </w:tcPr>
          <w:p w14:paraId="561EB6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Некорректно введены данные или уже существует учётная запись</w:t>
            </w:r>
          </w:p>
        </w:tc>
        <w:tc>
          <w:tcPr>
            <w:tcW w:w="3732" w:type="dxa"/>
          </w:tcPr>
          <w:p w14:paraId="0EF155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Проверить введённые данные или выполнить вход в систему</w:t>
            </w:r>
          </w:p>
        </w:tc>
      </w:tr>
      <w:tr w14:paraId="7719B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6" w:type="dxa"/>
          </w:tcPr>
          <w:p w14:paraId="1ADB07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Не удаётся оформить заказ</w:t>
            </w:r>
          </w:p>
        </w:tc>
        <w:tc>
          <w:tcPr>
            <w:tcW w:w="3756" w:type="dxa"/>
          </w:tcPr>
          <w:p w14:paraId="219C97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Не выбраны абонементы или произошёл сбой</w:t>
            </w:r>
          </w:p>
        </w:tc>
        <w:tc>
          <w:tcPr>
            <w:tcW w:w="3732" w:type="dxa"/>
          </w:tcPr>
          <w:p w14:paraId="5DD31D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Проверить содержимое корзины и повторить попытку</w:t>
            </w:r>
          </w:p>
        </w:tc>
      </w:tr>
      <w:tr w14:paraId="0DCD2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6" w:type="dxa"/>
          </w:tcPr>
          <w:p w14:paraId="32F351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Ошибка при оплате</w:t>
            </w:r>
          </w:p>
        </w:tc>
        <w:tc>
          <w:tcPr>
            <w:tcW w:w="3756" w:type="dxa"/>
          </w:tcPr>
          <w:p w14:paraId="76FB86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Некорректные платёжные данные или сбой соединения</w:t>
            </w:r>
          </w:p>
        </w:tc>
        <w:tc>
          <w:tcPr>
            <w:tcW w:w="3732" w:type="dxa"/>
          </w:tcPr>
          <w:p w14:paraId="7D09CD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Проверить введённые данные и повторить оплату</w:t>
            </w:r>
          </w:p>
        </w:tc>
      </w:tr>
      <w:tr w14:paraId="191B6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6" w:type="dxa"/>
          </w:tcPr>
          <w:p w14:paraId="2D8CD6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val="en-US" w:eastAsia="zh-CN" w:bidi="ar"/>
              </w:rPr>
              <w:t>QR</w:t>
            </w: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-код или электронный чек не получены</w:t>
            </w:r>
          </w:p>
        </w:tc>
        <w:tc>
          <w:tcPr>
            <w:tcW w:w="3756" w:type="dxa"/>
          </w:tcPr>
          <w:p w14:paraId="4C4218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Сбой при отправке данных или ошибка при указании электронной почты</w:t>
            </w:r>
          </w:p>
        </w:tc>
        <w:tc>
          <w:tcPr>
            <w:tcW w:w="3732" w:type="dxa"/>
          </w:tcPr>
          <w:p w14:paraId="74E49B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</w:pPr>
            <w:r>
              <w:rPr>
                <w:rFonts w:eastAsia="var(--font-markdown-message-bas"/>
                <w:color w:val="auto"/>
                <w:shd w:val="clear" w:color="auto" w:fill="FFFFFF"/>
                <w:lang w:eastAsia="zh-CN" w:bidi="ar"/>
              </w:rPr>
              <w:t>Проверить корректность электронной почты и повторить попытку</w:t>
            </w:r>
          </w:p>
        </w:tc>
      </w:tr>
    </w:tbl>
    <w:p w14:paraId="4209A5FF">
      <w:pPr>
        <w:shd w:val="clear" w:color="auto" w:fill="FFFFFF"/>
        <w:spacing w:line="360" w:lineRule="auto"/>
        <w:ind w:firstLine="350" w:firstLineChars="125"/>
        <w:jc w:val="both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</w:p>
    <w:p w14:paraId="05DDC9A4">
      <w:pPr>
        <w:keepNext w:val="0"/>
        <w:keepLines w:val="0"/>
        <w:pageBreakBefore w:val="0"/>
        <w:widowControl/>
        <w:numPr>
          <w:ilvl w:val="0"/>
          <w:numId w:val="2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val="en-US"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Рекомендации по освоению</w:t>
      </w:r>
    </w:p>
    <w:p w14:paraId="14DFC4F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при регистрации указывайте корректные персональные данные;</w:t>
      </w:r>
    </w:p>
    <w:p w14:paraId="518EBE9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 xml:space="preserve">- используйте актуальный адрес электронной почты для получения чека и 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val="en-US" w:eastAsia="zh-CN" w:bidi="ar"/>
        </w:rPr>
        <w:t>QR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-кода;</w:t>
      </w:r>
    </w:p>
    <w:p w14:paraId="07CB9C3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при возникновении проблем с получением письма проверьте папку «Спам»;</w:t>
      </w:r>
    </w:p>
    <w:p w14:paraId="1712ACE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перед оформлением заказа рекомендуется ознакомиться с доступными абонементами;</w:t>
      </w:r>
    </w:p>
    <w:p w14:paraId="2AC3254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проверяйте содержимое корзины перед подтверждением заказа;</w:t>
      </w:r>
    </w:p>
    <w:p w14:paraId="4A98845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 для корректной работы используйте актуальную версию веб-браузера.</w:t>
      </w:r>
    </w:p>
    <w:p w14:paraId="22CCF05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 xml:space="preserve">Описание выполнения контрольного примера «Оформление абонемента»: для начала необходимо открыть сайт системы и пройти регистрацию или выполнить вход в личный кабинет. Далее следует перейти к просмотру доступных абонементов, выбрать подходящий вариант и добавить его в корзину. После этого необходимо перейти в корзину, проверить выбранный абонемент и оформить заказ. На следующем этапе пользователь вводит платёжные данные и подтверждает оплату. После завершения операции на указанный адрес электронной почты отправляется электронный чек и 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val="en-US" w:eastAsia="zh-CN" w:bidi="ar"/>
        </w:rPr>
        <w:t>QR</w:t>
      </w: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-код абонемента.</w:t>
      </w:r>
    </w:p>
    <w:p w14:paraId="2255545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eastAsia="Helvetica"/>
          <w:color w:val="auto"/>
          <w:sz w:val="28"/>
          <w:szCs w:val="28"/>
        </w:rPr>
      </w:pPr>
      <w:r>
        <w:rPr>
          <w:rFonts w:eastAsia="var(--font-markdown-message-bas"/>
          <w:color w:val="auto"/>
          <w:sz w:val="28"/>
          <w:szCs w:val="28"/>
          <w:shd w:val="clear" w:color="auto" w:fill="FFFFFF"/>
          <w:lang w:eastAsia="zh-CN" w:bidi="ar"/>
        </w:rPr>
        <w:t>Следуя данному примеру, пользователь может освоить основные возможности системы и уверенно использовать её функционал.</w:t>
      </w:r>
    </w:p>
    <w:sectPr>
      <w:pgSz w:w="11906" w:h="16838"/>
      <w:pgMar w:top="1134" w:right="567" w:bottom="1134" w:left="1701" w:header="720" w:footer="720" w:gutter="0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Times New Roma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 Neue">
    <w:altName w:val="Sylfae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var(--font-markdown-message-ba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D334C">
    <w:pPr>
      <w:pStyle w:val="11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Текстовое поле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750AA3">
                          <w:pPr>
                            <w:pStyle w:val="11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38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zSVju0AAAAAUBAAAPAAAAAAAAAAEAIAAAACIAAABkcnMvZG93bnJldi54&#10;bWxQSwECFAAUAAAACACHTuJADQBTejsCAABpBAAADgAAAAAAAAABACAAAAAf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750AA3">
                    <w:pPr>
                      <w:pStyle w:val="11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38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4146A9"/>
    <w:multiLevelType w:val="singleLevel"/>
    <w:tmpl w:val="954146A9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  <w:sz w:val="28"/>
        <w:szCs w:val="28"/>
      </w:rPr>
    </w:lvl>
  </w:abstractNum>
  <w:abstractNum w:abstractNumId="1">
    <w:nsid w:val="9987E664"/>
    <w:multiLevelType w:val="singleLevel"/>
    <w:tmpl w:val="9987E664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2">
    <w:nsid w:val="9BE7FA76"/>
    <w:multiLevelType w:val="singleLevel"/>
    <w:tmpl w:val="9BE7FA7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A0A171A7"/>
    <w:multiLevelType w:val="singleLevel"/>
    <w:tmpl w:val="A0A171A7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4">
    <w:nsid w:val="A1950F02"/>
    <w:multiLevelType w:val="multilevel"/>
    <w:tmpl w:val="A1950F02"/>
    <w:lvl w:ilvl="0" w:tentative="0">
      <w:start w:val="1"/>
      <w:numFmt w:val="decimal"/>
      <w:suff w:val="space"/>
      <w:lvlText w:val="%1."/>
      <w:lvlJc w:val="left"/>
      <w:rPr>
        <w:rFonts w:hint="default"/>
        <w:sz w:val="28"/>
        <w:szCs w:val="28"/>
      </w:rPr>
    </w:lvl>
    <w:lvl w:ilvl="1" w:tentative="0">
      <w:start w:val="1"/>
      <w:numFmt w:val="decimal"/>
      <w:pStyle w:val="16"/>
      <w:suff w:val="space"/>
      <w:lvlText w:val="%1.%2"/>
      <w:lvlJc w:val="left"/>
      <w:pPr>
        <w:ind w:left="0" w:firstLine="0"/>
      </w:pPr>
      <w:rPr>
        <w:rFonts w:hint="default"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5">
    <w:nsid w:val="C187B534"/>
    <w:multiLevelType w:val="singleLevel"/>
    <w:tmpl w:val="C187B534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6">
    <w:nsid w:val="C57F0BDF"/>
    <w:multiLevelType w:val="singleLevel"/>
    <w:tmpl w:val="C57F0BDF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7">
    <w:nsid w:val="C69169C3"/>
    <w:multiLevelType w:val="singleLevel"/>
    <w:tmpl w:val="C69169C3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8">
    <w:nsid w:val="D16D0905"/>
    <w:multiLevelType w:val="multilevel"/>
    <w:tmpl w:val="D16D0905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  <w:lvl w:ilvl="1" w:tentative="0">
      <w:start w:val="4"/>
      <w:numFmt w:val="decimal"/>
      <w:isLgl/>
      <w:lvlText w:val="%1.%2"/>
      <w:lvlJc w:val="left"/>
      <w:pPr>
        <w:ind w:left="770" w:hanging="4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4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77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4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83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5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389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4600" w:hanging="1800"/>
      </w:pPr>
      <w:rPr>
        <w:rFonts w:hint="default"/>
      </w:rPr>
    </w:lvl>
  </w:abstractNum>
  <w:abstractNum w:abstractNumId="9">
    <w:nsid w:val="D18DE380"/>
    <w:multiLevelType w:val="singleLevel"/>
    <w:tmpl w:val="D18DE380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10">
    <w:nsid w:val="D691C968"/>
    <w:multiLevelType w:val="singleLevel"/>
    <w:tmpl w:val="D691C968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11">
    <w:nsid w:val="D76C4F6B"/>
    <w:multiLevelType w:val="singleLevel"/>
    <w:tmpl w:val="D76C4F6B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12">
    <w:nsid w:val="F39094D1"/>
    <w:multiLevelType w:val="multilevel"/>
    <w:tmpl w:val="F39094D1"/>
    <w:lvl w:ilvl="0" w:tentative="0">
      <w:start w:val="2"/>
      <w:numFmt w:val="decimal"/>
      <w:suff w:val="space"/>
      <w:lvlText w:val="%1."/>
      <w:lvlJc w:val="left"/>
      <w:rPr>
        <w:rFonts w:hint="default"/>
        <w:sz w:val="28"/>
        <w:szCs w:val="28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3">
    <w:nsid w:val="0170AE59"/>
    <w:multiLevelType w:val="singleLevel"/>
    <w:tmpl w:val="0170AE59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14">
    <w:nsid w:val="0A671623"/>
    <w:multiLevelType w:val="singleLevel"/>
    <w:tmpl w:val="0A671623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15">
    <w:nsid w:val="1AA72E92"/>
    <w:multiLevelType w:val="singleLevel"/>
    <w:tmpl w:val="1AA72E92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16">
    <w:nsid w:val="1CA0D25F"/>
    <w:multiLevelType w:val="singleLevel"/>
    <w:tmpl w:val="1CA0D25F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17">
    <w:nsid w:val="23B016AE"/>
    <w:multiLevelType w:val="singleLevel"/>
    <w:tmpl w:val="23B016AE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18">
    <w:nsid w:val="28DD60F1"/>
    <w:multiLevelType w:val="singleLevel"/>
    <w:tmpl w:val="28DD60F1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19">
    <w:nsid w:val="31910D8D"/>
    <w:multiLevelType w:val="singleLevel"/>
    <w:tmpl w:val="31910D8D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abstractNum w:abstractNumId="20">
    <w:nsid w:val="5F0A1989"/>
    <w:multiLevelType w:val="singleLevel"/>
    <w:tmpl w:val="5F0A1989"/>
    <w:lvl w:ilvl="0" w:tentative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4"/>
  </w:num>
  <w:num w:numId="5">
    <w:abstractNumId w:val="12"/>
  </w:num>
  <w:num w:numId="6">
    <w:abstractNumId w:val="19"/>
  </w:num>
  <w:num w:numId="7">
    <w:abstractNumId w:val="10"/>
  </w:num>
  <w:num w:numId="8">
    <w:abstractNumId w:val="16"/>
  </w:num>
  <w:num w:numId="9">
    <w:abstractNumId w:val="1"/>
  </w:num>
  <w:num w:numId="10">
    <w:abstractNumId w:val="20"/>
  </w:num>
  <w:num w:numId="11">
    <w:abstractNumId w:val="18"/>
  </w:num>
  <w:num w:numId="12">
    <w:abstractNumId w:val="5"/>
  </w:num>
  <w:num w:numId="13">
    <w:abstractNumId w:val="13"/>
  </w:num>
  <w:num w:numId="14">
    <w:abstractNumId w:val="17"/>
  </w:num>
  <w:num w:numId="15">
    <w:abstractNumId w:val="7"/>
  </w:num>
  <w:num w:numId="16">
    <w:abstractNumId w:val="15"/>
  </w:num>
  <w:num w:numId="17">
    <w:abstractNumId w:val="11"/>
  </w:num>
  <w:num w:numId="18">
    <w:abstractNumId w:val="9"/>
  </w:num>
  <w:num w:numId="19">
    <w:abstractNumId w:val="8"/>
  </w:num>
  <w:num w:numId="20">
    <w:abstractNumId w:val="0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documentProtection w:enforcement="0"/>
  <w:defaultTabStop w:val="708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7D4978"/>
    <w:rsid w:val="000321B7"/>
    <w:rsid w:val="00044185"/>
    <w:rsid w:val="000A514D"/>
    <w:rsid w:val="0013279A"/>
    <w:rsid w:val="00186275"/>
    <w:rsid w:val="001A0165"/>
    <w:rsid w:val="001A1F26"/>
    <w:rsid w:val="001A20FD"/>
    <w:rsid w:val="00200354"/>
    <w:rsid w:val="002019A3"/>
    <w:rsid w:val="00252696"/>
    <w:rsid w:val="00261076"/>
    <w:rsid w:val="002626E2"/>
    <w:rsid w:val="00281E8C"/>
    <w:rsid w:val="00361A45"/>
    <w:rsid w:val="003F01E1"/>
    <w:rsid w:val="00403256"/>
    <w:rsid w:val="00493D41"/>
    <w:rsid w:val="005048B1"/>
    <w:rsid w:val="005178FA"/>
    <w:rsid w:val="00526912"/>
    <w:rsid w:val="00635EC4"/>
    <w:rsid w:val="00651F12"/>
    <w:rsid w:val="007F0E23"/>
    <w:rsid w:val="007F635F"/>
    <w:rsid w:val="008149B9"/>
    <w:rsid w:val="0084674F"/>
    <w:rsid w:val="00874A7B"/>
    <w:rsid w:val="008779B5"/>
    <w:rsid w:val="008F07F4"/>
    <w:rsid w:val="008F1614"/>
    <w:rsid w:val="009D3300"/>
    <w:rsid w:val="009F507F"/>
    <w:rsid w:val="009F69C5"/>
    <w:rsid w:val="00A42FF5"/>
    <w:rsid w:val="00A854A7"/>
    <w:rsid w:val="00B0746C"/>
    <w:rsid w:val="00B579C8"/>
    <w:rsid w:val="00B7612E"/>
    <w:rsid w:val="00BA6D89"/>
    <w:rsid w:val="00BE5A15"/>
    <w:rsid w:val="00BE758C"/>
    <w:rsid w:val="00CD1BAA"/>
    <w:rsid w:val="00D077B5"/>
    <w:rsid w:val="00DC392A"/>
    <w:rsid w:val="00E06709"/>
    <w:rsid w:val="00EB410D"/>
    <w:rsid w:val="00EF3B8E"/>
    <w:rsid w:val="00F477E8"/>
    <w:rsid w:val="00F77461"/>
    <w:rsid w:val="00FE14EE"/>
    <w:rsid w:val="00FF48BF"/>
    <w:rsid w:val="015C48BA"/>
    <w:rsid w:val="01875299"/>
    <w:rsid w:val="027D4978"/>
    <w:rsid w:val="041D6583"/>
    <w:rsid w:val="054162A1"/>
    <w:rsid w:val="090715AF"/>
    <w:rsid w:val="09B335A9"/>
    <w:rsid w:val="0A1E2F3A"/>
    <w:rsid w:val="0C694001"/>
    <w:rsid w:val="0E746D2C"/>
    <w:rsid w:val="0EA27580"/>
    <w:rsid w:val="0F917E25"/>
    <w:rsid w:val="11515ABE"/>
    <w:rsid w:val="125C471A"/>
    <w:rsid w:val="14847F58"/>
    <w:rsid w:val="15853F88"/>
    <w:rsid w:val="16B34B25"/>
    <w:rsid w:val="170C46D3"/>
    <w:rsid w:val="1BB43819"/>
    <w:rsid w:val="222A359C"/>
    <w:rsid w:val="22AD4B1E"/>
    <w:rsid w:val="2319057F"/>
    <w:rsid w:val="236D59AA"/>
    <w:rsid w:val="23F25280"/>
    <w:rsid w:val="29D02628"/>
    <w:rsid w:val="29D335AD"/>
    <w:rsid w:val="2AE70BE2"/>
    <w:rsid w:val="2DA41B6F"/>
    <w:rsid w:val="2F3B6BDF"/>
    <w:rsid w:val="359D0A22"/>
    <w:rsid w:val="372B5D93"/>
    <w:rsid w:val="38CC66C6"/>
    <w:rsid w:val="396F1445"/>
    <w:rsid w:val="3A3E0CAC"/>
    <w:rsid w:val="3C1557B6"/>
    <w:rsid w:val="3E111FAD"/>
    <w:rsid w:val="3E1E4FCB"/>
    <w:rsid w:val="3E3E6592"/>
    <w:rsid w:val="3E446C32"/>
    <w:rsid w:val="40E37C31"/>
    <w:rsid w:val="42864D18"/>
    <w:rsid w:val="42EB7271"/>
    <w:rsid w:val="45665A83"/>
    <w:rsid w:val="46F15889"/>
    <w:rsid w:val="48B3438D"/>
    <w:rsid w:val="4A6F152E"/>
    <w:rsid w:val="4A944BE6"/>
    <w:rsid w:val="4CA36AD6"/>
    <w:rsid w:val="4F3D2C02"/>
    <w:rsid w:val="4F5F4326"/>
    <w:rsid w:val="52171E30"/>
    <w:rsid w:val="537D7416"/>
    <w:rsid w:val="54041F40"/>
    <w:rsid w:val="557A79FA"/>
    <w:rsid w:val="55F5345B"/>
    <w:rsid w:val="56384123"/>
    <w:rsid w:val="5A943F09"/>
    <w:rsid w:val="5D942216"/>
    <w:rsid w:val="5DE67301"/>
    <w:rsid w:val="5E563A60"/>
    <w:rsid w:val="5E8819C0"/>
    <w:rsid w:val="5EB25EB0"/>
    <w:rsid w:val="62015D11"/>
    <w:rsid w:val="63691AE0"/>
    <w:rsid w:val="66240220"/>
    <w:rsid w:val="67395F4D"/>
    <w:rsid w:val="67C3167A"/>
    <w:rsid w:val="6857373E"/>
    <w:rsid w:val="6A546C7F"/>
    <w:rsid w:val="6A5C61DA"/>
    <w:rsid w:val="6B3837F7"/>
    <w:rsid w:val="76B441CE"/>
    <w:rsid w:val="784C451E"/>
    <w:rsid w:val="785901FD"/>
    <w:rsid w:val="79BC21D4"/>
    <w:rsid w:val="7B446F42"/>
    <w:rsid w:val="7CE65DD7"/>
    <w:rsid w:val="7D603342"/>
    <w:rsid w:val="7D781125"/>
    <w:rsid w:val="7D831878"/>
    <w:rsid w:val="7F1B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iPriority="0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spacing w:line="360" w:lineRule="auto"/>
      <w:jc w:val="center"/>
      <w:outlineLvl w:val="0"/>
    </w:pPr>
    <w:rPr>
      <w:rFonts w:cs="Arial"/>
      <w:bCs/>
      <w:kern w:val="32"/>
      <w:sz w:val="28"/>
      <w:szCs w:val="32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spacing w:line="360" w:lineRule="auto"/>
      <w:ind w:firstLine="125" w:firstLineChars="125"/>
      <w:jc w:val="both"/>
      <w:outlineLvl w:val="1"/>
    </w:pPr>
    <w:rPr>
      <w:rFonts w:cs="Arial"/>
      <w:bCs/>
      <w:iCs/>
      <w:sz w:val="28"/>
      <w:szCs w:val="2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qFormat/>
    <w:uiPriority w:val="0"/>
    <w:rPr>
      <w:color w:val="800080"/>
      <w:u w:val="single"/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header"/>
    <w:basedOn w:val="1"/>
    <w:link w:val="26"/>
    <w:qFormat/>
    <w:uiPriority w:val="0"/>
    <w:pPr>
      <w:tabs>
        <w:tab w:val="center" w:pos="4677"/>
        <w:tab w:val="right" w:pos="9355"/>
      </w:tabs>
    </w:pPr>
  </w:style>
  <w:style w:type="paragraph" w:styleId="9">
    <w:name w:val="toc 1"/>
    <w:basedOn w:val="1"/>
    <w:next w:val="1"/>
    <w:qFormat/>
    <w:uiPriority w:val="39"/>
    <w:pPr>
      <w:spacing w:line="360" w:lineRule="auto"/>
      <w:jc w:val="both"/>
    </w:pPr>
    <w:rPr>
      <w:sz w:val="28"/>
    </w:rPr>
  </w:style>
  <w:style w:type="paragraph" w:styleId="10">
    <w:name w:val="toc 2"/>
    <w:basedOn w:val="1"/>
    <w:next w:val="1"/>
    <w:qFormat/>
    <w:uiPriority w:val="39"/>
    <w:pPr>
      <w:spacing w:line="360" w:lineRule="auto"/>
      <w:jc w:val="both"/>
    </w:pPr>
    <w:rPr>
      <w:sz w:val="2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2">
    <w:name w:val="Normal (Web)"/>
    <w:basedOn w:val="1"/>
    <w:qFormat/>
    <w:uiPriority w:val="99"/>
    <w:pPr>
      <w:spacing w:before="100" w:beforeAutospacing="1" w:after="100" w:afterAutospacing="1"/>
    </w:pPr>
  </w:style>
  <w:style w:type="table" w:styleId="13">
    <w:name w:val="Table Grid"/>
    <w:basedOn w:val="5"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WPSOffice手动目录 1"/>
    <w:qFormat/>
    <w:uiPriority w:val="0"/>
    <w:rPr>
      <w:rFonts w:asciiTheme="minorHAnsi" w:hAnsiTheme="minorHAnsi" w:eastAsiaTheme="minorEastAsia" w:cstheme="minorBidi"/>
      <w:lang w:val="ru-RU" w:eastAsia="ru-RU" w:bidi="ar-SA"/>
    </w:rPr>
  </w:style>
  <w:style w:type="paragraph" w:customStyle="1" w:styleId="15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ru-RU" w:eastAsia="ru-RU" w:bidi="ar-SA"/>
    </w:rPr>
  </w:style>
  <w:style w:type="paragraph" w:customStyle="1" w:styleId="16">
    <w:name w:val="Морозова Курсовая"/>
    <w:basedOn w:val="1"/>
    <w:qFormat/>
    <w:uiPriority w:val="0"/>
    <w:pPr>
      <w:numPr>
        <w:ilvl w:val="1"/>
        <w:numId w:val="1"/>
      </w:numPr>
      <w:spacing w:line="360" w:lineRule="auto"/>
      <w:ind w:firstLine="350" w:firstLineChars="125"/>
      <w:jc w:val="both"/>
    </w:pPr>
    <w:rPr>
      <w:sz w:val="28"/>
      <w:szCs w:val="28"/>
      <w:lang w:val="en-US"/>
    </w:rPr>
  </w:style>
  <w:style w:type="paragraph" w:customStyle="1" w:styleId="17">
    <w:name w:val="Текст 1"/>
    <w:basedOn w:val="1"/>
    <w:qFormat/>
    <w:uiPriority w:val="0"/>
    <w:pPr>
      <w:spacing w:line="360" w:lineRule="auto"/>
      <w:ind w:firstLine="350" w:firstLineChars="125"/>
      <w:jc w:val="both"/>
    </w:pPr>
    <w:rPr>
      <w:sz w:val="28"/>
      <w:szCs w:val="28"/>
      <w:lang w:eastAsia="en-US"/>
    </w:rPr>
  </w:style>
  <w:style w:type="paragraph" w:customStyle="1" w:styleId="18">
    <w:name w:val="Рисунки"/>
    <w:basedOn w:val="1"/>
    <w:qFormat/>
    <w:uiPriority w:val="0"/>
    <w:pPr>
      <w:spacing w:line="360" w:lineRule="auto"/>
      <w:jc w:val="center"/>
    </w:pPr>
    <w:rPr>
      <w:sz w:val="28"/>
      <w:szCs w:val="28"/>
      <w:lang w:eastAsia="en-US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paragraph" w:customStyle="1" w:styleId="20">
    <w:name w:val="Стиль таблицы 2 A"/>
    <w:qFormat/>
    <w:uiPriority w:val="0"/>
    <w:rPr>
      <w:rFonts w:ascii="Helvetica Neue" w:hAnsi="Helvetica Neue" w:eastAsia="Arial Unicode MS" w:cs="Arial Unicode MS"/>
      <w:color w:val="000000"/>
      <w:u w:color="000000"/>
      <w:lang w:val="ru-RU" w:eastAsia="ru-RU" w:bidi="ar-SA"/>
    </w:rPr>
  </w:style>
  <w:style w:type="table" w:customStyle="1" w:styleId="21">
    <w:name w:val="Table Normal"/>
    <w:qFormat/>
    <w:uiPriority w:val="0"/>
    <w:rPr>
      <w:rFonts w:eastAsia="Arial Unicode M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2">
    <w:name w:val="Нет"/>
    <w:qFormat/>
    <w:uiPriority w:val="0"/>
  </w:style>
  <w:style w:type="character" w:customStyle="1" w:styleId="23">
    <w:name w:val="Заголовок 2 Знак"/>
    <w:link w:val="3"/>
    <w:qFormat/>
    <w:uiPriority w:val="0"/>
    <w:rPr>
      <w:rFonts w:ascii="Times New Roman" w:hAnsi="Times New Roman" w:eastAsia="Times New Roman" w:cs="Arial"/>
      <w:bCs/>
      <w:iCs/>
      <w:sz w:val="28"/>
      <w:szCs w:val="28"/>
    </w:rPr>
  </w:style>
  <w:style w:type="character" w:customStyle="1" w:styleId="24">
    <w:name w:val="text"/>
    <w:basedOn w:val="4"/>
    <w:qFormat/>
    <w:uiPriority w:val="0"/>
  </w:style>
  <w:style w:type="character" w:customStyle="1" w:styleId="25">
    <w:name w:val="meta"/>
    <w:basedOn w:val="4"/>
    <w:qFormat/>
    <w:uiPriority w:val="0"/>
  </w:style>
  <w:style w:type="character" w:customStyle="1" w:styleId="26">
    <w:name w:val="Верхний колонтитул Знак"/>
    <w:basedOn w:val="4"/>
    <w:link w:val="8"/>
    <w:qFormat/>
    <w:uiPriority w:val="0"/>
    <w:rPr>
      <w:rFonts w:eastAsia="Times New Roman"/>
      <w:sz w:val="24"/>
      <w:szCs w:val="24"/>
    </w:rPr>
  </w:style>
  <w:style w:type="character" w:customStyle="1" w:styleId="27">
    <w:name w:val="Заголовок 1 Знак"/>
    <w:basedOn w:val="4"/>
    <w:link w:val="2"/>
    <w:qFormat/>
    <w:uiPriority w:val="0"/>
    <w:rPr>
      <w:rFonts w:eastAsia="Times New Roman" w:cs="Arial"/>
      <w:bCs/>
      <w:kern w:val="3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7" Type="http://schemas.openxmlformats.org/officeDocument/2006/relationships/fontTable" Target="fontTable.xml"/><Relationship Id="rId26" Type="http://schemas.openxmlformats.org/officeDocument/2006/relationships/customXml" Target="../customXml/item2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B9121C-8738-4109-9AF1-B6C83B06FA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4696</Words>
  <Characters>32179</Characters>
  <Lines>505</Lines>
  <Paragraphs>142</Paragraphs>
  <TotalTime>65</TotalTime>
  <ScaleCrop>false</ScaleCrop>
  <LinksUpToDate>false</LinksUpToDate>
  <CharactersWithSpaces>36643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2026-05-07T03:51:00Z</dcterms:created>
  <dc:creator>ACER</dc:creator>
  <cp:lastModifiedBy>Кристина Морозо�</cp:lastModifiedBy>
  <dcterms:modified xsi:type="dcterms:W3CDTF">2026-05-07T20:42:18Z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5704C6A8B2F947C2B538E15EA96226B5_11</vt:lpwstr>
  </property>
  <property fmtid="{D5CDD505-2E9C-101B-9397-08002B2CF9AE}" pid="4" name="KSOTemplateDocerSaveRecord">
    <vt:lpwstr>eyJoZGlkIjoiMmZiMmFjNGU1NjJkZTNlYjkyZTE2YjcxZDM5YjY0NGQiLCJ1c2VySWQiOiI4NDI1NTgzODcxOTAifQ==</vt:lpwstr>
  </property>
</Properties>
</file>