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3313" w:rsidRDefault="00823313">
      <w:bookmarkStart w:id="0" w:name="_GoBack"/>
      <w:bookmarkEnd w:id="0"/>
    </w:p>
    <w:p w:rsidR="00823313" w:rsidRDefault="00823313"/>
    <w:p w:rsidR="00823313" w:rsidRDefault="00823313"/>
    <w:p w:rsidR="00823313" w:rsidRDefault="00823313"/>
    <w:p w:rsidR="00823313" w:rsidRDefault="00632EF2">
      <w:pPr>
        <w:spacing w:after="240"/>
        <w:jc w:val="center"/>
      </w:pPr>
      <w:r>
        <w:rPr>
          <w:b/>
          <w:bCs/>
          <w:color w:val="1B4F8A"/>
          <w:sz w:val="56"/>
          <w:szCs w:val="56"/>
        </w:rPr>
        <w:t>БИЗНЕС-ПЛАН</w:t>
      </w:r>
    </w:p>
    <w:p w:rsidR="00823313" w:rsidRDefault="00632EF2">
      <w:pPr>
        <w:spacing w:after="120"/>
        <w:jc w:val="center"/>
      </w:pPr>
      <w:r>
        <w:rPr>
          <w:b/>
          <w:bCs/>
          <w:sz w:val="40"/>
          <w:szCs w:val="40"/>
        </w:rPr>
        <w:t>Сервисный центр маломерного флота</w:t>
      </w:r>
    </w:p>
    <w:p w:rsidR="00823313" w:rsidRDefault="00632EF2">
      <w:pPr>
        <w:spacing w:after="480"/>
        <w:jc w:val="center"/>
      </w:pPr>
      <w:r>
        <w:rPr>
          <w:b/>
          <w:bCs/>
          <w:color w:val="1B4F8A"/>
          <w:sz w:val="36"/>
          <w:szCs w:val="36"/>
        </w:rPr>
        <w:t>LADOGA BOAT SERVICE</w:t>
      </w:r>
    </w:p>
    <w:p w:rsidR="00823313" w:rsidRDefault="00823313">
      <w:pPr>
        <w:pBdr>
          <w:bottom w:val="single" w:sz="4" w:space="2" w:color="1B4F8A"/>
        </w:pBdr>
        <w:spacing w:after="480"/>
        <w:jc w:val="center"/>
      </w:pPr>
    </w:p>
    <w:p w:rsidR="00823313" w:rsidRDefault="00823313"/>
    <w:p w:rsidR="00823313" w:rsidRDefault="00823313"/>
    <w:p w:rsidR="00823313" w:rsidRDefault="00632EF2">
      <w:pPr>
        <w:spacing w:after="80"/>
        <w:jc w:val="center"/>
      </w:pPr>
      <w:r>
        <w:rPr>
          <w:sz w:val="22"/>
          <w:szCs w:val="22"/>
        </w:rPr>
        <w:t>Местоположение: г. Сортавала, Республика Карелия</w:t>
      </w:r>
    </w:p>
    <w:p w:rsidR="00823313" w:rsidRDefault="00632EF2">
      <w:pPr>
        <w:spacing w:after="80"/>
        <w:jc w:val="center"/>
      </w:pPr>
      <w:r>
        <w:rPr>
          <w:sz w:val="22"/>
          <w:szCs w:val="22"/>
        </w:rPr>
        <w:t>Организационно-правовая форма: ООО</w:t>
      </w:r>
    </w:p>
    <w:p w:rsidR="00823313" w:rsidRDefault="00632EF2">
      <w:pPr>
        <w:spacing w:after="80"/>
        <w:jc w:val="center"/>
      </w:pPr>
      <w:r>
        <w:rPr>
          <w:sz w:val="22"/>
          <w:szCs w:val="22"/>
        </w:rPr>
        <w:t>Система налогообложения: УСН 15% (доходы минус расходы)</w:t>
      </w:r>
    </w:p>
    <w:p w:rsidR="00823313" w:rsidRDefault="00632EF2">
      <w:pPr>
        <w:spacing w:after="80"/>
        <w:jc w:val="center"/>
      </w:pPr>
      <w:r>
        <w:rPr>
          <w:sz w:val="22"/>
          <w:szCs w:val="22"/>
        </w:rPr>
        <w:t>Дата составления: июнь 2026</w:t>
      </w:r>
    </w:p>
    <w:p w:rsidR="00823313" w:rsidRDefault="00823313"/>
    <w:p w:rsidR="00823313" w:rsidRDefault="00823313"/>
    <w:p w:rsidR="00823313" w:rsidRDefault="00823313"/>
    <w:p w:rsidR="00823313" w:rsidRDefault="00823313"/>
    <w:p w:rsidR="00823313" w:rsidRDefault="00632EF2">
      <w:pPr>
        <w:spacing w:after="80"/>
        <w:jc w:val="center"/>
      </w:pPr>
      <w:r>
        <w:rPr>
          <w:b/>
          <w:bCs/>
          <w:color w:val="999999"/>
          <w:sz w:val="18"/>
          <w:szCs w:val="18"/>
        </w:rPr>
        <w:t>КОНФИДЕНЦИАЛЬНО</w:t>
      </w:r>
    </w:p>
    <w:p w:rsidR="00823313" w:rsidRDefault="00632EF2">
      <w:r>
        <w:br w:type="page"/>
      </w:r>
    </w:p>
    <w:p w:rsidR="00823313" w:rsidRDefault="00632EF2">
      <w:pPr>
        <w:pStyle w:val="1"/>
        <w:pBdr>
          <w:bottom w:val="single" w:sz="6" w:space="4" w:color="1B4F8A"/>
        </w:pBdr>
      </w:pPr>
      <w:r>
        <w:lastRenderedPageBreak/>
        <w:t>1. РЕЗЮМЕ ПРОЕКТА</w:t>
      </w:r>
    </w:p>
    <w:p w:rsidR="00823313" w:rsidRDefault="00632EF2">
      <w:pPr>
        <w:spacing w:before="80" w:after="80"/>
      </w:pPr>
      <w:r>
        <w:t>Ladoga Boat Service — специализированный сервисный центр маломерного флота в г. Сортавала, Республика Карелия. Проект реализует полный цикл технического обслуживания и ремонта лодочных моторов, аэролодок, а также выездной сервис в акватории Ладожского озера и Ладожских шхер.</w:t>
      </w:r>
    </w:p>
    <w:p w:rsidR="00823313" w:rsidRDefault="00823313"/>
    <w:p w:rsidR="00823313" w:rsidRDefault="00632EF2">
      <w:pPr>
        <w:pStyle w:val="2"/>
      </w:pPr>
      <w:r>
        <w:t>Ключевые параметры проекта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Местоположение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г. Сортавала, ул. Первомайская, уч. 10:07:0010227:44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Площадь участка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1,2 га с двумя капитальными зданиями ~525 м²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Направления деятельности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Стационарный сервис · Аэролодки · Выездной сервис на воде · Хранение · Запчасти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Инвестиционный бюджет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10–13 млн ₽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Горизонт планирования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5 лет (аренда с правом выкупа)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Выход на безубыточность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Год 3–4 (норм-сценарий)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Ближайший конкурент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2E7D32"/>
              </w:rPr>
              <w:t>~170 км (Петрозаводск) — ниша свободна</w:t>
            </w:r>
          </w:p>
        </w:tc>
      </w:tr>
    </w:tbl>
    <w:p w:rsidR="00823313" w:rsidRDefault="00823313"/>
    <w:p w:rsidR="00823313" w:rsidRDefault="00632EF2">
      <w:pPr>
        <w:pStyle w:val="2"/>
      </w:pPr>
      <w:r>
        <w:t>Конкурентное преимущество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8586"/>
      </w:tblGrid>
      <w:tr w:rsidR="0082331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</w:rPr>
              <w:t>→</w:t>
            </w:r>
          </w:p>
        </w:tc>
        <w:tc>
          <w:tcPr>
            <w:tcW w:w="8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Единственный специализированный сервис в радиусе 170 км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</w:rPr>
              <w:t>→</w:t>
            </w:r>
          </w:p>
        </w:tc>
        <w:tc>
          <w:tcPr>
            <w:tcW w:w="8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Участок у воды — выездной ремонт прямо в шхерах (конкурентов нет)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</w:rPr>
              <w:t>→</w:t>
            </w:r>
          </w:p>
        </w:tc>
        <w:tc>
          <w:tcPr>
            <w:tcW w:w="8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Два квалифицированных мастера с 5+ лет опыта уже есть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</w:rPr>
              <w:t>→</w:t>
            </w:r>
          </w:p>
        </w:tc>
        <w:tc>
          <w:tcPr>
            <w:tcW w:w="8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13–15 аэролодок в районе — круглогодичная загрузка без конкурентов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</w:rPr>
              <w:t>→</w:t>
            </w:r>
          </w:p>
        </w:tc>
        <w:tc>
          <w:tcPr>
            <w:tcW w:w="8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Синергия с платформой Ladoga Boat — встроенный канал привлечения клиентов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</w:rPr>
              <w:t>→</w:t>
            </w:r>
          </w:p>
        </w:tc>
        <w:tc>
          <w:tcPr>
            <w:tcW w:w="8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Руководитель — действующий капитан ГИМС (все категории)</w:t>
            </w:r>
          </w:p>
        </w:tc>
      </w:tr>
    </w:tbl>
    <w:p w:rsidR="00823313" w:rsidRDefault="00632EF2">
      <w:r>
        <w:br w:type="page"/>
      </w:r>
    </w:p>
    <w:p w:rsidR="00823313" w:rsidRDefault="00632EF2">
      <w:pPr>
        <w:pStyle w:val="1"/>
        <w:pBdr>
          <w:bottom w:val="single" w:sz="6" w:space="4" w:color="1B4F8A"/>
        </w:pBdr>
      </w:pPr>
      <w:r>
        <w:lastRenderedPageBreak/>
        <w:t>2. АНАЛИЗ РЫНКА</w:t>
      </w:r>
    </w:p>
    <w:p w:rsidR="00823313" w:rsidRDefault="00632EF2">
      <w:pPr>
        <w:pStyle w:val="2"/>
      </w:pPr>
      <w:r>
        <w:t>2.1. Конкурентная среда в радиусе 50 км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Конкурент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Расстояние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Сервис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Специализированный лодочный сервис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C62828"/>
              </w:rPr>
              <w:t>ОТСУТСТВУЕТ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ТД "Сила" (Бондарева, 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в городе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Только розница, без сервиса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Дилер Gladiator (Карельская, 16)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в городе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Продажи лодок ПВХ, сервиса нет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Частные мастера (авто/СТО)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в городе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Попутный ремонт, не специализация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Ближайший полноценный сервис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color w:val="C62828"/>
              </w:rPr>
              <w:t>~170 км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Петрозаводск / Санкт-Петербург ~250 км</w:t>
            </w:r>
          </w:p>
        </w:tc>
      </w:tr>
    </w:tbl>
    <w:p w:rsidR="00823313" w:rsidRDefault="00823313"/>
    <w:p w:rsidR="00823313" w:rsidRDefault="00632EF2">
      <w:pPr>
        <w:pStyle w:val="2"/>
      </w:pPr>
      <w:r>
        <w:t>2.2. Целевые сегменты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Сегмент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Размер рынка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Потребность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Частные владельцы лодок и моторов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200–400 ед.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ТО, ремонт, консервация, хранение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Туристические базы и прокатчики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15–25 объектов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Обслуживание флота, срочный ремонт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Владельцы аэролодок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13–15 машин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ТО, ремонт (сезон: ноябрь–март)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Туристы на воде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Сезонный поток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Срочный выездной ремонт в шхерах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Платформа Ladoga Boat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Встроенный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2E7D32"/>
              </w:rPr>
              <w:t>30–40% клиентского потока без доп. затрат</w:t>
            </w:r>
          </w:p>
        </w:tc>
      </w:tr>
    </w:tbl>
    <w:p w:rsidR="00823313" w:rsidRDefault="00632EF2">
      <w:r>
        <w:br w:type="page"/>
      </w:r>
    </w:p>
    <w:p w:rsidR="00823313" w:rsidRDefault="00632EF2">
      <w:pPr>
        <w:pStyle w:val="1"/>
        <w:pBdr>
          <w:bottom w:val="single" w:sz="6" w:space="4" w:color="1B4F8A"/>
        </w:pBdr>
      </w:pPr>
      <w:r>
        <w:lastRenderedPageBreak/>
        <w:t>3. УСЛУГИ И ЦЕНООБРАЗОВАНИЕ</w:t>
      </w:r>
    </w:p>
    <w:p w:rsidR="00823313" w:rsidRDefault="00632EF2">
      <w:pPr>
        <w:pStyle w:val="2"/>
      </w:pPr>
      <w:r>
        <w:t>3.1. Стационарный сервис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1500"/>
        <w:gridCol w:w="25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Услуга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Цена (работа)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Частота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Примечание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Диагностика мотора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2 000–4 000 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2E7D32"/>
              </w:rPr>
              <w:t>Высокая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Точка входа, предшествует ремонту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Сезонное / послесезонное ТО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3 500–8 000 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2E7D32"/>
              </w:rPr>
              <w:t>Высокая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+расходники. Главный поток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Консервация на зиму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2 500–5 000 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2E7D32"/>
              </w:rPr>
              <w:t>Высокая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Сентябрь–октябрь, предсказуемый поток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Ремонт редуктора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3 000–7 000 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E65100"/>
              </w:rPr>
              <w:t>Средняя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+запчасти. Частая поломка на Ладоге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Ремонт помпы / крыльчатки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1 500–3 500 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2E7D32"/>
              </w:rPr>
              <w:t>Высокая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Быстро, высокая маржа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Ремонт карбюратора / топл. системы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2 000–5 000 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E65100"/>
              </w:rPr>
              <w:t>Средняя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2-тактники, которых много на Ладоге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Ремонт лодки ПВХ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1 000–6 000 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E65100"/>
              </w:rPr>
              <w:t>Средняя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Клей, заплатки — высокая наценка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Установка оборудования (эхолот, огни)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2 000–5 000 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E65100"/>
              </w:rPr>
              <w:t>Средняя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+продажа самого оборудования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Предпродажная подготовка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3 000–8 000 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E65100"/>
              </w:rPr>
              <w:t>Средняя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2E7D32"/>
              </w:rPr>
              <w:t>Синергия с маркетплейсом Ladoga Boat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Хранение лодки/мотора (зима)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3 000–8 000 ₽/мес.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Сезонная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5–6 мес. = 15–48 тыс. на единицу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Продажа запчастей и расходников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наценка 30–60%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2E7D32"/>
              </w:rPr>
              <w:t>Постоянно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Масло, фильтры, свечи, винты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Мойка лодок и моторов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1 500–3 000 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2E7D32"/>
              </w:rPr>
              <w:t>Высокая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Быстро, высокая маржа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Продажа топлива (бензин)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наценка 20–30%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2E7D32"/>
              </w:rPr>
              <w:t>Постоянно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Дефицит у воды, минимум конкурентов</w:t>
            </w:r>
          </w:p>
        </w:tc>
      </w:tr>
    </w:tbl>
    <w:p w:rsidR="00823313" w:rsidRDefault="00823313"/>
    <w:p w:rsidR="00823313" w:rsidRDefault="00632EF2">
      <w:pPr>
        <w:pStyle w:val="2"/>
      </w:pPr>
      <w:r>
        <w:t>3.2. Выездной сервис на воде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38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Услуга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Чек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Примечание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Диагностика + мелкий ремонт (до 5 км)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2E7D32"/>
              </w:rPr>
              <w:t>8 000–12 000 ₽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2E7D32"/>
              </w:rPr>
              <w:t>Уникальная услуга — конкурентов нет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Ремонт в шхерах (5–30 км)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2E7D32"/>
              </w:rPr>
              <w:t>15 000–25 000 ₽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Высокий чек, максимальная маржа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Буксировка до базы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2E7D32"/>
              </w:rPr>
              <w:t>+5 000–15 000 ₽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Дополнительно к стоимости ремонта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Срочный вызов (ночь / шторм)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C62828"/>
              </w:rPr>
              <w:t>×2 к чеку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Отдельная строка в прайсе</w:t>
            </w:r>
          </w:p>
        </w:tc>
      </w:tr>
    </w:tbl>
    <w:p w:rsidR="00823313" w:rsidRDefault="00823313"/>
    <w:p w:rsidR="00823313" w:rsidRDefault="00632EF2">
      <w:pPr>
        <w:pStyle w:val="2"/>
      </w:pPr>
      <w:r>
        <w:t>3.3. Сервис аэролодок (зимний сезон)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38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Работа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Чек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Примечание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ТО аэролодки (Rotax, ВАЗ, Subaru EJ)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2E7D32"/>
              </w:rPr>
              <w:t>8 000–20 000 ₽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Каждый сезон обязательно, высокий износ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lastRenderedPageBreak/>
              <w:t>Ремонт редуктора / пропеллера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2E7D32"/>
              </w:rPr>
              <w:t>5 000–15 000 ₽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+запчасти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Ремонт рамы / сварка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2E7D32"/>
              </w:rPr>
              <w:t>3 000–10 000 ₽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По факту объёма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Период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Ноябрь–март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2E7D32"/>
              </w:rPr>
              <w:t>Закрывает зимний провал, 13–15 машин в районе</w:t>
            </w:r>
          </w:p>
        </w:tc>
      </w:tr>
    </w:tbl>
    <w:p w:rsidR="00823313" w:rsidRDefault="00632EF2">
      <w:r>
        <w:br w:type="page"/>
      </w:r>
    </w:p>
    <w:p w:rsidR="00823313" w:rsidRDefault="00632EF2">
      <w:pPr>
        <w:pStyle w:val="1"/>
        <w:pBdr>
          <w:bottom w:val="single" w:sz="6" w:space="4" w:color="1B4F8A"/>
        </w:pBdr>
      </w:pPr>
      <w:r>
        <w:lastRenderedPageBreak/>
        <w:t>4. ОБЪЕКТ И ИНФРАСТРУКТУРА</w:t>
      </w:r>
    </w:p>
    <w:p w:rsidR="00823313" w:rsidRDefault="00632EF2">
      <w:pPr>
        <w:pStyle w:val="2"/>
      </w:pPr>
      <w:r>
        <w:t>4.1. Характеристики объекта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Кадастровый номер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10:07:0010227:44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Адрес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г. Сортавала, ул. Первомайская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Площадь участка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1,2 га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Здания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2 капитальных строения из бетонных плит, общая площадь ~525 м²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Состояние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Заброшен. Внутри сухо, перекрытия предварительно в норме, окна разбиты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Расположение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Вблизи воды — Ладожское озеро. Промышленная зона.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Статус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Переговоры по аренде с правом выкупа. Арендные каникулы 6 мес.</w:t>
            </w:r>
          </w:p>
        </w:tc>
      </w:tr>
    </w:tbl>
    <w:p w:rsidR="00823313" w:rsidRDefault="00823313"/>
    <w:p w:rsidR="00823313" w:rsidRDefault="00632EF2">
      <w:pPr>
        <w:pStyle w:val="2"/>
      </w:pPr>
      <w:r>
        <w:t>4.2. Смета реновации объекта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000"/>
        <w:gridCol w:w="32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Статья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Мин. (тыс. ₽)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Макс. (тыс. ₽)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Расчистка участка от деревьев и мусора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Вывоз мусора, грунтовые работы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80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180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Ограждение периметра (~440 пог.м)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350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Кровля — обследование + ремонт (~300 м²)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450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Замена окон (~25 шт.)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280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Ворота въездные под технику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120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250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Косметика зданий (полы, стены, освещение)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800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1 500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Электрика (ввод мин. 50 кВт, разводка)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Водоснабжение + канализация / септик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180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430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Покрытие территории (щебень ~3 000 м²)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500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Освещение территории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80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Охрана / видеонаблюдение (монтаж)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Вывеска, брендирование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50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ИТОГО реновация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1B4F8A"/>
              </w:rPr>
              <w:t>2 660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1B4F8A"/>
              </w:rPr>
              <w:t>5 340</w:t>
            </w:r>
          </w:p>
        </w:tc>
      </w:tr>
    </w:tbl>
    <w:p w:rsidR="00823313" w:rsidRDefault="00632EF2">
      <w:r>
        <w:br w:type="page"/>
      </w:r>
    </w:p>
    <w:p w:rsidR="00823313" w:rsidRDefault="00632EF2">
      <w:pPr>
        <w:pStyle w:val="1"/>
        <w:pBdr>
          <w:bottom w:val="single" w:sz="6" w:space="4" w:color="1B4F8A"/>
        </w:pBdr>
      </w:pPr>
      <w:r>
        <w:lastRenderedPageBreak/>
        <w:t>5. ИНВЕСТИЦИОННЫЙ БЮДЖЕТ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000"/>
        <w:gridCol w:w="32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Статья инвестиций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Мин. (тыс. ₽)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Макс. (тыс. ₽)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РЕНОВАЦИЯ ОБЪЕКТА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Реновация участка и зданий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2 660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5 340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ОБОРУДОВАНИЕ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Оборудование сервиса (стенд, подъёмник, компрессор)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1 500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1 500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Инструмент (базовый + специнструмент брендов)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Стеллажи, полки склада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80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ТРАНСПОРТ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Катер б/у алюминий 4,5 м + мотор Yamaha 40 л.с.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800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1 100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Оснащение катера (помпа, тросы, буи, рация, инструмент)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180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Прицеп для катера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ТОВАРНЫЙ ЗАПАС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Первоначальный склад запчастей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1 000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1 000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ОПЕРАЦИОННЫЙ СТАРТ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Страхование имущества и ответственности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230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390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Онлайн-касса + CRM + сайт + карты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170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Обучение мастеров (сертификация брендов)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Спецодежда, СИЗ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70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Юридические расходы, регистрация ООО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50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Реклама запуска (первые 6 мес.)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Расходные материалы старта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80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120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Топливо катера (сезон)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80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120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Охрана (абонемент год 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120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ОБОРОТНЫЙ КАПИТАЛ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ФОТ ядра (ст.мастер + мастер) × 3 мес. (зп руководителя не учитывается)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1 482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1 482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РЕЗЕРВ (5% непредвиденного)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Резерв на непредвиденные расходы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456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641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ИТОГО ИНВЕСТИЦИОННЫЙ БЮДЖЕТ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1B4F8A"/>
              </w:rPr>
              <w:t>9 578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1B4F8A"/>
              </w:rPr>
              <w:t>13 478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ПОД ПЛАНИРОВАНИЕ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1B4F8A"/>
              </w:rPr>
              <w:t>~10 000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1B4F8A"/>
              </w:rPr>
              <w:t>~13 000</w:t>
            </w:r>
          </w:p>
        </w:tc>
      </w:tr>
    </w:tbl>
    <w:p w:rsidR="00823313" w:rsidRDefault="00632EF2">
      <w:r>
        <w:br w:type="page"/>
      </w:r>
    </w:p>
    <w:p w:rsidR="00823313" w:rsidRDefault="00632EF2">
      <w:pPr>
        <w:pStyle w:val="1"/>
        <w:pBdr>
          <w:bottom w:val="single" w:sz="6" w:space="4" w:color="1B4F8A"/>
        </w:pBdr>
      </w:pPr>
      <w:r>
        <w:lastRenderedPageBreak/>
        <w:t>6. ПЕРСОНАЛ И ФОНД ОПЛАТЫ ТРУДА</w:t>
      </w:r>
    </w:p>
    <w:p w:rsidR="00823313" w:rsidRDefault="00632EF2">
      <w:pPr>
        <w:pStyle w:val="2"/>
      </w:pPr>
      <w:r>
        <w:t>6.1. Штатное расписание — поэтапный найм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1200"/>
        <w:gridCol w:w="1200"/>
        <w:gridCol w:w="1200"/>
        <w:gridCol w:w="16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Должность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Этап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На руки (₽)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Нач. (₽)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Взносы (₽)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Итого / мес. (₽)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Руководитель / собственник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1B4F8A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200 000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—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</w:rPr>
              <w:t>200 000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Старший мастер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1B4F8A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180 000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206 897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62 483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</w:rPr>
              <w:t>269 380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Мастер №1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1B4F8A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150 000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172 414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52 069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</w:rPr>
              <w:t>224 483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Мастер №2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E6510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150 000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172 414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52 069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</w:rPr>
              <w:t>224 483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Менеджер приём/выдача техники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E6510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60 000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68 966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20 828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</w:rPr>
              <w:t>89 793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Менеджер по запчастям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E6510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60 000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68 966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20 828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</w:rPr>
              <w:t>89 793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Бухгалтер (аутсорс)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E6510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20 000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—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</w:rPr>
              <w:t>20 000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Уборщица + дворник (0,5 ставки)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2E7D32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30 000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34 483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10 414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</w:rPr>
              <w:t>44 896</w:t>
            </w:r>
          </w:p>
        </w:tc>
      </w:tr>
    </w:tbl>
    <w:p w:rsidR="00823313" w:rsidRDefault="00823313"/>
    <w:p w:rsidR="00823313" w:rsidRDefault="00632EF2">
      <w:pPr>
        <w:pStyle w:val="2"/>
      </w:pPr>
      <w:r>
        <w:t>6.2. ФОТ по этапам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Этап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ФОТ / мес. (₽)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ФОТ / год (₽)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Этап 1: ты + ст.мастер + мастер №1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</w:rPr>
              <w:t>693 863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1B4F8A"/>
              </w:rPr>
              <w:t>8 325 756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Этап 2: + мастер №2, менеджеры, бухгалтер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</w:rPr>
              <w:t>1 117 932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1B4F8A"/>
              </w:rPr>
              <w:t>13 415 184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Этап 3: + уборщица, дворник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</w:rPr>
              <w:t>1 162 828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1B4F8A"/>
              </w:rPr>
              <w:t>13 953 936</w:t>
            </w:r>
          </w:p>
        </w:tc>
      </w:tr>
    </w:tbl>
    <w:p w:rsidR="00823313" w:rsidRDefault="00823313"/>
    <w:p w:rsidR="00823313" w:rsidRDefault="00632EF2">
      <w:pPr>
        <w:spacing w:before="80" w:after="80"/>
      </w:pPr>
      <w:r>
        <w:rPr>
          <w:color w:val="666666"/>
        </w:rPr>
        <w:t>Примечание: в период 6 мес. арендных каникул арендная плата = 0. Рекомендуется на период раскрутки применять схему: фиксированный оклад + % от выручки, что снижает нагрузку на ФОТ при низком потоке клиентов.</w:t>
      </w:r>
    </w:p>
    <w:p w:rsidR="00823313" w:rsidRDefault="00632EF2">
      <w:r>
        <w:br w:type="page"/>
      </w:r>
    </w:p>
    <w:p w:rsidR="00823313" w:rsidRDefault="00632EF2">
      <w:pPr>
        <w:pStyle w:val="1"/>
        <w:pBdr>
          <w:bottom w:val="single" w:sz="6" w:space="4" w:color="1B4F8A"/>
        </w:pBdr>
      </w:pPr>
      <w:r>
        <w:lastRenderedPageBreak/>
        <w:t>7. ФИНАНСОВАЯ МОДЕЛЬ</w:t>
      </w:r>
    </w:p>
    <w:p w:rsidR="00823313" w:rsidRDefault="00632EF2">
      <w:pPr>
        <w:pStyle w:val="2"/>
      </w:pPr>
      <w:r>
        <w:t>7.1. Сезонность выручки (тыс. ₽/мес., норм-сценарий)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7"/>
        <w:gridCol w:w="628"/>
        <w:gridCol w:w="645"/>
        <w:gridCol w:w="640"/>
        <w:gridCol w:w="628"/>
        <w:gridCol w:w="641"/>
        <w:gridCol w:w="676"/>
        <w:gridCol w:w="682"/>
        <w:gridCol w:w="591"/>
        <w:gridCol w:w="617"/>
        <w:gridCol w:w="594"/>
        <w:gridCol w:w="624"/>
        <w:gridCol w:w="594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Направление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Янв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Фев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Мар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Апр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Май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Июн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Июл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Авг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Сен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Окт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Ноя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Дек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Сервис лодок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170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220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230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200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160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20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Аэролодки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50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50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50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Выездной сервис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70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70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Хранение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25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30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30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ИТОГО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52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52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102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150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240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320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340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300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245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175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120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100</w:t>
            </w:r>
          </w:p>
        </w:tc>
      </w:tr>
    </w:tbl>
    <w:p w:rsidR="00823313" w:rsidRDefault="00823313"/>
    <w:p w:rsidR="00823313" w:rsidRDefault="00632EF2">
      <w:pPr>
        <w:pStyle w:val="2"/>
      </w:pPr>
      <w:r>
        <w:t>7.2. Все источники выручки — 22 направления (тыс. ₽/год)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422"/>
        <w:gridCol w:w="1473"/>
        <w:gridCol w:w="1407"/>
        <w:gridCol w:w="1564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Источник выручки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Пессимист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Норма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Оптимист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СЕРВИС — ОСНОВНОЙ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Диагностика и ТО моторов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1 100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Ремонт (редуктор, помпа, карбюратор, ПВХ)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550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1 000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Консервация / расконсервация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350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Установка оборудования (эхолот, огни, навигатор)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120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250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Предпродажная подготовка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Мойка лодок и моторов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280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ЗАПЧАСТИ И ТОВАРЫ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Запчасти и расходники (наценка 40%)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круглый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360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660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Продажа топлива — бензин (наценка 25%)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180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320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Экипировка и аксессуары (наценка 50%)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ДИЛЕРСКИЕ ПРОДАЖИ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Комиссия с продаж моторов (10-15%)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300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700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Комиссия с продаж лодок (10%)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350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ВЫЕЗДНОЙ СЕРВИС НА ВОДЕ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Ремонт / диагностика на воде в шхерах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480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900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Буксировка до базы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АБОНЕНТСКИЕ ДОГОВОРА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lastRenderedPageBreak/>
              <w:t>Обслуживание флота турбаз (абонемент)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круглый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360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720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Ladoga Boat — обслуживание арендного флота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круглый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240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480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ХРАНЕНИЕ И СТОЯНКА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Хранение лодок и моторов (зима)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зима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Аренда мест стоянки на воде (лето)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120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250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АЭРОЛОДКИ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ТО и ремонт аэролодок (13-15 машин в районе)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зима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230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452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ОБРАЗОВАНИЕ И ПРОЧЕЕ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Курсы ГИМС (подготовка судоводителей)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120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280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Агентское страхование судов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круглый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120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Аренда инструмента / оборудования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сезон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50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ИТОГО ВЫРУЧКА (22 источника)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2E7D32"/>
              </w:rPr>
              <w:t>1 650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2E7D32"/>
              </w:rPr>
              <w:t>3 640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2E7D32"/>
              </w:rPr>
              <w:t>7 002</w:t>
            </w:r>
          </w:p>
        </w:tc>
      </w:tr>
    </w:tbl>
    <w:p w:rsidR="00823313" w:rsidRDefault="00823313"/>
    <w:p w:rsidR="00823313" w:rsidRDefault="00632EF2">
      <w:pPr>
        <w:pStyle w:val="2"/>
      </w:pPr>
      <w:r>
        <w:t>7.3. P&amp;L сводный по трём сценариям (тыс. ₽/год)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700"/>
        <w:gridCol w:w="1700"/>
        <w:gridCol w:w="18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Статья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Пессимист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Норма</w:t>
            </w:r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Оптимист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ИТОГО ВЫРУЧКА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2E7D32"/>
              </w:rPr>
              <w:t>1 650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2E7D32"/>
              </w:rPr>
              <w:t>3 640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2E7D32"/>
              </w:rPr>
              <w:t>7 002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РАСХОДЫ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823313"/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ФОТ этап 1 (ты + ст.мастер + мастер, 12 мес.)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8 326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8 326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8 326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ФОТ доп. персонал (со 2-го полугодия)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2 018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4 035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Аренда участка (7 мес., после каникул)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245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245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245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Коммуналка (свет, вода, отопление)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240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300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360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Себестоимость запчастей, товаров, топлива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240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480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880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Топливо катера + обслуживание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Страхование (имущество + ответственность + катер)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230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230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280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Охрана (абонемент)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60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120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Бухгалтерия аутсорс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180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180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240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Реклама и маркетинг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220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lastRenderedPageBreak/>
              <w:t>Прочее (связь, представительские, CRM)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200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ИТОГО РАСХОДЫ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C62828"/>
              </w:rPr>
              <w:t>9 801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C62828"/>
              </w:rPr>
              <w:t>12 239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C62828"/>
              </w:rPr>
              <w:t>15 056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ПРИБЫЛЬ / УБЫТОК (год 1, полный)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C62828"/>
              </w:rPr>
              <w:t>-8 151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C62828"/>
              </w:rPr>
              <w:t>-8 599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C62828"/>
              </w:rPr>
              <w:t>-8 054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Скорр. убыток (без ФОТ ядра из инвест. бюджета)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E65100"/>
              </w:rPr>
              <w:t>-1 825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E65100"/>
              </w:rPr>
              <w:t>-2 273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2E7D32"/>
              </w:rPr>
              <w:t>+272</w:t>
            </w:r>
          </w:p>
        </w:tc>
      </w:tr>
    </w:tbl>
    <w:p w:rsidR="00823313" w:rsidRDefault="00823313"/>
    <w:p w:rsidR="00823313" w:rsidRDefault="00632EF2">
      <w:pPr>
        <w:spacing w:before="80" w:after="80"/>
      </w:pPr>
      <w:r>
        <w:rPr>
          <w:color w:val="666666"/>
        </w:rPr>
        <w:t>ФОТ ядра (8,3 млн) включён в инвестиционный бюджет как оборотный капитал. Скорректированный убыток отражает реальную операционную нагрузку сверх заложенных инвестиций. В оптимист-сценарии год 1 операционно прибылен (+272 тыс.).</w:t>
      </w:r>
    </w:p>
    <w:p w:rsidR="00823313" w:rsidRDefault="00823313"/>
    <w:p w:rsidR="00823313" w:rsidRDefault="00632EF2">
      <w:pPr>
        <w:pStyle w:val="2"/>
      </w:pPr>
      <w:r>
        <w:t>7.4. Прогноз год 2-5 (норм-сценарий, тыс. руб.)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1600"/>
        <w:gridCol w:w="1600"/>
        <w:gridCol w:w="17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Показатель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Год 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Год 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Год 4</w:t>
            </w:r>
          </w:p>
        </w:tc>
        <w:tc>
          <w:tcPr>
            <w:tcW w:w="1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Год 5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Выручка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color w:val="2E7D32"/>
              </w:rPr>
              <w:t>6 500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color w:val="2E7D32"/>
              </w:rPr>
              <w:t>9 500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color w:val="2E7D32"/>
              </w:rPr>
              <w:t>13 000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color w:val="2E7D32"/>
              </w:rPr>
              <w:t>16 000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Расходы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13 500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14 000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14 500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t>15 500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Прибыль / убыток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C62828"/>
              </w:rPr>
              <w:t>-7 000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C62828"/>
              </w:rPr>
              <w:t>-4 500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E65100"/>
              </w:rPr>
              <w:t>-1 500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right"/>
            </w:pPr>
            <w:r>
              <w:rPr>
                <w:b/>
                <w:bCs/>
                <w:color w:val="2E7D32"/>
              </w:rPr>
              <w:t>+500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Выход в ноль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нет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t>нет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color w:val="E65100"/>
              </w:rPr>
              <w:t>частично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2E7D32"/>
              </w:rPr>
              <w:t>ДА</w:t>
            </w:r>
          </w:p>
        </w:tc>
      </w:tr>
    </w:tbl>
    <w:p w:rsidR="00823313" w:rsidRDefault="00823313"/>
    <w:p w:rsidR="00823313" w:rsidRDefault="00632EF2">
      <w:pPr>
        <w:spacing w:before="80" w:after="80"/>
      </w:pPr>
      <w:r>
        <w:rPr>
          <w:color w:val="666666"/>
        </w:rPr>
        <w:t>Выход на безубыточность — год 5 при норм-сценарии. Ускорение до года 3-4 при получении дилерского статуса Yamaha/Mercury, запуске курсов ГИМС и применении схемы оклад + % от выручки для мастеров в первые 2 года.</w:t>
      </w:r>
    </w:p>
    <w:p w:rsidR="00AA0001" w:rsidRDefault="00AA0001"/>
    <w:p w:rsidR="00AA0001" w:rsidRDefault="00AA0001">
      <w:pPr>
        <w:pStyle w:val="2"/>
      </w:pPr>
      <w:r>
        <w:t>7.5. Cash Flow прогноз (базовый сценарий, тыс. ₽)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121"/>
        <w:gridCol w:w="1121"/>
        <w:gridCol w:w="1121"/>
        <w:gridCol w:w="1121"/>
        <w:gridCol w:w="1121"/>
        <w:gridCol w:w="1121"/>
      </w:tblGrid>
      <w:tr w:rsidR="00AA00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Показатель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Год 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Год 1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Год 2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Год 3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Год 4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Год 5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Выручка, тыс. ₽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4 500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8 000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11 000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14 000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16 000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EBITDA, тыс. ₽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500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2 000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3 500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5 500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6 500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Инвестиции / транши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C0392B"/>
              </w:rPr>
              <w:t xml:space="preserve">−13 000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C0392B"/>
              </w:rPr>
              <w:t xml:space="preserve">−8 000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C0392B"/>
              </w:rPr>
              <w:t xml:space="preserve">−5 000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CF (год), тыс. ₽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C0392B"/>
              </w:rPr>
              <w:t xml:space="preserve">−13 000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1B4F8A"/>
              </w:rPr>
              <w:t xml:space="preserve">+500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C0392B"/>
              </w:rPr>
              <w:t xml:space="preserve">−6 000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C0392B"/>
              </w:rPr>
              <w:t xml:space="preserve">−1 500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1B4F8A"/>
              </w:rPr>
              <w:t xml:space="preserve">+5 500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1B4F8A"/>
              </w:rPr>
              <w:t xml:space="preserve">+6 500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CF (накопл.), тыс. ₽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C0392B"/>
              </w:rPr>
              <w:t xml:space="preserve">−13 000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C0392B"/>
              </w:rPr>
              <w:t xml:space="preserve">−12 500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C0392B"/>
              </w:rPr>
              <w:t xml:space="preserve">−18 500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C0392B"/>
              </w:rPr>
              <w:t xml:space="preserve">−20 000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C0392B"/>
              </w:rPr>
              <w:t xml:space="preserve">−14 500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C0392B"/>
              </w:rPr>
              <w:t xml:space="preserve">−8 000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Exit-выплата, тыс. ₽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1B4F8A"/>
              </w:rPr>
              <w:t xml:space="preserve">+48 000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CF + Exit (год 5), тыс. ₽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—</w:t>
            </w:r>
          </w:p>
        </w:tc>
        <w:tc>
          <w:tcPr>
            <w:tcW w:w="11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1B4F8A"/>
              </w:rPr>
              <w:t xml:space="preserve">+40 000</w:t>
            </w:r>
          </w:p>
        </w:tc>
      </w:tr>
    </w:tbl>
    <w:p w:rsidR="00AA0001" w:rsidRDefault="00AA0001">
      <w:pPr>
        <w:spacing w:before="80" w:after="80"/>
      </w:pPr>
      <w:r>
        <w:rPr>
          <w:color w:val="666666"/>
        </w:rPr>
        <w:t xml:space="preserve">Базовый сценарий. Транш II (год 2) и Транш III (год 3) отражены в строке «Инвестиции». CF (год) = EBITDA минус транши года. CF (накопл.) — нарастающий итог без Exit. Exit-выплата — возврат инвестору при продаже доли в год 5.</w:t>
      </w:r>
    </w:p>
    <w:p w:rsidR="00AA0001" w:rsidRDefault="00AA0001"/>
    <w:p w:rsidR="00AA0001" w:rsidRDefault="00AA0001">
      <w:pPr>
        <w:pStyle w:val="2"/>
      </w:pPr>
      <w:r>
        <w:t>7.6. Инвестиционные метрики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AA00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Показатель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Значение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IRR (внутренняя норма доходности)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1B4F8A"/>
              </w:rPr>
              <w:t xml:space="preserve">~17%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С учётом Exit-выплаты в год 5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NPV @ 15% (ставка дисконта)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1B4F8A"/>
              </w:rPr>
              <w:t xml:space="preserve">+1 775 тыс. ₽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Положительный NPV — проект окупается при ставке 15%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Payback Period (срок окупаемости)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1B4F8A"/>
              </w:rPr>
              <w:t xml:space="preserve">Год 5 (через Exit)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Операционный безубыток — год 5; возврат через Exit того же года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MOIC (Multiple on Invested Capital)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1B4F8A"/>
              </w:rPr>
              <w:t xml:space="preserve">1,85×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48 000 / 26 000 = 1,85× за 5 лет</w:t>
            </w:r>
          </w:p>
        </w:tc>
      </w:tr>
    </w:tbl>
    <w:p w:rsidR="00AA0001" w:rsidRDefault="00AA0001">
      <w:pPr>
        <w:spacing w:before="80" w:after="80"/>
      </w:pPr>
      <w:r>
        <w:rPr>
          <w:color w:val="666666"/>
        </w:rPr>
        <w:t xml:space="preserve">IRR рассчитан по потокам инвестора: −13 000 (год 0), −8 000 (год 2), −5 000 (год 3), +48 000 (год 5). NPV дисконтирован по ставке 15%.</w:t>
      </w:r>
    </w:p>
    <w:p w:rsidR="00AA0001" w:rsidRDefault="00AA0001"/>
    <w:p w:rsidR="00AA0001" w:rsidRDefault="00AA0001">
      <w:pPr>
        <w:pStyle w:val="2"/>
      </w:pPr>
      <w:r>
        <w:t>7.7. Exit-оценка (год 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3826"/>
      </w:tblGrid>
      <w:tr w:rsidR="00AA00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Метод оценки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Расчёт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Результат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Выручка × 3,0×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16 000 тыс. ₽ × 3,0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1B4F8A"/>
              </w:rPr>
              <w:t xml:space="preserve">48 000 тыс. ₽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EBITDA × 7,0×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6 500 тыс. ₽ × 7,0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1B4F8A"/>
              </w:rPr>
              <w:t xml:space="preserve">45 500 тыс. ₽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Целевая оценка Exit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Среднее двух методов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color w:val="1B4F8A"/>
              </w:rPr>
              <w:t xml:space="preserve">~47 000 тыс. ₽</w:t>
            </w:r>
          </w:p>
        </w:tc>
      </w:tr>
    </w:tbl>
    <w:p w:rsidR="00AA0001" w:rsidRDefault="00AA0001">
      <w:pPr>
        <w:spacing w:before="80" w:after="80"/>
      </w:pPr>
      <w:r>
        <w:rPr>
          <w:color w:val="666666"/>
        </w:rPr>
        <w:t xml:space="preserve">Exit-оценка базируется на двух подходах: мультипликатор к выручке (3×) и мультипликатор к EBITDA (7×). Оба метода дают оценку ~45–48 млн ₽. Целевой сценарий: продажа стратегическому инвестору или buyout.</w:t>
      </w:r>
    </w:p>
    <w:p w:rsidR="00AA0001" w:rsidRDefault="00AA0001"/>
    <w:p w:rsidR="00AA0001" w:rsidRDefault="00AA0001">
      <w:pPr>
        <w:pStyle w:val="2"/>
      </w:pPr>
      <w:r>
        <w:t>7.8. График выплат инвестору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900"/>
        <w:gridCol w:w="1800"/>
        <w:gridCol w:w="4726"/>
      </w:tblGrid>
      <w:tr w:rsidR="00AA00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Транш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Год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Сумма, тыс. ₽</w:t>
            </w:r>
          </w:p>
        </w:tc>
        <w:tc>
          <w:tcPr>
            <w:tcW w:w="4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FFFFFF"/>
              </w:rPr>
              <w:t xml:space="preserve">Условие / Назначение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Транш I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13 000</w:t>
            </w:r>
          </w:p>
        </w:tc>
        <w:tc>
          <w:tcPr>
            <w:tcW w:w="4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Старт: реновация, оборудование, оборотный капитал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Транш II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8 000</w:t>
            </w:r>
          </w:p>
        </w:tc>
        <w:tc>
          <w:tcPr>
            <w:tcW w:w="4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Масштабирование: персонал, маркетинг, склад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Транш III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5 000</w:t>
            </w:r>
          </w:p>
        </w:tc>
        <w:tc>
          <w:tcPr>
            <w:tcW w:w="4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Доп. оборудование, дилерские взносы, курсы ГИМС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Итого вложено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0–3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26 000</w:t>
            </w:r>
          </w:p>
        </w:tc>
        <w:tc>
          <w:tcPr>
            <w:tcW w:w="4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Три транша суммарно</w:t>
            </w:r>
          </w:p>
        </w:tc>
      </w:tr>
      <w:tr w:rsidR="00AA000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</w:rPr>
              <w:t xml:space="preserve">Exit-выплата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rPr>
                <w:b/>
                <w:bCs/>
                <w:color w:val="1B4F8A"/>
              </w:rPr>
              <w:t xml:space="preserve">≥48 000</w:t>
            </w:r>
          </w:p>
        </w:tc>
        <w:tc>
          <w:tcPr>
            <w:tcW w:w="4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0001" w:rsidRDefault="00AA0001">
            <w:r>
              <w:t xml:space="preserve">Продажа доли / buyout по оценке 3× выручка года 5</w:t>
            </w:r>
          </w:p>
        </w:tc>
      </w:tr>
    </w:tbl>
    <w:p w:rsidR="00AA0001" w:rsidRDefault="00AA0001">
      <w:pPr>
        <w:spacing w:before="80" w:after="80"/>
      </w:pPr>
      <w:r>
        <w:rPr>
          <w:color w:val="666666"/>
        </w:rPr>
        <w:t xml:space="preserve">Инвестор получает долю в ООО, соответствующую вкладу 26 000 тыс. ₽. Промежуточные дивиденды не предусмотрены — вся прибыль реинвестируется в рост до Exit. Возврат осуществляется единоразово в год 5 через продажу доли.</w:t>
      </w:r>
    </w:p>
    <w:p w:rsidR="00AA0001" w:rsidRDefault="00AA0001"/>
    <w:p w:rsidR="00823313" w:rsidRDefault="00632EF2">
      <w:r>
        <w:br w:type="page"/>
      </w:r>
    </w:p>
    <w:p w:rsidR="00823313" w:rsidRDefault="00632EF2">
      <w:pPr>
        <w:pStyle w:val="1"/>
        <w:pBdr>
          <w:bottom w:val="single" w:sz="6" w:space="4" w:color="1B4F8A"/>
        </w:pBdr>
      </w:pPr>
      <w:r>
        <w:lastRenderedPageBreak/>
        <w:t>8. КЛЮЧЕВЫЕ РИСКИ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6"/>
        <w:gridCol w:w="1734"/>
        <w:gridCol w:w="457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Риск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Уровень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Митигация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Не договоришься по участку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C62828"/>
              </w:rPr>
              <w:t>КРИТИЧЕСКИЙ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Фиксировать в договоре: каникулы 6 мес., ставка 5 лет, право выкупа, зачёт вложений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Нет источника финансирования 10–13 М 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C62828"/>
              </w:rPr>
              <w:t>КРИТИЧЕСКИЙ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Партнёр-инвестор / льготный кредит МСП / поэтапное финансирование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Мастера уйдут до старта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C62828"/>
              </w:rPr>
              <w:t>КРИТИЧЕСКИЙ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Подписать предварительный договор с обязательством найма немедленно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Скрытые дефекты перекрытий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E65100"/>
              </w:rPr>
              <w:t>Высокий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Техническое обследование зданий до подписания аренды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Недостаточная мощность электричества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E65100"/>
              </w:rPr>
              <w:t>Высокий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Запрос ТУ в Карелэнерго до подписания аренды (нужно мин. 50 кВт)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Низкий поток клиентов в год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E65100"/>
              </w:rPr>
              <w:t>Высокий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Ladoga Boat как якорный заказчик, договора с турбазами до открытия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Рост аренды после реновации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2E7D32"/>
              </w:rPr>
              <w:t>Средний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Фиксированная ставка на 5 лет в договоре + право выкупа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Мастера берут заказы мимо кассы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2E7D32"/>
              </w:rPr>
              <w:t>Средний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CRM + видеонаблюдение + % от выручки как мотивация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Логистика запчастей (нет склада рядом)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2E7D32"/>
              </w:rPr>
              <w:t>Средний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Склад на 1 М ₽ формировать к апрелю, партнёрство с дистрибьютором в СПб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Погода на Ладоге (выездной сервис)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pPr>
              <w:jc w:val="center"/>
            </w:pPr>
            <w:r>
              <w:rPr>
                <w:b/>
                <w:bCs/>
                <w:color w:val="2E7D32"/>
              </w:rPr>
              <w:t>Средний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Прайс с доплатой за шторм/ночной выезд, страховка катера</w:t>
            </w:r>
          </w:p>
        </w:tc>
      </w:tr>
    </w:tbl>
    <w:p w:rsidR="00823313" w:rsidRDefault="00632EF2">
      <w:r>
        <w:br w:type="page"/>
      </w:r>
    </w:p>
    <w:p w:rsidR="00823313" w:rsidRDefault="00632EF2">
      <w:pPr>
        <w:pStyle w:val="1"/>
        <w:pBdr>
          <w:bottom w:val="single" w:sz="6" w:space="4" w:color="1B4F8A"/>
        </w:pBdr>
      </w:pPr>
      <w:r>
        <w:lastRenderedPageBreak/>
        <w:t>9. ПЛАН ПЕРВЫХ ДЕЙСТВИЙ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4000"/>
        <w:gridCol w:w="20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Срок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Блок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Действие</w:t>
            </w:r>
          </w:p>
        </w:tc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Результат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1 нед.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Участок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Найти владельца через 2ГИС (такси Фаворит) и выйти на переговоры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Первый контакт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1 нед.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Участок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Заказать выписку ЕГРН на участок и здания (Госуслуги)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Проверка прав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2 нед.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Участок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Запрос ТУ на электричество в Карелэнерго (мин. 50 кВт)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ТУ на руках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2 нед.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Команда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Переговоры с двумя мастерами, предварительный договор о найме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Команда зафиксирована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1 мес.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Участок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Техническое обследование зданий строительным экспертом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Уточнение сметы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1 мес.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Юридика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Смена юрадреса ООО Таёжный рубеж на Сортавалу, добавление ОКВЭДов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Юрлицо готово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2 мес.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Договор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Подписание договора аренды (каникулы 6 мес., ставка 5 лет, право выкупа)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Договор подписан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2–7 мес.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Реновация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Расчистка → ограждение → кровля/окна → электрика → вода → отделка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Объект готов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3 мес.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Дилер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Подать заявку дистрибьютору Tohatsu (старт) + Yamaha (параллельно)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Дилерство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7 мес.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Открытие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Запуск к началу лодочного сезона (май). Маркетинг, карты, Ladoga Boat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t>Первые клиенты</w:t>
            </w:r>
          </w:p>
        </w:tc>
      </w:tr>
    </w:tbl>
    <w:p w:rsidR="00823313" w:rsidRDefault="00632EF2">
      <w:r>
        <w:br w:type="page"/>
      </w:r>
    </w:p>
    <w:p w:rsidR="00823313" w:rsidRDefault="00632EF2">
      <w:pPr>
        <w:pStyle w:val="1"/>
        <w:pBdr>
          <w:bottom w:val="single" w:sz="6" w:space="4" w:color="1B4F8A"/>
        </w:pBdr>
      </w:pPr>
      <w:r>
        <w:lastRenderedPageBreak/>
        <w:t>10. ЗАКЛЮЧЕНИЕ</w:t>
      </w:r>
    </w:p>
    <w:p w:rsidR="00823313" w:rsidRDefault="00632EF2">
      <w:pPr>
        <w:spacing w:before="80" w:after="80"/>
      </w:pPr>
      <w:r>
        <w:t>Ladoga Boat Service — инфраструктурный проект с уникальной рыночной позицией. Отсутствие специализированных конкурентов в радиусе 170 км, растущий туристический поток на Ладоге, наличие команды и компетенций у руководителя создают предпосылки для построения лидирующего сервисного центра маломерного флота в Карелии.</w:t>
      </w:r>
    </w:p>
    <w:p w:rsidR="00823313" w:rsidRDefault="00823313"/>
    <w:p w:rsidR="00823313" w:rsidRDefault="00632EF2">
      <w:pPr>
        <w:spacing w:before="80" w:after="80"/>
      </w:pPr>
      <w:r>
        <w:t>Проект требует серьёзных инвестиций (10–13 млн ₽) и терпения: выход на безубыточность — год 4–5 при норм-сценарии. Это инвестиция в инфраструктуру, которая со временем станет якорным активом для всей экосистемы Ladoga Boat.</w:t>
      </w:r>
    </w:p>
    <w:p w:rsidR="00823313" w:rsidRDefault="0082331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233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Показатель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Инвестиционный бюджет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1B4F8A"/>
              </w:rPr>
              <w:t>10–13 млн ₽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Горизонт окупаемости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4–5 лет (норм-сценарий) / 2–3 года (оптимист)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Выручка год 3 (норм)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~8,5 млн ₽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Выручка год 5 (норм)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  <w:color w:val="2E7D32"/>
              </w:rPr>
              <w:t>~15 млн ₽</w:t>
            </w:r>
          </w:p>
        </w:tc>
      </w:tr>
      <w:tr w:rsidR="008233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b/>
                <w:bCs/>
              </w:rPr>
              <w:t>Ключевое конкурентное преимущество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3313" w:rsidRDefault="00632EF2">
            <w:r>
              <w:rPr>
                <w:color w:val="2E7D32"/>
              </w:rPr>
              <w:t>Единственный специализированный сервис в радиусе 170 км + выездной ремонт на воде</w:t>
            </w:r>
          </w:p>
        </w:tc>
      </w:tr>
    </w:tbl>
    <w:p w:rsidR="00823313" w:rsidRDefault="00823313"/>
    <w:p w:rsidR="00823313" w:rsidRDefault="00823313"/>
    <w:p w:rsidR="00823313" w:rsidRDefault="00632EF2">
      <w:pPr>
        <w:spacing w:before="80" w:after="80"/>
      </w:pPr>
      <w:r>
        <w:t>Первоочередные действия: выйти на владельца участка, зафиксировать команду мастеров, провести техническое обследование зданий.</w:t>
      </w:r>
    </w:p>
    <w:sectPr w:rsidR="00823313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2EF2" w:rsidRDefault="00632EF2">
      <w:r>
        <w:separator/>
      </w:r>
    </w:p>
  </w:endnote>
  <w:endnote w:type="continuationSeparator" w:id="0">
    <w:p w:rsidR="00632EF2" w:rsidRDefault="00632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3313" w:rsidRDefault="00632EF2">
    <w:pPr>
      <w:pBdr>
        <w:top w:val="single" w:sz="4" w:space="4" w:color="1B4F8A"/>
      </w:pBdr>
      <w:tabs>
        <w:tab w:val="right" w:pos="9026"/>
      </w:tabs>
      <w:spacing w:before="120"/>
    </w:pPr>
    <w:r>
      <w:rPr>
        <w:color w:val="999999"/>
        <w:sz w:val="16"/>
        <w:szCs w:val="16"/>
      </w:rPr>
      <w:t>© 2026 Ladoga Boat Service</w:t>
    </w:r>
    <w:r>
      <w:rPr>
        <w:sz w:val="16"/>
        <w:szCs w:val="16"/>
      </w:rPr>
      <w:tab/>
    </w: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1735EB">
      <w:rPr>
        <w:color w:val="999999"/>
        <w:sz w:val="16"/>
        <w:szCs w:val="16"/>
      </w:rPr>
      <w:fldChar w:fldCharType="separate"/>
    </w:r>
    <w:r w:rsidR="001735EB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2EF2" w:rsidRDefault="00632EF2">
      <w:r>
        <w:separator/>
      </w:r>
    </w:p>
  </w:footnote>
  <w:footnote w:type="continuationSeparator" w:id="0">
    <w:p w:rsidR="00632EF2" w:rsidRDefault="00632E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3313" w:rsidRDefault="00632EF2">
    <w:pPr>
      <w:pBdr>
        <w:bottom w:val="single" w:sz="4" w:space="4" w:color="1B4F8A"/>
      </w:pBdr>
      <w:spacing w:after="120"/>
    </w:pPr>
    <w:r>
      <w:rPr>
        <w:color w:val="999999"/>
        <w:sz w:val="16"/>
        <w:szCs w:val="16"/>
      </w:rPr>
      <w:t>LADOGA BOAT SERVICE | Бизнес-план |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BE1274"/>
    <w:multiLevelType w:val="hybridMultilevel"/>
    <w:tmpl w:val="35CE854C"/>
    <w:lvl w:ilvl="0" w:tplc="44DAF360">
      <w:start w:val="1"/>
      <w:numFmt w:val="bullet"/>
      <w:lvlText w:val="●"/>
      <w:lvlJc w:val="left"/>
      <w:pPr>
        <w:ind w:left="720" w:hanging="360"/>
      </w:pPr>
    </w:lvl>
    <w:lvl w:ilvl="1" w:tplc="635AD794">
      <w:start w:val="1"/>
      <w:numFmt w:val="bullet"/>
      <w:lvlText w:val="○"/>
      <w:lvlJc w:val="left"/>
      <w:pPr>
        <w:ind w:left="1440" w:hanging="360"/>
      </w:pPr>
    </w:lvl>
    <w:lvl w:ilvl="2" w:tplc="04D0EA26">
      <w:start w:val="1"/>
      <w:numFmt w:val="bullet"/>
      <w:lvlText w:val="■"/>
      <w:lvlJc w:val="left"/>
      <w:pPr>
        <w:ind w:left="2160" w:hanging="360"/>
      </w:pPr>
    </w:lvl>
    <w:lvl w:ilvl="3" w:tplc="63B8FE4C">
      <w:start w:val="1"/>
      <w:numFmt w:val="bullet"/>
      <w:lvlText w:val="●"/>
      <w:lvlJc w:val="left"/>
      <w:pPr>
        <w:ind w:left="2880" w:hanging="360"/>
      </w:pPr>
    </w:lvl>
    <w:lvl w:ilvl="4" w:tplc="629C90A2">
      <w:start w:val="1"/>
      <w:numFmt w:val="bullet"/>
      <w:lvlText w:val="○"/>
      <w:lvlJc w:val="left"/>
      <w:pPr>
        <w:ind w:left="3600" w:hanging="360"/>
      </w:pPr>
    </w:lvl>
    <w:lvl w:ilvl="5" w:tplc="08C85478">
      <w:start w:val="1"/>
      <w:numFmt w:val="bullet"/>
      <w:lvlText w:val="■"/>
      <w:lvlJc w:val="left"/>
      <w:pPr>
        <w:ind w:left="4320" w:hanging="360"/>
      </w:pPr>
    </w:lvl>
    <w:lvl w:ilvl="6" w:tplc="E9AAA5EC">
      <w:start w:val="1"/>
      <w:numFmt w:val="bullet"/>
      <w:lvlText w:val="●"/>
      <w:lvlJc w:val="left"/>
      <w:pPr>
        <w:ind w:left="5040" w:hanging="360"/>
      </w:pPr>
    </w:lvl>
    <w:lvl w:ilvl="7" w:tplc="EBE428D4">
      <w:start w:val="1"/>
      <w:numFmt w:val="bullet"/>
      <w:lvlText w:val="●"/>
      <w:lvlJc w:val="left"/>
      <w:pPr>
        <w:ind w:left="5760" w:hanging="360"/>
      </w:pPr>
    </w:lvl>
    <w:lvl w:ilvl="8" w:tplc="DB3E9B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313"/>
    <w:rsid w:val="001735EB"/>
    <w:rsid w:val="00632EF2"/>
    <w:rsid w:val="0082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0084F8-BC71-4BEB-A0FA-E7D7C3EB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404040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400" w:after="160"/>
      <w:outlineLvl w:val="0"/>
    </w:pPr>
    <w:rPr>
      <w:b/>
      <w:bCs/>
      <w:color w:val="1B4F8A"/>
      <w:sz w:val="32"/>
      <w:szCs w:val="32"/>
    </w:rPr>
  </w:style>
  <w:style w:type="paragraph" w:styleId="2">
    <w:name w:val="heading 2"/>
    <w:qFormat/>
    <w:pPr>
      <w:spacing w:before="300" w:after="120"/>
      <w:outlineLvl w:val="1"/>
    </w:pPr>
    <w:rPr>
      <w:b/>
      <w:bCs/>
      <w:color w:val="1B4F8A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2058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Алишка</cp:lastModifiedBy>
  <cp:revision>2</cp:revision>
  <dcterms:created xsi:type="dcterms:W3CDTF">2026-06-23T09:44:00Z</dcterms:created>
  <dcterms:modified xsi:type="dcterms:W3CDTF">2026-06-23T09:44:00Z</dcterms:modified>
</cp:coreProperties>
</file>