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CE9C89" w14:textId="77777777" w:rsidR="00E951E8" w:rsidRPr="00444A4E" w:rsidRDefault="00E951E8" w:rsidP="00CA45FC">
      <w:pPr>
        <w:pStyle w:val="Quote"/>
      </w:pPr>
    </w:p>
    <w:p w14:paraId="0C57FC87" w14:textId="77777777" w:rsidR="00B36554" w:rsidRDefault="00B36554" w:rsidP="00E768A8">
      <w:pPr>
        <w:pStyle w:val="Body"/>
        <w:jc w:val="right"/>
        <w:rPr>
          <w:rFonts w:ascii="Arial" w:hAnsi="Arial" w:cs="Arial"/>
          <w:b/>
          <w:bCs/>
          <w:color w:val="34617A"/>
        </w:rPr>
      </w:pPr>
    </w:p>
    <w:p w14:paraId="4BFECE8B" w14:textId="77777777" w:rsidR="00D409C9" w:rsidRDefault="00D409C9" w:rsidP="00D409C9">
      <w:pPr>
        <w:jc w:val="right"/>
        <w:rPr>
          <w:rFonts w:ascii="Arial" w:eastAsiaTheme="minorHAnsi" w:hAnsi="Arial" w:cs="Arial"/>
          <w:b/>
          <w:bCs/>
          <w:color w:val="34617A"/>
        </w:rPr>
      </w:pPr>
    </w:p>
    <w:p w14:paraId="09467E32" w14:textId="77777777" w:rsidR="00D409C9" w:rsidRDefault="00D409C9" w:rsidP="00D409C9">
      <w:pPr>
        <w:pStyle w:val="Body"/>
        <w:jc w:val="right"/>
        <w:rPr>
          <w:rFonts w:ascii="Arial" w:hAnsi="Arial" w:cs="Arial"/>
          <w:b/>
          <w:bCs/>
          <w:color w:val="34617A"/>
        </w:rPr>
      </w:pPr>
      <w:r>
        <w:rPr>
          <w:rFonts w:ascii="Arial" w:hAnsi="Arial" w:cs="Arial"/>
          <w:b/>
          <w:bCs/>
          <w:color w:val="34617A"/>
        </w:rPr>
        <w:t>FOR IMMEDIATE RELEASE</w:t>
      </w:r>
    </w:p>
    <w:p w14:paraId="7063F384" w14:textId="77777777" w:rsidR="00D409C9" w:rsidRDefault="00D409C9" w:rsidP="00D409C9">
      <w:pPr>
        <w:pStyle w:val="Body"/>
        <w:rPr>
          <w:rFonts w:ascii="Arial" w:hAnsi="Arial" w:cs="Arial"/>
          <w:b/>
          <w:bCs/>
          <w:color w:val="34617A"/>
        </w:rPr>
      </w:pPr>
      <w:r>
        <w:rPr>
          <w:rFonts w:ascii="Arial" w:hAnsi="Arial" w:cs="Arial"/>
          <w:b/>
          <w:bCs/>
          <w:color w:val="34617A"/>
        </w:rPr>
        <w:t>Media Contact:</w:t>
      </w:r>
    </w:p>
    <w:p w14:paraId="4582075D" w14:textId="77777777" w:rsidR="00D409C9" w:rsidRDefault="00D409C9" w:rsidP="00D409C9">
      <w:pPr>
        <w:pStyle w:val="Body"/>
        <w:rPr>
          <w:rFonts w:ascii="Arial" w:hAnsi="Arial" w:cs="Arial"/>
          <w:b/>
          <w:bCs/>
        </w:rPr>
      </w:pPr>
    </w:p>
    <w:p w14:paraId="286150BB" w14:textId="77777777" w:rsidR="00D409C9" w:rsidRDefault="00D409C9" w:rsidP="00D409C9">
      <w:pPr>
        <w:pStyle w:val="Body"/>
        <w:rPr>
          <w:rFonts w:ascii="Arial" w:hAnsi="Arial" w:cs="Arial"/>
          <w:b/>
          <w:bCs/>
          <w:color w:val="34617A"/>
        </w:rPr>
      </w:pPr>
      <w:r>
        <w:rPr>
          <w:rFonts w:ascii="Arial" w:hAnsi="Arial" w:cs="Arial"/>
          <w:b/>
          <w:bCs/>
          <w:color w:val="34617A"/>
        </w:rPr>
        <w:t>Melissa Rapp</w:t>
      </w:r>
    </w:p>
    <w:p w14:paraId="3862D686" w14:textId="77777777" w:rsidR="00D409C9" w:rsidRDefault="00D409C9" w:rsidP="00D409C9">
      <w:pPr>
        <w:pStyle w:val="Body"/>
        <w:rPr>
          <w:rFonts w:ascii="Arial" w:hAnsi="Arial" w:cs="Arial"/>
          <w:i/>
          <w:iCs/>
        </w:rPr>
      </w:pPr>
      <w:r>
        <w:rPr>
          <w:rFonts w:ascii="Arial" w:hAnsi="Arial" w:cs="Arial"/>
          <w:i/>
          <w:iCs/>
          <w:color w:val="34617A"/>
        </w:rPr>
        <w:t>Public Information Manager</w:t>
      </w:r>
    </w:p>
    <w:p w14:paraId="42CC9C2F" w14:textId="77777777" w:rsidR="00D409C9" w:rsidRDefault="00D409C9" w:rsidP="00D409C9">
      <w:pPr>
        <w:pStyle w:val="Body"/>
        <w:rPr>
          <w:rFonts w:ascii="Arial" w:hAnsi="Arial" w:cs="Arial"/>
          <w:color w:val="auto"/>
        </w:rPr>
      </w:pPr>
      <w:r>
        <w:rPr>
          <w:rFonts w:ascii="Arial" w:hAnsi="Arial" w:cs="Arial"/>
          <w:color w:val="auto"/>
        </w:rPr>
        <w:t>Office: 614.233.4187</w:t>
      </w:r>
    </w:p>
    <w:p w14:paraId="3E90982F" w14:textId="77777777" w:rsidR="00D409C9" w:rsidRDefault="00D409C9" w:rsidP="00D409C9">
      <w:pPr>
        <w:pStyle w:val="Body"/>
        <w:rPr>
          <w:rFonts w:ascii="Arial" w:hAnsi="Arial" w:cs="Arial"/>
          <w:color w:val="auto"/>
        </w:rPr>
      </w:pPr>
      <w:r>
        <w:rPr>
          <w:rFonts w:ascii="Arial" w:hAnsi="Arial" w:cs="Arial"/>
          <w:color w:val="auto"/>
        </w:rPr>
        <w:t>Mobile: 614.428.7277</w:t>
      </w:r>
    </w:p>
    <w:p w14:paraId="4C2B0622" w14:textId="77777777" w:rsidR="00D409C9" w:rsidRDefault="00D409C9" w:rsidP="00D409C9">
      <w:pPr>
        <w:pStyle w:val="Body"/>
        <w:rPr>
          <w:rStyle w:val="Hyperlink"/>
          <w:rFonts w:cs="Calibri"/>
        </w:rPr>
      </w:pPr>
      <w:r>
        <w:rPr>
          <w:rFonts w:ascii="Arial" w:hAnsi="Arial" w:cs="Arial"/>
          <w:color w:val="auto"/>
        </w:rPr>
        <w:t xml:space="preserve">Email: </w:t>
      </w:r>
      <w:hyperlink r:id="rId8" w:history="1">
        <w:r>
          <w:rPr>
            <w:rStyle w:val="Hyperlink"/>
            <w:rFonts w:ascii="Arial" w:hAnsi="Arial" w:cs="Arial"/>
          </w:rPr>
          <w:t>mrapp@morpc.org</w:t>
        </w:r>
      </w:hyperlink>
    </w:p>
    <w:p w14:paraId="299735FF" w14:textId="77777777" w:rsidR="00D409C9" w:rsidRDefault="00D409C9" w:rsidP="00D409C9">
      <w:pPr>
        <w:pStyle w:val="Body"/>
        <w:rPr>
          <w:rFonts w:ascii="Franklin Gothic Book" w:hAnsi="Franklin Gothic Book"/>
        </w:rPr>
      </w:pPr>
    </w:p>
    <w:p w14:paraId="38205B53" w14:textId="77777777" w:rsidR="006C44DB" w:rsidRDefault="006C44DB" w:rsidP="00D409C9">
      <w:pPr>
        <w:pStyle w:val="Body"/>
        <w:jc w:val="center"/>
        <w:rPr>
          <w:rFonts w:ascii="Arial" w:hAnsi="Arial" w:cs="Arial"/>
          <w:b/>
          <w:bCs/>
          <w:color w:val="34617A"/>
          <w:sz w:val="32"/>
          <w:szCs w:val="32"/>
        </w:rPr>
      </w:pPr>
    </w:p>
    <w:p w14:paraId="63DA5E87" w14:textId="02879404" w:rsidR="00D409C9" w:rsidRDefault="0004605E" w:rsidP="00D409C9">
      <w:pPr>
        <w:pStyle w:val="Body"/>
        <w:jc w:val="center"/>
        <w:rPr>
          <w:rFonts w:ascii="Arial" w:hAnsi="Arial" w:cs="Arial"/>
          <w:b/>
          <w:bCs/>
          <w:color w:val="34617A"/>
          <w:sz w:val="28"/>
          <w:szCs w:val="28"/>
        </w:rPr>
      </w:pPr>
      <w:r>
        <w:rPr>
          <w:rFonts w:ascii="Arial" w:hAnsi="Arial" w:cs="Arial"/>
          <w:b/>
          <w:bCs/>
          <w:color w:val="34617A"/>
          <w:sz w:val="28"/>
          <w:szCs w:val="28"/>
        </w:rPr>
        <w:t xml:space="preserve">Central Ohio Region </w:t>
      </w:r>
      <w:r w:rsidR="008112C7">
        <w:rPr>
          <w:rFonts w:ascii="Arial" w:hAnsi="Arial" w:cs="Arial"/>
          <w:b/>
          <w:bCs/>
          <w:color w:val="34617A"/>
          <w:sz w:val="28"/>
          <w:szCs w:val="28"/>
        </w:rPr>
        <w:t xml:space="preserve">Continues to </w:t>
      </w:r>
      <w:r>
        <w:rPr>
          <w:rFonts w:ascii="Arial" w:hAnsi="Arial" w:cs="Arial"/>
          <w:b/>
          <w:bCs/>
          <w:color w:val="34617A"/>
          <w:sz w:val="28"/>
          <w:szCs w:val="28"/>
        </w:rPr>
        <w:t xml:space="preserve">Grow at </w:t>
      </w:r>
      <w:r w:rsidR="008112C7">
        <w:rPr>
          <w:rFonts w:ascii="Arial" w:hAnsi="Arial" w:cs="Arial"/>
          <w:b/>
          <w:bCs/>
          <w:color w:val="34617A"/>
          <w:sz w:val="28"/>
          <w:szCs w:val="28"/>
        </w:rPr>
        <w:t>Accelerated</w:t>
      </w:r>
      <w:r>
        <w:rPr>
          <w:rFonts w:ascii="Arial" w:hAnsi="Arial" w:cs="Arial"/>
          <w:b/>
          <w:bCs/>
          <w:color w:val="34617A"/>
          <w:sz w:val="28"/>
          <w:szCs w:val="28"/>
        </w:rPr>
        <w:t xml:space="preserve"> Pace </w:t>
      </w:r>
      <w:r w:rsidR="008112C7">
        <w:rPr>
          <w:rFonts w:ascii="Arial" w:hAnsi="Arial" w:cs="Arial"/>
          <w:b/>
          <w:bCs/>
          <w:color w:val="34617A"/>
          <w:sz w:val="28"/>
          <w:szCs w:val="28"/>
        </w:rPr>
        <w:t>as New Economic Development Projects Come Online</w:t>
      </w:r>
    </w:p>
    <w:p w14:paraId="4B694F90" w14:textId="65D63581" w:rsidR="00D409C9" w:rsidRDefault="004B2E7E" w:rsidP="00D409C9">
      <w:pPr>
        <w:pStyle w:val="Body"/>
        <w:jc w:val="center"/>
        <w:rPr>
          <w:rFonts w:ascii="Arial" w:hAnsi="Arial" w:cs="Arial"/>
          <w:i/>
          <w:iCs/>
          <w:color w:val="34617A"/>
        </w:rPr>
      </w:pPr>
      <w:r>
        <w:rPr>
          <w:rFonts w:ascii="Arial" w:hAnsi="Arial" w:cs="Arial"/>
          <w:i/>
          <w:iCs/>
          <w:color w:val="34617A"/>
        </w:rPr>
        <w:t xml:space="preserve">Region now expected </w:t>
      </w:r>
      <w:r w:rsidR="00C953EA">
        <w:rPr>
          <w:rFonts w:ascii="Arial" w:hAnsi="Arial" w:cs="Arial"/>
          <w:i/>
          <w:iCs/>
          <w:color w:val="34617A"/>
        </w:rPr>
        <w:t xml:space="preserve">to exceed 3 million residents by </w:t>
      </w:r>
      <w:proofErr w:type="gramStart"/>
      <w:r w:rsidR="00C953EA">
        <w:rPr>
          <w:rFonts w:ascii="Arial" w:hAnsi="Arial" w:cs="Arial"/>
          <w:i/>
          <w:iCs/>
          <w:color w:val="34617A"/>
        </w:rPr>
        <w:t>2050</w:t>
      </w:r>
      <w:proofErr w:type="gramEnd"/>
    </w:p>
    <w:p w14:paraId="221E1E15" w14:textId="77777777" w:rsidR="00D409C9" w:rsidRDefault="00D409C9" w:rsidP="00D409C9">
      <w:pPr>
        <w:pStyle w:val="Body"/>
        <w:rPr>
          <w:rFonts w:ascii="Arial" w:hAnsi="Arial" w:cs="Arial"/>
          <w:b/>
          <w:bCs/>
          <w:color w:val="auto"/>
        </w:rPr>
      </w:pPr>
    </w:p>
    <w:p w14:paraId="704158F9" w14:textId="2DA7762D" w:rsidR="00D409C9" w:rsidRPr="0005656E" w:rsidRDefault="00D409C9" w:rsidP="006C236E">
      <w:pPr>
        <w:pStyle w:val="Body"/>
        <w:rPr>
          <w:rFonts w:ascii="Arial" w:hAnsi="Arial" w:cs="Arial"/>
          <w:color w:val="000000" w:themeColor="text1"/>
        </w:rPr>
      </w:pPr>
      <w:r w:rsidRPr="00DC3C74">
        <w:rPr>
          <w:rFonts w:ascii="Arial" w:hAnsi="Arial" w:cs="Arial"/>
          <w:b/>
          <w:bCs/>
          <w:color w:val="auto"/>
        </w:rPr>
        <w:t>[Columbus, OH –</w:t>
      </w:r>
      <w:r w:rsidR="006C236E" w:rsidRPr="00DC3C74">
        <w:rPr>
          <w:rFonts w:ascii="Arial" w:hAnsi="Arial" w:cs="Arial"/>
          <w:b/>
          <w:bCs/>
          <w:color w:val="auto"/>
        </w:rPr>
        <w:t xml:space="preserve"> </w:t>
      </w:r>
      <w:r w:rsidR="0004605E" w:rsidRPr="004B7D17">
        <w:rPr>
          <w:rFonts w:ascii="Arial" w:hAnsi="Arial" w:cs="Arial"/>
          <w:b/>
          <w:bCs/>
          <w:color w:val="auto"/>
          <w:rPrChange w:id="0" w:author="Melissa Rapp" w:date="2023-02-02T09:45:00Z">
            <w:rPr>
              <w:rFonts w:ascii="Arial" w:hAnsi="Arial" w:cs="Arial"/>
              <w:b/>
              <w:bCs/>
              <w:color w:val="auto"/>
              <w:highlight w:val="yellow"/>
            </w:rPr>
          </w:rPrChange>
        </w:rPr>
        <w:t xml:space="preserve">February </w:t>
      </w:r>
      <w:r w:rsidR="00D71D5A" w:rsidRPr="004B7D17">
        <w:rPr>
          <w:rFonts w:ascii="Arial" w:hAnsi="Arial" w:cs="Arial"/>
          <w:b/>
          <w:bCs/>
          <w:color w:val="auto"/>
          <w:rPrChange w:id="1" w:author="Melissa Rapp" w:date="2023-02-02T09:45:00Z">
            <w:rPr>
              <w:rFonts w:ascii="Arial" w:hAnsi="Arial" w:cs="Arial"/>
              <w:b/>
              <w:bCs/>
              <w:color w:val="auto"/>
              <w:highlight w:val="yellow"/>
            </w:rPr>
          </w:rPrChange>
        </w:rPr>
        <w:t>2</w:t>
      </w:r>
      <w:r w:rsidRPr="004B7D17">
        <w:rPr>
          <w:rFonts w:ascii="Arial" w:hAnsi="Arial" w:cs="Arial"/>
          <w:b/>
          <w:bCs/>
          <w:color w:val="auto"/>
          <w:rPrChange w:id="2" w:author="Melissa Rapp" w:date="2023-02-02T09:45:00Z">
            <w:rPr>
              <w:rFonts w:ascii="Arial" w:hAnsi="Arial" w:cs="Arial"/>
              <w:b/>
              <w:bCs/>
              <w:color w:val="auto"/>
              <w:highlight w:val="yellow"/>
            </w:rPr>
          </w:rPrChange>
        </w:rPr>
        <w:t>, 202</w:t>
      </w:r>
      <w:r w:rsidR="001C225C" w:rsidRPr="004B7D17">
        <w:rPr>
          <w:rFonts w:ascii="Arial" w:hAnsi="Arial" w:cs="Arial"/>
          <w:b/>
          <w:bCs/>
          <w:color w:val="auto"/>
          <w:rPrChange w:id="3" w:author="Melissa Rapp" w:date="2023-02-02T09:45:00Z">
            <w:rPr>
              <w:rFonts w:ascii="Arial" w:hAnsi="Arial" w:cs="Arial"/>
              <w:b/>
              <w:bCs/>
              <w:color w:val="auto"/>
              <w:highlight w:val="yellow"/>
            </w:rPr>
          </w:rPrChange>
        </w:rPr>
        <w:t>3</w:t>
      </w:r>
      <w:r w:rsidRPr="00DC3C74">
        <w:rPr>
          <w:rFonts w:ascii="Arial" w:hAnsi="Arial" w:cs="Arial"/>
          <w:b/>
          <w:bCs/>
          <w:color w:val="auto"/>
        </w:rPr>
        <w:t>]</w:t>
      </w:r>
      <w:r w:rsidRPr="00DC3C74">
        <w:rPr>
          <w:rFonts w:ascii="Arial" w:hAnsi="Arial" w:cs="Arial"/>
          <w:color w:val="auto"/>
        </w:rPr>
        <w:t xml:space="preserve"> </w:t>
      </w:r>
      <w:r w:rsidRPr="0005656E">
        <w:rPr>
          <w:rFonts w:ascii="Arial" w:hAnsi="Arial" w:cs="Arial"/>
          <w:color w:val="000000" w:themeColor="text1"/>
        </w:rPr>
        <w:t xml:space="preserve">– </w:t>
      </w:r>
      <w:r w:rsidR="0016018F" w:rsidRPr="0005656E">
        <w:rPr>
          <w:rFonts w:ascii="Arial" w:hAnsi="Arial" w:cs="Arial"/>
          <w:color w:val="000000" w:themeColor="text1"/>
        </w:rPr>
        <w:t>T</w:t>
      </w:r>
      <w:r w:rsidR="0004605E" w:rsidRPr="0005656E">
        <w:rPr>
          <w:rFonts w:ascii="Arial" w:hAnsi="Arial" w:cs="Arial"/>
          <w:color w:val="000000" w:themeColor="text1"/>
        </w:rPr>
        <w:t>he Central Ohio region</w:t>
      </w:r>
      <w:r w:rsidR="008112C7" w:rsidRPr="0005656E">
        <w:rPr>
          <w:rFonts w:ascii="Arial" w:hAnsi="Arial" w:cs="Arial"/>
          <w:color w:val="000000" w:themeColor="text1"/>
        </w:rPr>
        <w:t xml:space="preserve"> continues to grow and is on track to </w:t>
      </w:r>
      <w:r w:rsidR="00C953EA" w:rsidRPr="0005656E">
        <w:rPr>
          <w:rFonts w:ascii="Arial" w:hAnsi="Arial" w:cs="Arial"/>
          <w:color w:val="000000" w:themeColor="text1"/>
        </w:rPr>
        <w:t>exceed</w:t>
      </w:r>
      <w:r w:rsidR="008112C7" w:rsidRPr="0005656E">
        <w:rPr>
          <w:rFonts w:ascii="Arial" w:hAnsi="Arial" w:cs="Arial"/>
          <w:color w:val="000000" w:themeColor="text1"/>
        </w:rPr>
        <w:t xml:space="preserve"> 3 million residents by 2050</w:t>
      </w:r>
      <w:r w:rsidR="0016018F" w:rsidRPr="0005656E">
        <w:rPr>
          <w:rFonts w:ascii="Arial" w:hAnsi="Arial" w:cs="Arial"/>
          <w:color w:val="000000" w:themeColor="text1"/>
        </w:rPr>
        <w:t>, based on the most recent data from the Mid-Ohio Regional Planning Commission (MORPC).</w:t>
      </w:r>
    </w:p>
    <w:p w14:paraId="5E0E4119" w14:textId="63E447C1" w:rsidR="0004605E" w:rsidRPr="0005656E" w:rsidRDefault="0004605E" w:rsidP="006C236E">
      <w:pPr>
        <w:pStyle w:val="Body"/>
        <w:rPr>
          <w:rFonts w:ascii="Arial" w:hAnsi="Arial" w:cs="Arial"/>
          <w:color w:val="000000" w:themeColor="text1"/>
        </w:rPr>
      </w:pPr>
    </w:p>
    <w:p w14:paraId="47A191A0" w14:textId="159F813B" w:rsidR="0004605E" w:rsidRPr="0005656E" w:rsidRDefault="0004605E" w:rsidP="006C236E">
      <w:pPr>
        <w:pStyle w:val="Body"/>
        <w:rPr>
          <w:rStyle w:val="eop"/>
          <w:rFonts w:ascii="Arial" w:hAnsi="Arial" w:cs="Arial"/>
          <w:color w:val="000000" w:themeColor="text1"/>
          <w:shd w:val="clear" w:color="auto" w:fill="FFFFFF"/>
        </w:rPr>
      </w:pPr>
      <w:r w:rsidRPr="0005656E">
        <w:rPr>
          <w:rFonts w:ascii="Arial" w:hAnsi="Arial" w:cs="Arial"/>
          <w:color w:val="000000" w:themeColor="text1"/>
        </w:rPr>
        <w:t>The most recent modeling projections</w:t>
      </w:r>
      <w:r w:rsidR="00C953EA" w:rsidRPr="0005656E">
        <w:rPr>
          <w:rFonts w:ascii="Arial" w:hAnsi="Arial" w:cs="Arial"/>
          <w:color w:val="000000" w:themeColor="text1"/>
        </w:rPr>
        <w:t xml:space="preserve"> of 3.15 million</w:t>
      </w:r>
      <w:r w:rsidR="008112C7" w:rsidRPr="0005656E">
        <w:rPr>
          <w:rFonts w:ascii="Arial" w:hAnsi="Arial" w:cs="Arial"/>
          <w:color w:val="000000" w:themeColor="text1"/>
        </w:rPr>
        <w:t xml:space="preserve"> for the 15-county region</w:t>
      </w:r>
      <w:r w:rsidRPr="0005656E">
        <w:rPr>
          <w:rFonts w:ascii="Arial" w:hAnsi="Arial" w:cs="Arial"/>
          <w:color w:val="000000" w:themeColor="text1"/>
        </w:rPr>
        <w:t xml:space="preserve"> </w:t>
      </w:r>
      <w:r w:rsidR="008112C7" w:rsidRPr="0005656E">
        <w:rPr>
          <w:rFonts w:ascii="Arial" w:hAnsi="Arial" w:cs="Arial"/>
          <w:color w:val="000000" w:themeColor="text1"/>
        </w:rPr>
        <w:t xml:space="preserve">represents a </w:t>
      </w:r>
      <w:r w:rsidR="00DC3C74" w:rsidRPr="0005656E">
        <w:rPr>
          <w:rFonts w:ascii="Arial" w:hAnsi="Arial" w:cs="Arial"/>
          <w:color w:val="000000" w:themeColor="text1"/>
        </w:rPr>
        <w:t>slight</w:t>
      </w:r>
      <w:r w:rsidR="008112C7" w:rsidRPr="0005656E">
        <w:rPr>
          <w:rFonts w:ascii="Arial" w:hAnsi="Arial" w:cs="Arial"/>
          <w:color w:val="000000" w:themeColor="text1"/>
        </w:rPr>
        <w:t xml:space="preserve"> uptick from previous projections.</w:t>
      </w:r>
      <w:r w:rsidR="00226D1C">
        <w:rPr>
          <w:rFonts w:ascii="Arial" w:hAnsi="Arial" w:cs="Arial"/>
          <w:color w:val="000000" w:themeColor="text1"/>
        </w:rPr>
        <w:t xml:space="preserve"> </w:t>
      </w:r>
      <w:r w:rsidR="008112C7" w:rsidRPr="0005656E">
        <w:rPr>
          <w:rStyle w:val="normaltextrun"/>
          <w:rFonts w:ascii="Arial" w:hAnsi="Arial" w:cs="Arial"/>
          <w:color w:val="000000" w:themeColor="text1"/>
          <w:shd w:val="clear" w:color="auto" w:fill="FFFFFF"/>
        </w:rPr>
        <w:t>Over the next 25 years, the Central Ohio region will see a growth of 726,000</w:t>
      </w:r>
      <w:r w:rsidR="008112C7" w:rsidRPr="0005656E">
        <w:rPr>
          <w:rStyle w:val="normaltextrun"/>
          <w:rFonts w:ascii="Arial" w:hAnsi="Arial" w:cs="Arial"/>
          <w:b/>
          <w:bCs/>
          <w:color w:val="000000" w:themeColor="text1"/>
          <w:shd w:val="clear" w:color="auto" w:fill="FFFFFF"/>
        </w:rPr>
        <w:t xml:space="preserve"> </w:t>
      </w:r>
      <w:r w:rsidR="008112C7" w:rsidRPr="0005656E">
        <w:rPr>
          <w:rStyle w:val="normaltextrun"/>
          <w:rFonts w:ascii="Arial" w:hAnsi="Arial" w:cs="Arial"/>
          <w:color w:val="000000" w:themeColor="text1"/>
          <w:shd w:val="clear" w:color="auto" w:fill="FFFFFF"/>
        </w:rPr>
        <w:t>people, which equates to 272,000 additional households and 357,000 additional workers. </w:t>
      </w:r>
      <w:r w:rsidR="008112C7" w:rsidRPr="0005656E">
        <w:rPr>
          <w:rStyle w:val="eop"/>
          <w:rFonts w:ascii="Arial" w:hAnsi="Arial" w:cs="Arial"/>
          <w:color w:val="000000" w:themeColor="text1"/>
          <w:shd w:val="clear" w:color="auto" w:fill="FFFFFF"/>
        </w:rPr>
        <w:t> </w:t>
      </w:r>
    </w:p>
    <w:p w14:paraId="155066B7" w14:textId="48812783" w:rsidR="0013652D" w:rsidRPr="0005656E" w:rsidRDefault="0013652D" w:rsidP="006C236E">
      <w:pPr>
        <w:pStyle w:val="Body"/>
        <w:rPr>
          <w:rStyle w:val="eop"/>
          <w:rFonts w:ascii="Arial" w:hAnsi="Arial" w:cs="Arial"/>
          <w:color w:val="000000" w:themeColor="text1"/>
          <w:shd w:val="clear" w:color="auto" w:fill="FFFFFF"/>
        </w:rPr>
      </w:pPr>
    </w:p>
    <w:p w14:paraId="1DD5ACCD" w14:textId="036145D5" w:rsidR="0013652D" w:rsidRPr="0005656E" w:rsidRDefault="0013652D" w:rsidP="0013652D">
      <w:pPr>
        <w:pStyle w:val="contentpasted0"/>
        <w:shd w:val="clear" w:color="auto" w:fill="FFFFFF"/>
        <w:rPr>
          <w:rStyle w:val="eop"/>
          <w:rFonts w:ascii="Arial" w:hAnsi="Arial" w:cs="Arial"/>
          <w:color w:val="000000" w:themeColor="text1"/>
        </w:rPr>
      </w:pPr>
      <w:r w:rsidRPr="0005656E">
        <w:rPr>
          <w:rFonts w:ascii="Arial" w:hAnsi="Arial" w:cs="Arial"/>
          <w:color w:val="000000" w:themeColor="text1"/>
        </w:rPr>
        <w:t>"As we look to the future of Central Ohio, we have a great opportunity to shape the type of region and communities we want for ourselves, our parents, and our children,” said William Murdock</w:t>
      </w:r>
      <w:r w:rsidR="006A3311">
        <w:rPr>
          <w:rFonts w:ascii="Arial" w:hAnsi="Arial" w:cs="Arial"/>
          <w:color w:val="000000" w:themeColor="text1"/>
        </w:rPr>
        <w:t>, executive director at MORPC</w:t>
      </w:r>
      <w:r w:rsidRPr="0005656E">
        <w:rPr>
          <w:rFonts w:ascii="Arial" w:hAnsi="Arial" w:cs="Arial"/>
          <w:color w:val="000000" w:themeColor="text1"/>
        </w:rPr>
        <w:t>. “This means we should focus on sustainability and protecting our green spaces, while embracing new types of developments and transit to preserve our high standard of living. And most importantly, we need to remain steadfast in ensuring that everyone in this region has a voice and access to current and future amenities."</w:t>
      </w:r>
    </w:p>
    <w:p w14:paraId="111EAB36" w14:textId="609B0404" w:rsidR="00DC3C74" w:rsidRPr="0005656E" w:rsidRDefault="00DC3C74" w:rsidP="006C236E">
      <w:pPr>
        <w:pStyle w:val="Body"/>
        <w:rPr>
          <w:rStyle w:val="eop"/>
          <w:rFonts w:ascii="Arial" w:hAnsi="Arial" w:cs="Arial"/>
          <w:color w:val="000000" w:themeColor="text1"/>
          <w:shd w:val="clear" w:color="auto" w:fill="FFFFFF"/>
        </w:rPr>
      </w:pPr>
    </w:p>
    <w:p w14:paraId="77F782F8" w14:textId="0C6D5A3E" w:rsidR="00751A58" w:rsidRPr="0005656E" w:rsidRDefault="00DC3C74" w:rsidP="006C236E">
      <w:pPr>
        <w:pStyle w:val="Body"/>
        <w:rPr>
          <w:rStyle w:val="normaltextrun"/>
          <w:rFonts w:ascii="Arial" w:hAnsi="Arial" w:cs="Arial"/>
          <w:color w:val="000000" w:themeColor="text1"/>
          <w:bdr w:val="none" w:sz="0" w:space="0" w:color="auto" w:frame="1"/>
        </w:rPr>
      </w:pPr>
      <w:r w:rsidRPr="0005656E">
        <w:rPr>
          <w:rStyle w:val="normaltextrun"/>
          <w:rFonts w:ascii="Arial" w:hAnsi="Arial" w:cs="Arial"/>
          <w:color w:val="000000" w:themeColor="text1"/>
          <w:bdr w:val="none" w:sz="0" w:space="0" w:color="auto" w:frame="1"/>
        </w:rPr>
        <w:t>Births and people moving to Central Ohio (in-migration) were almost equally contributing to the region’s growth in the past; however, Central Ohio, like the nation, is showing a continued trend of increased death rates and lower birth rates</w:t>
      </w:r>
      <w:r w:rsidR="00751A58" w:rsidRPr="0005656E">
        <w:rPr>
          <w:rStyle w:val="normaltextrun"/>
          <w:rFonts w:ascii="Arial" w:hAnsi="Arial" w:cs="Arial"/>
          <w:color w:val="000000" w:themeColor="text1"/>
          <w:bdr w:val="none" w:sz="0" w:space="0" w:color="auto" w:frame="1"/>
        </w:rPr>
        <w:t>, due in large</w:t>
      </w:r>
      <w:r w:rsidRPr="0005656E">
        <w:rPr>
          <w:rStyle w:val="normaltextrun"/>
          <w:rFonts w:ascii="Arial" w:hAnsi="Arial" w:cs="Arial"/>
          <w:color w:val="000000" w:themeColor="text1"/>
          <w:bdr w:val="none" w:sz="0" w:space="0" w:color="auto" w:frame="1"/>
        </w:rPr>
        <w:t xml:space="preserve"> part to our aging population</w:t>
      </w:r>
      <w:r w:rsidR="00751A58" w:rsidRPr="0005656E">
        <w:rPr>
          <w:rStyle w:val="normaltextrun"/>
          <w:rFonts w:ascii="Arial" w:hAnsi="Arial" w:cs="Arial"/>
          <w:color w:val="000000" w:themeColor="text1"/>
          <w:bdr w:val="none" w:sz="0" w:space="0" w:color="auto" w:frame="1"/>
        </w:rPr>
        <w:t>.</w:t>
      </w:r>
    </w:p>
    <w:p w14:paraId="4391FFD4" w14:textId="76ACEF0F" w:rsidR="00DC3C74" w:rsidRPr="0005656E" w:rsidRDefault="00DC3C74" w:rsidP="00DC3C74">
      <w:pPr>
        <w:pStyle w:val="paragraph"/>
        <w:spacing w:before="0" w:beforeAutospacing="0" w:after="0" w:afterAutospacing="0"/>
        <w:textAlignment w:val="baseline"/>
        <w:rPr>
          <w:rFonts w:ascii="Arial" w:hAnsi="Arial" w:cs="Arial"/>
          <w:color w:val="000000" w:themeColor="text1"/>
          <w:sz w:val="22"/>
          <w:szCs w:val="22"/>
        </w:rPr>
      </w:pPr>
      <w:r w:rsidRPr="0005656E">
        <w:rPr>
          <w:rStyle w:val="eop"/>
          <w:rFonts w:ascii="Arial" w:hAnsi="Arial" w:cs="Arial"/>
          <w:color w:val="000000" w:themeColor="text1"/>
          <w:sz w:val="22"/>
          <w:szCs w:val="22"/>
        </w:rPr>
        <w:t> </w:t>
      </w:r>
    </w:p>
    <w:p w14:paraId="53103065" w14:textId="24172EDC" w:rsidR="00DC3C74" w:rsidRPr="0005656E" w:rsidRDefault="00DC3C74" w:rsidP="00DC3C74">
      <w:pPr>
        <w:pStyle w:val="paragraph"/>
        <w:spacing w:before="0" w:beforeAutospacing="0" w:after="0" w:afterAutospacing="0"/>
        <w:textAlignment w:val="baseline"/>
        <w:rPr>
          <w:rStyle w:val="eop"/>
          <w:rFonts w:ascii="Arial" w:hAnsi="Arial" w:cs="Arial"/>
          <w:color w:val="000000" w:themeColor="text1"/>
          <w:sz w:val="22"/>
          <w:szCs w:val="22"/>
        </w:rPr>
      </w:pPr>
      <w:r w:rsidRPr="0005656E">
        <w:rPr>
          <w:rStyle w:val="normaltextrun"/>
          <w:rFonts w:ascii="Arial" w:hAnsi="Arial" w:cs="Arial"/>
          <w:color w:val="000000" w:themeColor="text1"/>
          <w:sz w:val="22"/>
          <w:szCs w:val="22"/>
        </w:rPr>
        <w:t>Franklin County is expected to absorb half of the regional growth and will welcome more than twice as many newcomers as the next</w:t>
      </w:r>
      <w:r w:rsidR="00226D1C">
        <w:rPr>
          <w:rStyle w:val="normaltextrun"/>
          <w:rFonts w:ascii="Arial" w:hAnsi="Arial" w:cs="Arial"/>
          <w:color w:val="000000" w:themeColor="text1"/>
          <w:sz w:val="22"/>
          <w:szCs w:val="22"/>
        </w:rPr>
        <w:t xml:space="preserve"> </w:t>
      </w:r>
      <w:r w:rsidRPr="0005656E">
        <w:rPr>
          <w:rStyle w:val="normaltextrun"/>
          <w:rFonts w:ascii="Arial" w:hAnsi="Arial" w:cs="Arial"/>
          <w:color w:val="000000" w:themeColor="text1"/>
          <w:sz w:val="22"/>
          <w:szCs w:val="22"/>
        </w:rPr>
        <w:t>highest county (Delaware). That said, the six surrounding counties will experience greater growth relative to their current populations ranging from a 30</w:t>
      </w:r>
      <w:r w:rsidR="00751A58" w:rsidRPr="0005656E">
        <w:rPr>
          <w:rStyle w:val="normaltextrun"/>
          <w:rFonts w:ascii="Arial" w:hAnsi="Arial" w:cs="Arial"/>
          <w:color w:val="000000" w:themeColor="text1"/>
          <w:sz w:val="22"/>
          <w:szCs w:val="22"/>
        </w:rPr>
        <w:t xml:space="preserve"> percent</w:t>
      </w:r>
      <w:r w:rsidRPr="0005656E">
        <w:rPr>
          <w:rStyle w:val="normaltextrun"/>
          <w:rFonts w:ascii="Arial" w:hAnsi="Arial" w:cs="Arial"/>
          <w:color w:val="000000" w:themeColor="text1"/>
          <w:sz w:val="22"/>
          <w:szCs w:val="22"/>
        </w:rPr>
        <w:t xml:space="preserve"> increase</w:t>
      </w:r>
      <w:r w:rsidR="00751A58" w:rsidRPr="0005656E">
        <w:rPr>
          <w:rStyle w:val="normaltextrun"/>
          <w:rFonts w:ascii="Arial" w:hAnsi="Arial" w:cs="Arial"/>
          <w:color w:val="000000" w:themeColor="text1"/>
          <w:sz w:val="22"/>
          <w:szCs w:val="22"/>
        </w:rPr>
        <w:t xml:space="preserve"> in </w:t>
      </w:r>
      <w:r w:rsidRPr="0005656E">
        <w:rPr>
          <w:rStyle w:val="normaltextrun"/>
          <w:rFonts w:ascii="Arial" w:hAnsi="Arial" w:cs="Arial"/>
          <w:color w:val="000000" w:themeColor="text1"/>
          <w:sz w:val="22"/>
          <w:szCs w:val="22"/>
        </w:rPr>
        <w:t>Madison and Licking</w:t>
      </w:r>
      <w:r w:rsidR="00751A58" w:rsidRPr="0005656E">
        <w:rPr>
          <w:rStyle w:val="normaltextrun"/>
          <w:rFonts w:ascii="Arial" w:hAnsi="Arial" w:cs="Arial"/>
          <w:color w:val="000000" w:themeColor="text1"/>
          <w:sz w:val="22"/>
          <w:szCs w:val="22"/>
        </w:rPr>
        <w:t xml:space="preserve"> counties,</w:t>
      </w:r>
      <w:r w:rsidRPr="0005656E">
        <w:rPr>
          <w:rStyle w:val="normaltextrun"/>
          <w:rFonts w:ascii="Arial" w:hAnsi="Arial" w:cs="Arial"/>
          <w:color w:val="000000" w:themeColor="text1"/>
          <w:sz w:val="22"/>
          <w:szCs w:val="22"/>
        </w:rPr>
        <w:t xml:space="preserve"> to 80</w:t>
      </w:r>
      <w:r w:rsidR="00751A58" w:rsidRPr="0005656E">
        <w:rPr>
          <w:rStyle w:val="normaltextrun"/>
          <w:rFonts w:ascii="Arial" w:hAnsi="Arial" w:cs="Arial"/>
          <w:color w:val="000000" w:themeColor="text1"/>
          <w:sz w:val="22"/>
          <w:szCs w:val="22"/>
        </w:rPr>
        <w:t xml:space="preserve"> percent in</w:t>
      </w:r>
      <w:r w:rsidRPr="0005656E">
        <w:rPr>
          <w:rStyle w:val="normaltextrun"/>
          <w:rFonts w:ascii="Arial" w:hAnsi="Arial" w:cs="Arial"/>
          <w:color w:val="000000" w:themeColor="text1"/>
          <w:sz w:val="22"/>
          <w:szCs w:val="22"/>
        </w:rPr>
        <w:t xml:space="preserve"> Delaware, compared to 26</w:t>
      </w:r>
      <w:r w:rsidR="00751A58" w:rsidRPr="0005656E">
        <w:rPr>
          <w:rStyle w:val="normaltextrun"/>
          <w:rFonts w:ascii="Arial" w:hAnsi="Arial" w:cs="Arial"/>
          <w:color w:val="000000" w:themeColor="text1"/>
          <w:sz w:val="22"/>
          <w:szCs w:val="22"/>
        </w:rPr>
        <w:t xml:space="preserve"> percent</w:t>
      </w:r>
      <w:r w:rsidRPr="0005656E">
        <w:rPr>
          <w:rStyle w:val="normaltextrun"/>
          <w:rFonts w:ascii="Arial" w:hAnsi="Arial" w:cs="Arial"/>
          <w:color w:val="000000" w:themeColor="text1"/>
          <w:sz w:val="22"/>
          <w:szCs w:val="22"/>
        </w:rPr>
        <w:t xml:space="preserve"> for Franklin County.  </w:t>
      </w:r>
      <w:r w:rsidRPr="0005656E">
        <w:rPr>
          <w:rStyle w:val="eop"/>
          <w:rFonts w:ascii="Arial" w:hAnsi="Arial" w:cs="Arial"/>
          <w:color w:val="000000" w:themeColor="text1"/>
          <w:sz w:val="22"/>
          <w:szCs w:val="22"/>
        </w:rPr>
        <w:t> </w:t>
      </w:r>
    </w:p>
    <w:p w14:paraId="23555196" w14:textId="77777777" w:rsidR="00C953EA" w:rsidRPr="0005656E" w:rsidRDefault="00C953EA" w:rsidP="00DC3C74">
      <w:pPr>
        <w:pStyle w:val="paragraph"/>
        <w:spacing w:before="0" w:beforeAutospacing="0" w:after="0" w:afterAutospacing="0"/>
        <w:textAlignment w:val="baseline"/>
        <w:rPr>
          <w:rFonts w:ascii="Arial" w:hAnsi="Arial" w:cs="Arial"/>
          <w:color w:val="000000" w:themeColor="text1"/>
          <w:sz w:val="22"/>
          <w:szCs w:val="22"/>
        </w:rPr>
      </w:pPr>
    </w:p>
    <w:p w14:paraId="2F1D7E5D" w14:textId="36009BD3" w:rsidR="00DC3C74" w:rsidRDefault="009368C4" w:rsidP="00DC3C74">
      <w:pPr>
        <w:pStyle w:val="paragraph"/>
        <w:spacing w:before="0" w:beforeAutospacing="0" w:after="0" w:afterAutospacing="0"/>
        <w:textAlignment w:val="baseline"/>
        <w:rPr>
          <w:rStyle w:val="normaltextrun"/>
          <w:rFonts w:ascii="Arial" w:hAnsi="Arial" w:cs="Arial"/>
          <w:color w:val="000000" w:themeColor="text1"/>
          <w:sz w:val="22"/>
          <w:szCs w:val="22"/>
        </w:rPr>
      </w:pPr>
      <w:r w:rsidRPr="0005656E">
        <w:rPr>
          <w:rStyle w:val="normaltextrun"/>
          <w:rFonts w:ascii="Arial" w:hAnsi="Arial" w:cs="Arial"/>
          <w:color w:val="000000" w:themeColor="text1"/>
          <w:sz w:val="22"/>
          <w:szCs w:val="22"/>
        </w:rPr>
        <w:t>R</w:t>
      </w:r>
      <w:r w:rsidR="00DC3C74" w:rsidRPr="0005656E">
        <w:rPr>
          <w:rStyle w:val="normaltextrun"/>
          <w:rFonts w:ascii="Arial" w:hAnsi="Arial" w:cs="Arial"/>
          <w:color w:val="000000" w:themeColor="text1"/>
          <w:sz w:val="22"/>
          <w:szCs w:val="22"/>
        </w:rPr>
        <w:t xml:space="preserve">ecent growth places </w:t>
      </w:r>
      <w:r w:rsidRPr="0005656E">
        <w:rPr>
          <w:rStyle w:val="normaltextrun"/>
          <w:rFonts w:ascii="Arial" w:hAnsi="Arial" w:cs="Arial"/>
          <w:color w:val="000000" w:themeColor="text1"/>
          <w:sz w:val="22"/>
          <w:szCs w:val="22"/>
        </w:rPr>
        <w:t>Central Ohio</w:t>
      </w:r>
      <w:r w:rsidR="00DC3C74" w:rsidRPr="0005656E">
        <w:rPr>
          <w:rStyle w:val="normaltextrun"/>
          <w:rFonts w:ascii="Arial" w:hAnsi="Arial" w:cs="Arial"/>
          <w:color w:val="000000" w:themeColor="text1"/>
          <w:sz w:val="22"/>
          <w:szCs w:val="22"/>
        </w:rPr>
        <w:t xml:space="preserve"> among the fastest-growing large metros in the country. </w:t>
      </w:r>
      <w:r w:rsidR="0013652D" w:rsidRPr="0005656E">
        <w:rPr>
          <w:rStyle w:val="normaltextrun"/>
          <w:rFonts w:ascii="Arial" w:hAnsi="Arial" w:cs="Arial"/>
          <w:color w:val="000000" w:themeColor="text1"/>
          <w:sz w:val="22"/>
          <w:szCs w:val="22"/>
        </w:rPr>
        <w:t>Additionally, the region is</w:t>
      </w:r>
      <w:r w:rsidR="00DC3C74" w:rsidRPr="0005656E">
        <w:rPr>
          <w:rStyle w:val="normaltextrun"/>
          <w:rFonts w:ascii="Arial" w:hAnsi="Arial" w:cs="Arial"/>
          <w:color w:val="000000" w:themeColor="text1"/>
          <w:sz w:val="22"/>
          <w:szCs w:val="22"/>
        </w:rPr>
        <w:t xml:space="preserve"> growing faster than any other in the state</w:t>
      </w:r>
      <w:r w:rsidR="00EA6257" w:rsidRPr="0005656E">
        <w:rPr>
          <w:rStyle w:val="normaltextrun"/>
          <w:rFonts w:ascii="Arial" w:hAnsi="Arial" w:cs="Arial"/>
          <w:color w:val="000000" w:themeColor="text1"/>
          <w:sz w:val="22"/>
          <w:szCs w:val="22"/>
        </w:rPr>
        <w:t>. B</w:t>
      </w:r>
      <w:r w:rsidR="00DC3C74" w:rsidRPr="0005656E">
        <w:rPr>
          <w:rStyle w:val="normaltextrun"/>
          <w:rFonts w:ascii="Arial" w:hAnsi="Arial" w:cs="Arial"/>
          <w:color w:val="000000" w:themeColor="text1"/>
          <w:sz w:val="22"/>
          <w:szCs w:val="22"/>
        </w:rPr>
        <w:t>ut at an estimated 0.89</w:t>
      </w:r>
      <w:r w:rsidR="00BF4046" w:rsidRPr="0005656E">
        <w:rPr>
          <w:rStyle w:val="normaltextrun"/>
          <w:rFonts w:ascii="Arial" w:hAnsi="Arial" w:cs="Arial"/>
          <w:color w:val="000000" w:themeColor="text1"/>
          <w:sz w:val="22"/>
          <w:szCs w:val="22"/>
        </w:rPr>
        <w:t xml:space="preserve"> percent</w:t>
      </w:r>
      <w:r w:rsidR="00DC3C74" w:rsidRPr="0005656E">
        <w:rPr>
          <w:rStyle w:val="normaltextrun"/>
          <w:rFonts w:ascii="Arial" w:hAnsi="Arial" w:cs="Arial"/>
          <w:color w:val="000000" w:themeColor="text1"/>
          <w:sz w:val="22"/>
          <w:szCs w:val="22"/>
        </w:rPr>
        <w:t xml:space="preserve"> annually, </w:t>
      </w:r>
      <w:r w:rsidR="00EA6257" w:rsidRPr="0005656E">
        <w:rPr>
          <w:rStyle w:val="normaltextrun"/>
          <w:rFonts w:ascii="Arial" w:hAnsi="Arial" w:cs="Arial"/>
          <w:color w:val="000000" w:themeColor="text1"/>
          <w:sz w:val="22"/>
          <w:szCs w:val="22"/>
        </w:rPr>
        <w:t>the growth is a</w:t>
      </w:r>
      <w:r w:rsidR="0013652D" w:rsidRPr="0005656E">
        <w:rPr>
          <w:rStyle w:val="normaltextrun"/>
          <w:rFonts w:ascii="Arial" w:hAnsi="Arial" w:cs="Arial"/>
          <w:color w:val="000000" w:themeColor="text1"/>
          <w:sz w:val="22"/>
          <w:szCs w:val="22"/>
        </w:rPr>
        <w:t xml:space="preserve"> </w:t>
      </w:r>
      <w:r w:rsidR="00DC3C74" w:rsidRPr="0005656E">
        <w:rPr>
          <w:rStyle w:val="normaltextrun"/>
          <w:rFonts w:ascii="Arial" w:hAnsi="Arial" w:cs="Arial"/>
          <w:color w:val="000000" w:themeColor="text1"/>
          <w:sz w:val="22"/>
          <w:szCs w:val="22"/>
        </w:rPr>
        <w:t xml:space="preserve">more manageable rate than </w:t>
      </w:r>
      <w:r w:rsidR="0005656E" w:rsidRPr="0005656E">
        <w:rPr>
          <w:rStyle w:val="normaltextrun"/>
          <w:rFonts w:ascii="Arial" w:hAnsi="Arial" w:cs="Arial"/>
          <w:color w:val="000000" w:themeColor="text1"/>
          <w:sz w:val="22"/>
          <w:szCs w:val="22"/>
        </w:rPr>
        <w:t xml:space="preserve">other </w:t>
      </w:r>
      <w:r w:rsidR="00DC3C74" w:rsidRPr="0005656E">
        <w:rPr>
          <w:rStyle w:val="normaltextrun"/>
          <w:rFonts w:ascii="Arial" w:hAnsi="Arial" w:cs="Arial"/>
          <w:color w:val="000000" w:themeColor="text1"/>
          <w:sz w:val="22"/>
          <w:szCs w:val="22"/>
        </w:rPr>
        <w:t>metros, such as Austin or Boise, which have been growing at twice the rate of Central Ohio</w:t>
      </w:r>
      <w:r w:rsidR="00C953EA" w:rsidRPr="0005656E">
        <w:rPr>
          <w:rStyle w:val="normaltextrun"/>
          <w:rFonts w:ascii="Arial" w:hAnsi="Arial" w:cs="Arial"/>
          <w:color w:val="000000" w:themeColor="text1"/>
          <w:sz w:val="22"/>
          <w:szCs w:val="22"/>
        </w:rPr>
        <w:t>.</w:t>
      </w:r>
    </w:p>
    <w:p w14:paraId="5066AB51" w14:textId="0DC72F13" w:rsidR="00C97507" w:rsidRDefault="00C97507" w:rsidP="00DC3C74">
      <w:pPr>
        <w:pStyle w:val="paragraph"/>
        <w:spacing w:before="0" w:beforeAutospacing="0" w:after="0" w:afterAutospacing="0"/>
        <w:textAlignment w:val="baseline"/>
        <w:rPr>
          <w:rStyle w:val="normaltextrun"/>
          <w:rFonts w:ascii="Arial" w:hAnsi="Arial" w:cs="Arial"/>
          <w:color w:val="000000" w:themeColor="text1"/>
          <w:sz w:val="22"/>
          <w:szCs w:val="22"/>
        </w:rPr>
      </w:pPr>
    </w:p>
    <w:p w14:paraId="2D65ADEA" w14:textId="74F0650E" w:rsidR="00C97507" w:rsidRPr="0005656E" w:rsidRDefault="00C97507" w:rsidP="00DC3C74">
      <w:pPr>
        <w:pStyle w:val="paragraph"/>
        <w:spacing w:before="0" w:beforeAutospacing="0" w:after="0" w:afterAutospacing="0"/>
        <w:textAlignment w:val="baseline"/>
        <w:rPr>
          <w:rFonts w:ascii="Arial" w:hAnsi="Arial" w:cs="Arial"/>
          <w:color w:val="000000" w:themeColor="text1"/>
          <w:sz w:val="22"/>
          <w:szCs w:val="22"/>
        </w:rPr>
      </w:pPr>
      <w:r w:rsidRPr="0005656E">
        <w:rPr>
          <w:rStyle w:val="normaltextrun"/>
          <w:rFonts w:ascii="Arial" w:hAnsi="Arial" w:cs="Arial"/>
          <w:color w:val="000000" w:themeColor="text1"/>
          <w:sz w:val="22"/>
          <w:szCs w:val="22"/>
        </w:rPr>
        <w:t xml:space="preserve">“Currently, more than 80 percent of Central Ohioans enjoy a commute time of less than 35 minutes to work,” </w:t>
      </w:r>
      <w:r w:rsidRPr="0005656E">
        <w:rPr>
          <w:rFonts w:ascii="Arial" w:hAnsi="Arial" w:cs="Arial"/>
          <w:color w:val="000000" w:themeColor="text1"/>
          <w:sz w:val="22"/>
          <w:szCs w:val="22"/>
        </w:rPr>
        <w:t>said Kerstin Carr, chief regional strategy officer and director of planning at MORPC</w:t>
      </w:r>
      <w:r w:rsidRPr="0005656E">
        <w:rPr>
          <w:rStyle w:val="normaltextrun"/>
          <w:rFonts w:ascii="Arial" w:hAnsi="Arial" w:cs="Arial"/>
          <w:color w:val="000000" w:themeColor="text1"/>
          <w:sz w:val="22"/>
          <w:szCs w:val="22"/>
        </w:rPr>
        <w:t>. “If communities wish to preserve this convenience as the region continues to grow, they must strive to develop housing near jobs and jobs near housing, locating new developments within</w:t>
      </w:r>
      <w:r w:rsidR="00E100F9">
        <w:rPr>
          <w:rStyle w:val="normaltextrun"/>
          <w:rFonts w:ascii="Arial" w:hAnsi="Arial" w:cs="Arial"/>
          <w:color w:val="000000" w:themeColor="text1"/>
          <w:sz w:val="22"/>
          <w:szCs w:val="22"/>
        </w:rPr>
        <w:t xml:space="preserve"> </w:t>
      </w:r>
      <w:proofErr w:type="gramStart"/>
      <w:r w:rsidR="00E100F9">
        <w:rPr>
          <w:rStyle w:val="normaltextrun"/>
          <w:rFonts w:ascii="Arial" w:hAnsi="Arial" w:cs="Arial"/>
          <w:color w:val="000000" w:themeColor="text1"/>
          <w:sz w:val="22"/>
          <w:szCs w:val="22"/>
        </w:rPr>
        <w:t>close</w:t>
      </w:r>
      <w:r w:rsidRPr="0005656E">
        <w:rPr>
          <w:rStyle w:val="normaltextrun"/>
          <w:rFonts w:ascii="Arial" w:hAnsi="Arial" w:cs="Arial"/>
          <w:color w:val="000000" w:themeColor="text1"/>
          <w:sz w:val="22"/>
          <w:szCs w:val="22"/>
        </w:rPr>
        <w:t xml:space="preserve"> proximity</w:t>
      </w:r>
      <w:proofErr w:type="gramEnd"/>
      <w:r w:rsidRPr="0005656E">
        <w:rPr>
          <w:rStyle w:val="normaltextrun"/>
          <w:rFonts w:ascii="Arial" w:hAnsi="Arial" w:cs="Arial"/>
          <w:color w:val="000000" w:themeColor="text1"/>
          <w:sz w:val="22"/>
          <w:szCs w:val="22"/>
        </w:rPr>
        <w:t xml:space="preserve"> </w:t>
      </w:r>
      <w:r w:rsidRPr="0005656E">
        <w:rPr>
          <w:rStyle w:val="normaltextrun"/>
          <w:rFonts w:ascii="Arial" w:hAnsi="Arial" w:cs="Arial"/>
          <w:color w:val="000000" w:themeColor="text1"/>
          <w:sz w:val="22"/>
          <w:szCs w:val="22"/>
        </w:rPr>
        <w:lastRenderedPageBreak/>
        <w:t>to transit routes whenever practical. Thoughtful land use planning is also critical to improving air quality, reducing greenhouse gas emissions, and protecting our rivers and lakes from chemical runoff and stormwater impacts.</w:t>
      </w:r>
      <w:r w:rsidRPr="0005656E">
        <w:rPr>
          <w:rStyle w:val="eop"/>
          <w:rFonts w:ascii="Arial" w:hAnsi="Arial" w:cs="Arial"/>
          <w:color w:val="000000" w:themeColor="text1"/>
          <w:sz w:val="22"/>
          <w:szCs w:val="22"/>
        </w:rPr>
        <w:t>”</w:t>
      </w:r>
    </w:p>
    <w:p w14:paraId="5BD56BF3" w14:textId="77777777" w:rsidR="00DC3C74" w:rsidRPr="0005656E" w:rsidRDefault="00DC3C74" w:rsidP="00DC3C74">
      <w:pPr>
        <w:pStyle w:val="paragraph"/>
        <w:spacing w:before="0" w:beforeAutospacing="0" w:after="0" w:afterAutospacing="0"/>
        <w:textAlignment w:val="baseline"/>
        <w:rPr>
          <w:rStyle w:val="normaltextrun"/>
          <w:rFonts w:ascii="Arial" w:hAnsi="Arial" w:cs="Arial"/>
          <w:color w:val="000000" w:themeColor="text1"/>
          <w:sz w:val="22"/>
          <w:szCs w:val="22"/>
        </w:rPr>
      </w:pPr>
    </w:p>
    <w:p w14:paraId="2D356C72" w14:textId="05AC499E" w:rsidR="006C236E" w:rsidRPr="0005656E" w:rsidRDefault="00751A58" w:rsidP="00C953EA">
      <w:pPr>
        <w:pStyle w:val="paragraph"/>
        <w:spacing w:before="0" w:beforeAutospacing="0" w:after="0" w:afterAutospacing="0"/>
        <w:textAlignment w:val="baseline"/>
        <w:rPr>
          <w:rStyle w:val="normaltextrun"/>
          <w:rFonts w:ascii="Arial" w:hAnsi="Arial" w:cs="Arial"/>
          <w:color w:val="000000" w:themeColor="text1"/>
          <w:sz w:val="22"/>
          <w:szCs w:val="22"/>
        </w:rPr>
      </w:pPr>
      <w:r w:rsidRPr="0005656E">
        <w:rPr>
          <w:rStyle w:val="normaltextrun"/>
          <w:rFonts w:ascii="Arial" w:hAnsi="Arial" w:cs="Arial"/>
          <w:color w:val="000000" w:themeColor="text1"/>
          <w:sz w:val="22"/>
          <w:szCs w:val="22"/>
        </w:rPr>
        <w:t>According to a report commissioned by the Building Industry Association (BIA) of Central Ohi</w:t>
      </w:r>
      <w:r w:rsidR="00EA6257" w:rsidRPr="0005656E">
        <w:rPr>
          <w:rStyle w:val="normaltextrun"/>
          <w:rFonts w:ascii="Arial" w:hAnsi="Arial" w:cs="Arial"/>
          <w:color w:val="000000" w:themeColor="text1"/>
          <w:sz w:val="22"/>
          <w:szCs w:val="22"/>
        </w:rPr>
        <w:t>o,</w:t>
      </w:r>
      <w:r w:rsidRPr="0005656E">
        <w:rPr>
          <w:rStyle w:val="normaltextrun"/>
          <w:rFonts w:ascii="Arial" w:hAnsi="Arial" w:cs="Arial"/>
          <w:color w:val="000000" w:themeColor="text1"/>
          <w:sz w:val="22"/>
          <w:szCs w:val="22"/>
        </w:rPr>
        <w:t xml:space="preserve"> housing permitting </w:t>
      </w:r>
      <w:r w:rsidR="00EA6257" w:rsidRPr="0005656E">
        <w:rPr>
          <w:rStyle w:val="normaltextrun"/>
          <w:rFonts w:ascii="Arial" w:hAnsi="Arial" w:cs="Arial"/>
          <w:color w:val="000000" w:themeColor="text1"/>
          <w:sz w:val="22"/>
          <w:szCs w:val="22"/>
        </w:rPr>
        <w:t>will need to</w:t>
      </w:r>
      <w:r w:rsidRPr="0005656E">
        <w:rPr>
          <w:rStyle w:val="normaltextrun"/>
          <w:rFonts w:ascii="Arial" w:hAnsi="Arial" w:cs="Arial"/>
          <w:color w:val="000000" w:themeColor="text1"/>
          <w:sz w:val="22"/>
          <w:szCs w:val="22"/>
        </w:rPr>
        <w:t xml:space="preserve"> increase approximately </w:t>
      </w:r>
      <w:r w:rsidR="00C97507" w:rsidRPr="0005656E">
        <w:rPr>
          <w:rStyle w:val="normaltextrun"/>
          <w:rFonts w:ascii="Arial" w:hAnsi="Arial" w:cs="Arial"/>
          <w:color w:val="000000" w:themeColor="text1"/>
          <w:sz w:val="22"/>
          <w:szCs w:val="22"/>
        </w:rPr>
        <w:t>two</w:t>
      </w:r>
      <w:r w:rsidR="00C97507">
        <w:rPr>
          <w:rStyle w:val="normaltextrun"/>
          <w:rFonts w:ascii="Arial" w:hAnsi="Arial" w:cs="Arial"/>
          <w:color w:val="000000" w:themeColor="text1"/>
          <w:sz w:val="22"/>
          <w:szCs w:val="22"/>
        </w:rPr>
        <w:t>-fold</w:t>
      </w:r>
      <w:r w:rsidRPr="0005656E">
        <w:rPr>
          <w:rStyle w:val="normaltextrun"/>
          <w:rFonts w:ascii="Arial" w:hAnsi="Arial" w:cs="Arial"/>
          <w:color w:val="000000" w:themeColor="text1"/>
          <w:sz w:val="22"/>
          <w:szCs w:val="22"/>
        </w:rPr>
        <w:t xml:space="preserve"> from recent trends to meet the projected need of </w:t>
      </w:r>
      <w:r w:rsidR="00EA6257" w:rsidRPr="0005656E">
        <w:rPr>
          <w:rStyle w:val="normaltextrun"/>
          <w:rFonts w:ascii="Arial" w:hAnsi="Arial" w:cs="Arial"/>
          <w:color w:val="000000" w:themeColor="text1"/>
          <w:sz w:val="22"/>
          <w:szCs w:val="22"/>
        </w:rPr>
        <w:t>more than</w:t>
      </w:r>
      <w:r w:rsidRPr="0005656E">
        <w:rPr>
          <w:rStyle w:val="normaltextrun"/>
          <w:rFonts w:ascii="Arial" w:hAnsi="Arial" w:cs="Arial"/>
          <w:color w:val="000000" w:themeColor="text1"/>
          <w:sz w:val="22"/>
          <w:szCs w:val="22"/>
        </w:rPr>
        <w:t xml:space="preserve"> 100,000 new housing units in the next decade</w:t>
      </w:r>
      <w:r w:rsidR="0005656E" w:rsidRPr="0005656E">
        <w:rPr>
          <w:rStyle w:val="normaltextrun"/>
          <w:rFonts w:ascii="Arial" w:hAnsi="Arial" w:cs="Arial"/>
          <w:color w:val="000000" w:themeColor="text1"/>
          <w:sz w:val="22"/>
          <w:szCs w:val="22"/>
        </w:rPr>
        <w:t xml:space="preserve"> and</w:t>
      </w:r>
      <w:r w:rsidRPr="0005656E">
        <w:rPr>
          <w:rStyle w:val="normaltextrun"/>
          <w:rFonts w:ascii="Arial" w:hAnsi="Arial" w:cs="Arial"/>
          <w:color w:val="000000" w:themeColor="text1"/>
          <w:sz w:val="22"/>
          <w:szCs w:val="22"/>
        </w:rPr>
        <w:t xml:space="preserve"> </w:t>
      </w:r>
      <w:r w:rsidR="00226D1C">
        <w:rPr>
          <w:rStyle w:val="normaltextrun"/>
          <w:rFonts w:ascii="Arial" w:hAnsi="Arial" w:cs="Arial"/>
          <w:color w:val="000000" w:themeColor="text1"/>
          <w:sz w:val="22"/>
          <w:szCs w:val="22"/>
        </w:rPr>
        <w:t xml:space="preserve">to </w:t>
      </w:r>
      <w:r w:rsidRPr="0005656E">
        <w:rPr>
          <w:rStyle w:val="normaltextrun"/>
          <w:rFonts w:ascii="Arial" w:hAnsi="Arial" w:cs="Arial"/>
          <w:color w:val="000000" w:themeColor="text1"/>
          <w:sz w:val="22"/>
          <w:szCs w:val="22"/>
        </w:rPr>
        <w:t xml:space="preserve">ensure a variety of attainable housing options to accommodate new </w:t>
      </w:r>
      <w:r w:rsidR="00C97507" w:rsidRPr="0005656E">
        <w:rPr>
          <w:rStyle w:val="normaltextrun"/>
          <w:rFonts w:ascii="Arial" w:hAnsi="Arial" w:cs="Arial"/>
          <w:color w:val="000000" w:themeColor="text1"/>
          <w:sz w:val="22"/>
          <w:szCs w:val="22"/>
        </w:rPr>
        <w:t>residents and</w:t>
      </w:r>
      <w:r w:rsidRPr="0005656E">
        <w:rPr>
          <w:rStyle w:val="normaltextrun"/>
          <w:rFonts w:ascii="Arial" w:hAnsi="Arial" w:cs="Arial"/>
          <w:color w:val="000000" w:themeColor="text1"/>
          <w:sz w:val="22"/>
          <w:szCs w:val="22"/>
        </w:rPr>
        <w:t xml:space="preserve"> </w:t>
      </w:r>
      <w:r w:rsidR="00226D1C">
        <w:rPr>
          <w:rStyle w:val="normaltextrun"/>
          <w:rFonts w:ascii="Arial" w:hAnsi="Arial" w:cs="Arial"/>
          <w:color w:val="000000" w:themeColor="text1"/>
          <w:sz w:val="22"/>
          <w:szCs w:val="22"/>
        </w:rPr>
        <w:t>meet the</w:t>
      </w:r>
      <w:r w:rsidRPr="0005656E">
        <w:rPr>
          <w:rStyle w:val="normaltextrun"/>
          <w:rFonts w:ascii="Arial" w:hAnsi="Arial" w:cs="Arial"/>
          <w:color w:val="000000" w:themeColor="text1"/>
          <w:sz w:val="22"/>
          <w:szCs w:val="22"/>
        </w:rPr>
        <w:t xml:space="preserve"> demand for more walkable neighborhoods</w:t>
      </w:r>
      <w:r w:rsidR="0013652D" w:rsidRPr="0005656E">
        <w:rPr>
          <w:rStyle w:val="normaltextrun"/>
          <w:rFonts w:ascii="Arial" w:hAnsi="Arial" w:cs="Arial"/>
          <w:color w:val="000000" w:themeColor="text1"/>
          <w:sz w:val="22"/>
          <w:szCs w:val="22"/>
        </w:rPr>
        <w:t xml:space="preserve">. </w:t>
      </w:r>
    </w:p>
    <w:p w14:paraId="7C8624CB" w14:textId="413E69FF" w:rsidR="0013652D" w:rsidRPr="0005656E" w:rsidRDefault="0013652D" w:rsidP="0013652D">
      <w:pPr>
        <w:pStyle w:val="paragraph"/>
        <w:spacing w:before="0" w:beforeAutospacing="0" w:after="0" w:afterAutospacing="0"/>
        <w:textAlignment w:val="baseline"/>
        <w:rPr>
          <w:rStyle w:val="eop"/>
          <w:rFonts w:ascii="Arial" w:hAnsi="Arial" w:cs="Arial"/>
          <w:color w:val="000000" w:themeColor="text1"/>
          <w:sz w:val="22"/>
          <w:szCs w:val="22"/>
        </w:rPr>
      </w:pPr>
    </w:p>
    <w:p w14:paraId="6A4C4BAD" w14:textId="38641BD4" w:rsidR="00226D1C" w:rsidRDefault="004B2E7E" w:rsidP="00226D1C">
      <w:pPr>
        <w:rPr>
          <w:rFonts w:eastAsia="Times New Roman"/>
        </w:rPr>
      </w:pPr>
      <w:r w:rsidRPr="004B7D17">
        <w:rPr>
          <w:rFonts w:ascii="Arial" w:eastAsia="Times New Roman" w:hAnsi="Arial" w:cs="Arial"/>
          <w:color w:val="000000" w:themeColor="text1"/>
        </w:rPr>
        <w:t>For more information about Central Ohio’s population growth projects visit</w:t>
      </w:r>
      <w:r w:rsidR="00592DB4" w:rsidRPr="004B7D17">
        <w:rPr>
          <w:rFonts w:ascii="Arial" w:eastAsia="Times New Roman" w:hAnsi="Arial" w:cs="Arial"/>
          <w:color w:val="000000" w:themeColor="text1"/>
        </w:rPr>
        <w:t xml:space="preserve"> the </w:t>
      </w:r>
      <w:hyperlink r:id="rId9" w:history="1">
        <w:r w:rsidR="00592DB4" w:rsidRPr="004B7D17">
          <w:rPr>
            <w:rStyle w:val="Hyperlink"/>
            <w:rFonts w:ascii="Arial" w:eastAsia="Times New Roman" w:hAnsi="Arial" w:cs="Arial"/>
          </w:rPr>
          <w:t>2023 Population Forecast</w:t>
        </w:r>
      </w:hyperlink>
      <w:r w:rsidR="00592DB4" w:rsidRPr="004B7D17">
        <w:rPr>
          <w:rFonts w:ascii="Arial" w:eastAsia="Times New Roman" w:hAnsi="Arial" w:cs="Arial"/>
          <w:color w:val="000000" w:themeColor="text1"/>
        </w:rPr>
        <w:t xml:space="preserve"> online. </w:t>
      </w:r>
    </w:p>
    <w:p w14:paraId="06B54400" w14:textId="468816C8" w:rsidR="00E16FB8" w:rsidRPr="00E16FB8" w:rsidRDefault="00E16FB8" w:rsidP="00E16FB8">
      <w:pPr>
        <w:pStyle w:val="Body"/>
        <w:rPr>
          <w:rFonts w:ascii="Arial" w:hAnsi="Arial" w:cs="Arial"/>
          <w:color w:val="auto"/>
          <w:sz w:val="20"/>
          <w:szCs w:val="20"/>
        </w:rPr>
      </w:pPr>
    </w:p>
    <w:p w14:paraId="72FE7A35" w14:textId="77777777" w:rsidR="00E16FB8" w:rsidRDefault="00E16FB8" w:rsidP="00E16FB8">
      <w:pPr>
        <w:pStyle w:val="Body"/>
        <w:jc w:val="center"/>
        <w:rPr>
          <w:rFonts w:ascii="Arial" w:hAnsi="Arial" w:cs="Arial"/>
          <w:color w:val="auto"/>
          <w:sz w:val="20"/>
          <w:szCs w:val="20"/>
        </w:rPr>
      </w:pPr>
      <w:r>
        <w:rPr>
          <w:rFonts w:ascii="Arial" w:hAnsi="Arial" w:cs="Arial"/>
          <w:color w:val="auto"/>
          <w:sz w:val="20"/>
          <w:szCs w:val="20"/>
        </w:rPr>
        <w:t># # #</w:t>
      </w:r>
    </w:p>
    <w:p w14:paraId="27A3302A" w14:textId="77777777" w:rsidR="00E16FB8" w:rsidRPr="00592DB4" w:rsidRDefault="00E16FB8" w:rsidP="00E16FB8">
      <w:pPr>
        <w:pStyle w:val="Body"/>
        <w:rPr>
          <w:rFonts w:ascii="Arial" w:hAnsi="Arial" w:cs="Arial"/>
          <w:i/>
          <w:iCs/>
          <w:color w:val="7F7F7F"/>
          <w:sz w:val="20"/>
          <w:szCs w:val="20"/>
        </w:rPr>
      </w:pPr>
    </w:p>
    <w:p w14:paraId="7D589240" w14:textId="77777777" w:rsidR="00592DB4" w:rsidRPr="004B7D17" w:rsidRDefault="00592DB4" w:rsidP="00592DB4">
      <w:pPr>
        <w:pStyle w:val="Body"/>
        <w:rPr>
          <w:rFonts w:ascii="Arial" w:eastAsiaTheme="minorHAnsi" w:hAnsi="Arial" w:cs="Arial"/>
          <w:i/>
          <w:iCs/>
          <w:color w:val="7F7F7F"/>
          <w:sz w:val="20"/>
          <w:szCs w:val="20"/>
        </w:rPr>
      </w:pPr>
      <w:bookmarkStart w:id="4" w:name="_Hlk22212929"/>
      <w:r w:rsidRPr="004B7D17">
        <w:rPr>
          <w:rFonts w:ascii="Arial" w:hAnsi="Arial" w:cs="Arial"/>
          <w:i/>
          <w:iCs/>
          <w:color w:val="7F7F7F"/>
          <w:sz w:val="20"/>
          <w:szCs w:val="20"/>
        </w:rPr>
        <w:t xml:space="preserve">The Mid-Ohio Regional Planning Commission (MORPC) is Central Ohio’s regional council with more than 80 local governments and community partners. We take pride in bringing communities of all sizes and interests together to collaborate on best practices and </w:t>
      </w:r>
      <w:proofErr w:type="gramStart"/>
      <w:r w:rsidRPr="004B7D17">
        <w:rPr>
          <w:rFonts w:ascii="Arial" w:hAnsi="Arial" w:cs="Arial"/>
          <w:i/>
          <w:iCs/>
          <w:color w:val="7F7F7F"/>
          <w:sz w:val="20"/>
          <w:szCs w:val="20"/>
        </w:rPr>
        <w:t>plan for the future</w:t>
      </w:r>
      <w:proofErr w:type="gramEnd"/>
      <w:r w:rsidRPr="004B7D17">
        <w:rPr>
          <w:rFonts w:ascii="Arial" w:hAnsi="Arial" w:cs="Arial"/>
          <w:i/>
          <w:iCs/>
          <w:color w:val="7F7F7F"/>
          <w:sz w:val="20"/>
          <w:szCs w:val="20"/>
        </w:rPr>
        <w:t xml:space="preserve"> growth and sustainability of our region.</w:t>
      </w:r>
    </w:p>
    <w:bookmarkEnd w:id="4"/>
    <w:p w14:paraId="2F4AD1D4" w14:textId="77777777" w:rsidR="00E16FB8" w:rsidRDefault="00E16FB8" w:rsidP="00E16FB8">
      <w:pPr>
        <w:rPr>
          <w:rFonts w:cs="Calibri"/>
        </w:rPr>
      </w:pPr>
    </w:p>
    <w:p w14:paraId="3C1027EC" w14:textId="77777777" w:rsidR="009E4348" w:rsidRPr="00D9433C" w:rsidRDefault="009E4348" w:rsidP="00D409C9">
      <w:pPr>
        <w:pStyle w:val="Body"/>
        <w:rPr>
          <w:rFonts w:ascii="Arial" w:hAnsi="Arial" w:cs="Arial"/>
          <w:i/>
          <w:iCs/>
        </w:rPr>
      </w:pPr>
    </w:p>
    <w:sectPr w:rsidR="009E4348" w:rsidRPr="00D9433C" w:rsidSect="00D409C9">
      <w:headerReference w:type="even" r:id="rId10"/>
      <w:headerReference w:type="default" r:id="rId11"/>
      <w:headerReference w:type="first" r:id="rId12"/>
      <w:pgSz w:w="12240" w:h="15840" w:code="1"/>
      <w:pgMar w:top="1440" w:right="1080" w:bottom="720" w:left="1440" w:header="864"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28BC8F" w14:textId="77777777" w:rsidR="00CA3C1F" w:rsidRDefault="00CA3C1F" w:rsidP="00444A4E">
      <w:r>
        <w:separator/>
      </w:r>
    </w:p>
  </w:endnote>
  <w:endnote w:type="continuationSeparator" w:id="0">
    <w:p w14:paraId="41ED472A" w14:textId="77777777" w:rsidR="00CA3C1F" w:rsidRDefault="00CA3C1F" w:rsidP="00444A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Helvetica Neue">
    <w:altName w:val="Times New Roman"/>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Proxima Nova">
    <w:altName w:val="Tahoma"/>
    <w:panose1 w:val="00000000000000000000"/>
    <w:charset w:val="00"/>
    <w:family w:val="modern"/>
    <w:notTrueType/>
    <w:pitch w:val="variable"/>
    <w:sig w:usb0="20000287" w:usb1="00000001"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B6FB84" w14:textId="77777777" w:rsidR="00CA3C1F" w:rsidRDefault="00CA3C1F" w:rsidP="00444A4E">
      <w:r>
        <w:separator/>
      </w:r>
    </w:p>
  </w:footnote>
  <w:footnote w:type="continuationSeparator" w:id="0">
    <w:p w14:paraId="1BA1530E" w14:textId="77777777" w:rsidR="00CA3C1F" w:rsidRDefault="00CA3C1F" w:rsidP="00444A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E4F672" w14:textId="77777777" w:rsidR="00146F2C" w:rsidRPr="00146F2C" w:rsidRDefault="00146F2C" w:rsidP="00146F2C">
    <w:pPr>
      <w:pStyle w:val="Header"/>
      <w:jc w:val="center"/>
      <w:rPr>
        <w:rFonts w:ascii="Franklin Gothic Book" w:hAnsi="Franklin Gothic Book"/>
      </w:rPr>
    </w:pPr>
    <w:r w:rsidRPr="00146F2C">
      <w:rPr>
        <w:rFonts w:ascii="Franklin Gothic Book" w:hAnsi="Franklin Gothic Book"/>
      </w:rPr>
      <w:t>-2-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77B7F0" w14:textId="77777777" w:rsidR="00444A4E" w:rsidRPr="00B12BF8" w:rsidRDefault="00444A4E" w:rsidP="00B12BF8">
    <w:pPr>
      <w:pStyle w:val="Header"/>
      <w:jc w:val="center"/>
      <w:rPr>
        <w:rFonts w:ascii="Franklin Gothic Book" w:hAnsi="Franklin Gothic Book"/>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159D56" w14:textId="77777777" w:rsidR="00B12BF8" w:rsidRDefault="004F1D1D" w:rsidP="004F1D1D">
    <w:pPr>
      <w:pStyle w:val="Header"/>
      <w:ind w:left="-720"/>
    </w:pPr>
    <w:r>
      <w:rPr>
        <w:noProof/>
      </w:rPr>
      <w:drawing>
        <wp:anchor distT="0" distB="0" distL="114300" distR="114300" simplePos="0" relativeHeight="251666432" behindDoc="0" locked="0" layoutInCell="1" allowOverlap="1" wp14:anchorId="2CB1277F" wp14:editId="01613476">
          <wp:simplePos x="0" y="0"/>
          <wp:positionH relativeFrom="margin">
            <wp:posOffset>-495300</wp:posOffset>
          </wp:positionH>
          <wp:positionV relativeFrom="paragraph">
            <wp:posOffset>-110490</wp:posOffset>
          </wp:positionV>
          <wp:extent cx="2686050" cy="928352"/>
          <wp:effectExtent l="0" t="0" r="0" b="571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ORIZONTAL LOGOS_PRIMARY COLOR_V2.jpg"/>
                  <pic:cNvPicPr/>
                </pic:nvPicPr>
                <pic:blipFill>
                  <a:blip r:embed="rId1">
                    <a:extLst>
                      <a:ext uri="{28A0092B-C50C-407E-A947-70E740481C1C}">
                        <a14:useLocalDpi xmlns:a14="http://schemas.microsoft.com/office/drawing/2010/main" val="0"/>
                      </a:ext>
                    </a:extLst>
                  </a:blip>
                  <a:stretch>
                    <a:fillRect/>
                  </a:stretch>
                </pic:blipFill>
                <pic:spPr>
                  <a:xfrm>
                    <a:off x="0" y="0"/>
                    <a:ext cx="2686050" cy="928352"/>
                  </a:xfrm>
                  <a:prstGeom prst="rect">
                    <a:avLst/>
                  </a:prstGeom>
                </pic:spPr>
              </pic:pic>
            </a:graphicData>
          </a:graphic>
          <wp14:sizeRelH relativeFrom="page">
            <wp14:pctWidth>0</wp14:pctWidth>
          </wp14:sizeRelH>
          <wp14:sizeRelV relativeFrom="page">
            <wp14:pctHeight>0</wp14:pctHeight>
          </wp14:sizeRelV>
        </wp:anchor>
      </w:drawing>
    </w:r>
    <w:r w:rsidR="00CA45FC" w:rsidRPr="00B12BF8">
      <w:rPr>
        <w:noProof/>
      </w:rPr>
      <mc:AlternateContent>
        <mc:Choice Requires="wps">
          <w:drawing>
            <wp:anchor distT="0" distB="0" distL="114300" distR="114300" simplePos="0" relativeHeight="251664384" behindDoc="0" locked="0" layoutInCell="1" allowOverlap="1" wp14:anchorId="7640A024" wp14:editId="284C78FF">
              <wp:simplePos x="0" y="0"/>
              <wp:positionH relativeFrom="column">
                <wp:posOffset>3105150</wp:posOffset>
              </wp:positionH>
              <wp:positionV relativeFrom="paragraph">
                <wp:posOffset>232410</wp:posOffset>
              </wp:positionV>
              <wp:extent cx="3078480" cy="114300"/>
              <wp:effectExtent l="0" t="0" r="26670" b="19050"/>
              <wp:wrapNone/>
              <wp:docPr id="3" name="Rectangle 3"/>
              <wp:cNvGraphicFramePr/>
              <a:graphic xmlns:a="http://schemas.openxmlformats.org/drawingml/2006/main">
                <a:graphicData uri="http://schemas.microsoft.com/office/word/2010/wordprocessingShape">
                  <wps:wsp>
                    <wps:cNvSpPr/>
                    <wps:spPr>
                      <a:xfrm>
                        <a:off x="0" y="0"/>
                        <a:ext cx="3078480" cy="114300"/>
                      </a:xfrm>
                      <a:prstGeom prst="rect">
                        <a:avLst/>
                      </a:prstGeom>
                      <a:solidFill>
                        <a:srgbClr val="365072"/>
                      </a:solidFill>
                      <a:ln>
                        <a:solidFill>
                          <a:srgbClr val="365072"/>
                        </a:solidFill>
                      </a:ln>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C3AE7C" id="Rectangle 3" o:spid="_x0000_s1026" style="position:absolute;margin-left:244.5pt;margin-top:18.3pt;width:242.4pt;height: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" fillcolor="#365072" strokecolor="#365072" strokeweight="1pt"/>
          </w:pict>
        </mc:Fallback>
      </mc:AlternateContent>
    </w:r>
    <w:r w:rsidR="00B12BF8" w:rsidRPr="00B12BF8">
      <w:rPr>
        <w:noProof/>
      </w:rPr>
      <mc:AlternateContent>
        <mc:Choice Requires="wps">
          <w:drawing>
            <wp:anchor distT="45720" distB="45720" distL="114300" distR="114300" simplePos="0" relativeHeight="251665408" behindDoc="0" locked="0" layoutInCell="1" allowOverlap="1" wp14:anchorId="18CA8DA7" wp14:editId="2DA9104B">
              <wp:simplePos x="0" y="0"/>
              <wp:positionH relativeFrom="column">
                <wp:posOffset>617220</wp:posOffset>
              </wp:positionH>
              <wp:positionV relativeFrom="paragraph">
                <wp:posOffset>-270510</wp:posOffset>
              </wp:positionV>
              <wp:extent cx="5669280" cy="502920"/>
              <wp:effectExtent l="0" t="0" r="0" b="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69280" cy="502920"/>
                      </a:xfrm>
                      <a:prstGeom prst="rect">
                        <a:avLst/>
                      </a:prstGeom>
                      <a:noFill/>
                      <a:ln w="9525">
                        <a:noFill/>
                        <a:miter lim="800000"/>
                        <a:headEnd/>
                        <a:tailEnd/>
                      </a:ln>
                    </wps:spPr>
                    <wps:txbx>
                      <w:txbxContent>
                        <w:p w14:paraId="3A2147B6" w14:textId="77777777" w:rsidR="00B12BF8" w:rsidRPr="00CA45FC" w:rsidRDefault="00B12BF8" w:rsidP="00B12BF8">
                          <w:pPr>
                            <w:jc w:val="right"/>
                            <w:rPr>
                              <w:rFonts w:ascii="Proxima Nova" w:hAnsi="Proxima Nova"/>
                            </w:rPr>
                          </w:pPr>
                          <w:r w:rsidRPr="00CA45FC">
                            <w:rPr>
                              <w:rFonts w:ascii="Proxima Nova" w:hAnsi="Proxima Nova"/>
                              <w:color w:val="365072"/>
                              <w:sz w:val="56"/>
                              <w:szCs w:val="56"/>
                            </w:rPr>
                            <w:t>NEWS</w:t>
                          </w:r>
                          <w:r w:rsidRPr="00CA45FC">
                            <w:rPr>
                              <w:rFonts w:ascii="Proxima Nova" w:hAnsi="Proxima Nova"/>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8CA8DA7" id="_x0000_t202" coordsize="21600,21600" o:spt="202" path="m,l,21600r21600,l21600,xe">
              <v:stroke joinstyle="miter"/>
              <v:path gradientshapeok="t" o:connecttype="rect"/>
            </v:shapetype>
            <v:shape id="Text Box 2" o:spid="_x0000_s1026" type="#_x0000_t202" style="position:absolute;left:0;text-align:left;margin-left:48.6pt;margin-top:-21.3pt;width:446.4pt;height:39.6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" filled="f" stroked="f">
              <v:textbox>
                <w:txbxContent>
                  <w:p w14:paraId="3A2147B6" w14:textId="77777777" w:rsidR="00B12BF8" w:rsidRPr="00CA45FC" w:rsidRDefault="00B12BF8" w:rsidP="00B12BF8">
                    <w:pPr>
                      <w:jc w:val="right"/>
                      <w:rPr>
                        <w:rFonts w:ascii="Proxima Nova" w:hAnsi="Proxima Nova"/>
                      </w:rPr>
                    </w:pPr>
                    <w:r w:rsidRPr="00CA45FC">
                      <w:rPr>
                        <w:rFonts w:ascii="Proxima Nova" w:hAnsi="Proxima Nova"/>
                        <w:color w:val="365072"/>
                        <w:sz w:val="56"/>
                        <w:szCs w:val="56"/>
                      </w:rPr>
                      <w:t>NEWS</w:t>
                    </w:r>
                    <w:r w:rsidRPr="00CA45FC">
                      <w:rPr>
                        <w:rFonts w:ascii="Proxima Nova" w:hAnsi="Proxima Nova"/>
                      </w:rPr>
                      <w:t xml:space="preserve"> </w:t>
                    </w:r>
                  </w:p>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205" style="width:0;height:1.5pt" o:hralign="center" o:bullet="t" o:hrstd="t" o:hr="t" fillcolor="#a0a0a0" stroked="f"/>
    </w:pict>
  </w:numPicBullet>
  <w:abstractNum w:abstractNumId="0" w15:restartNumberingAfterBreak="0">
    <w:nsid w:val="00CC3C46"/>
    <w:multiLevelType w:val="hybridMultilevel"/>
    <w:tmpl w:val="24F65114"/>
    <w:lvl w:ilvl="0" w:tplc="04090001">
      <w:start w:val="1"/>
      <w:numFmt w:val="bullet"/>
      <w:lvlText w:val=""/>
      <w:lvlJc w:val="left"/>
      <w:pPr>
        <w:ind w:left="60" w:hanging="360"/>
      </w:pPr>
      <w:rPr>
        <w:rFonts w:ascii="Symbol" w:hAnsi="Symbol" w:hint="default"/>
      </w:rPr>
    </w:lvl>
    <w:lvl w:ilvl="1" w:tplc="04090003" w:tentative="1">
      <w:start w:val="1"/>
      <w:numFmt w:val="bullet"/>
      <w:lvlText w:val="o"/>
      <w:lvlJc w:val="left"/>
      <w:pPr>
        <w:ind w:left="780" w:hanging="360"/>
      </w:pPr>
      <w:rPr>
        <w:rFonts w:ascii="Courier New" w:hAnsi="Courier New" w:cs="Courier New" w:hint="default"/>
      </w:rPr>
    </w:lvl>
    <w:lvl w:ilvl="2" w:tplc="04090005" w:tentative="1">
      <w:start w:val="1"/>
      <w:numFmt w:val="bullet"/>
      <w:lvlText w:val=""/>
      <w:lvlJc w:val="left"/>
      <w:pPr>
        <w:ind w:left="1500" w:hanging="360"/>
      </w:pPr>
      <w:rPr>
        <w:rFonts w:ascii="Wingdings" w:hAnsi="Wingdings" w:hint="default"/>
      </w:rPr>
    </w:lvl>
    <w:lvl w:ilvl="3" w:tplc="04090001" w:tentative="1">
      <w:start w:val="1"/>
      <w:numFmt w:val="bullet"/>
      <w:lvlText w:val=""/>
      <w:lvlJc w:val="left"/>
      <w:pPr>
        <w:ind w:left="2220" w:hanging="360"/>
      </w:pPr>
      <w:rPr>
        <w:rFonts w:ascii="Symbol" w:hAnsi="Symbol" w:hint="default"/>
      </w:rPr>
    </w:lvl>
    <w:lvl w:ilvl="4" w:tplc="04090003" w:tentative="1">
      <w:start w:val="1"/>
      <w:numFmt w:val="bullet"/>
      <w:lvlText w:val="o"/>
      <w:lvlJc w:val="left"/>
      <w:pPr>
        <w:ind w:left="2940" w:hanging="360"/>
      </w:pPr>
      <w:rPr>
        <w:rFonts w:ascii="Courier New" w:hAnsi="Courier New" w:cs="Courier New" w:hint="default"/>
      </w:rPr>
    </w:lvl>
    <w:lvl w:ilvl="5" w:tplc="04090005" w:tentative="1">
      <w:start w:val="1"/>
      <w:numFmt w:val="bullet"/>
      <w:lvlText w:val=""/>
      <w:lvlJc w:val="left"/>
      <w:pPr>
        <w:ind w:left="3660" w:hanging="360"/>
      </w:pPr>
      <w:rPr>
        <w:rFonts w:ascii="Wingdings" w:hAnsi="Wingdings" w:hint="default"/>
      </w:rPr>
    </w:lvl>
    <w:lvl w:ilvl="6" w:tplc="04090001" w:tentative="1">
      <w:start w:val="1"/>
      <w:numFmt w:val="bullet"/>
      <w:lvlText w:val=""/>
      <w:lvlJc w:val="left"/>
      <w:pPr>
        <w:ind w:left="4380" w:hanging="360"/>
      </w:pPr>
      <w:rPr>
        <w:rFonts w:ascii="Symbol" w:hAnsi="Symbol" w:hint="default"/>
      </w:rPr>
    </w:lvl>
    <w:lvl w:ilvl="7" w:tplc="04090003" w:tentative="1">
      <w:start w:val="1"/>
      <w:numFmt w:val="bullet"/>
      <w:lvlText w:val="o"/>
      <w:lvlJc w:val="left"/>
      <w:pPr>
        <w:ind w:left="5100" w:hanging="360"/>
      </w:pPr>
      <w:rPr>
        <w:rFonts w:ascii="Courier New" w:hAnsi="Courier New" w:cs="Courier New" w:hint="default"/>
      </w:rPr>
    </w:lvl>
    <w:lvl w:ilvl="8" w:tplc="04090005" w:tentative="1">
      <w:start w:val="1"/>
      <w:numFmt w:val="bullet"/>
      <w:lvlText w:val=""/>
      <w:lvlJc w:val="left"/>
      <w:pPr>
        <w:ind w:left="5820" w:hanging="360"/>
      </w:pPr>
      <w:rPr>
        <w:rFonts w:ascii="Wingdings" w:hAnsi="Wingdings" w:hint="default"/>
      </w:rPr>
    </w:lvl>
  </w:abstractNum>
  <w:abstractNum w:abstractNumId="1" w15:restartNumberingAfterBreak="0">
    <w:nsid w:val="03D9396E"/>
    <w:multiLevelType w:val="multilevel"/>
    <w:tmpl w:val="D25CC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79487A"/>
    <w:multiLevelType w:val="multilevel"/>
    <w:tmpl w:val="7EEEF2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8D0DC5"/>
    <w:multiLevelType w:val="hybridMultilevel"/>
    <w:tmpl w:val="EC426506"/>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4" w15:restartNumberingAfterBreak="0">
    <w:nsid w:val="0E03346F"/>
    <w:multiLevelType w:val="hybridMultilevel"/>
    <w:tmpl w:val="BFD4BAAC"/>
    <w:lvl w:ilvl="0" w:tplc="11D6AC34">
      <w:start w:val="23"/>
      <w:numFmt w:val="bullet"/>
      <w:lvlText w:val="-"/>
      <w:lvlJc w:val="left"/>
      <w:pPr>
        <w:ind w:left="1080" w:hanging="360"/>
      </w:pPr>
      <w:rPr>
        <w:rFonts w:ascii="Arial" w:eastAsia="Arial"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E325639"/>
    <w:multiLevelType w:val="hybridMultilevel"/>
    <w:tmpl w:val="13342138"/>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6" w15:restartNumberingAfterBreak="0">
    <w:nsid w:val="15174842"/>
    <w:multiLevelType w:val="hybridMultilevel"/>
    <w:tmpl w:val="4274C9B2"/>
    <w:lvl w:ilvl="0" w:tplc="4754DEA6">
      <w:start w:val="6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18615B"/>
    <w:multiLevelType w:val="multilevel"/>
    <w:tmpl w:val="760898B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4DA16817"/>
    <w:multiLevelType w:val="multilevel"/>
    <w:tmpl w:val="1E422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7B87E26"/>
    <w:multiLevelType w:val="hybridMultilevel"/>
    <w:tmpl w:val="82F2158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5AD430CE"/>
    <w:multiLevelType w:val="hybridMultilevel"/>
    <w:tmpl w:val="F10A8D5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1" w15:restartNumberingAfterBreak="0">
    <w:nsid w:val="5AF5260A"/>
    <w:multiLevelType w:val="hybridMultilevel"/>
    <w:tmpl w:val="C1F45AE8"/>
    <w:lvl w:ilvl="0" w:tplc="F0AC7D50">
      <w:start w:val="2022"/>
      <w:numFmt w:val="bullet"/>
      <w:lvlText w:val=""/>
      <w:lvlJc w:val="left"/>
      <w:pPr>
        <w:ind w:left="720" w:hanging="360"/>
      </w:pPr>
      <w:rPr>
        <w:rFonts w:ascii="Symbol" w:eastAsiaTheme="minorHAnsi"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C4B6DFF"/>
    <w:multiLevelType w:val="multilevel"/>
    <w:tmpl w:val="240EB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D7C2F76"/>
    <w:multiLevelType w:val="multilevel"/>
    <w:tmpl w:val="0A8E58D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608E602D"/>
    <w:multiLevelType w:val="hybridMultilevel"/>
    <w:tmpl w:val="EEDCF80C"/>
    <w:lvl w:ilvl="0" w:tplc="04090001">
      <w:start w:val="1"/>
      <w:numFmt w:val="bullet"/>
      <w:lvlText w:val=""/>
      <w:lvlJc w:val="left"/>
      <w:pPr>
        <w:ind w:left="60" w:hanging="360"/>
      </w:pPr>
      <w:rPr>
        <w:rFonts w:ascii="Symbol" w:hAnsi="Symbol" w:hint="default"/>
      </w:rPr>
    </w:lvl>
    <w:lvl w:ilvl="1" w:tplc="04090003" w:tentative="1">
      <w:start w:val="1"/>
      <w:numFmt w:val="bullet"/>
      <w:lvlText w:val="o"/>
      <w:lvlJc w:val="left"/>
      <w:pPr>
        <w:ind w:left="780" w:hanging="360"/>
      </w:pPr>
      <w:rPr>
        <w:rFonts w:ascii="Courier New" w:hAnsi="Courier New" w:cs="Courier New" w:hint="default"/>
      </w:rPr>
    </w:lvl>
    <w:lvl w:ilvl="2" w:tplc="04090005" w:tentative="1">
      <w:start w:val="1"/>
      <w:numFmt w:val="bullet"/>
      <w:lvlText w:val=""/>
      <w:lvlJc w:val="left"/>
      <w:pPr>
        <w:ind w:left="1500" w:hanging="360"/>
      </w:pPr>
      <w:rPr>
        <w:rFonts w:ascii="Wingdings" w:hAnsi="Wingdings" w:hint="default"/>
      </w:rPr>
    </w:lvl>
    <w:lvl w:ilvl="3" w:tplc="04090001" w:tentative="1">
      <w:start w:val="1"/>
      <w:numFmt w:val="bullet"/>
      <w:lvlText w:val=""/>
      <w:lvlJc w:val="left"/>
      <w:pPr>
        <w:ind w:left="2220" w:hanging="360"/>
      </w:pPr>
      <w:rPr>
        <w:rFonts w:ascii="Symbol" w:hAnsi="Symbol" w:hint="default"/>
      </w:rPr>
    </w:lvl>
    <w:lvl w:ilvl="4" w:tplc="04090003" w:tentative="1">
      <w:start w:val="1"/>
      <w:numFmt w:val="bullet"/>
      <w:lvlText w:val="o"/>
      <w:lvlJc w:val="left"/>
      <w:pPr>
        <w:ind w:left="2940" w:hanging="360"/>
      </w:pPr>
      <w:rPr>
        <w:rFonts w:ascii="Courier New" w:hAnsi="Courier New" w:cs="Courier New" w:hint="default"/>
      </w:rPr>
    </w:lvl>
    <w:lvl w:ilvl="5" w:tplc="04090005" w:tentative="1">
      <w:start w:val="1"/>
      <w:numFmt w:val="bullet"/>
      <w:lvlText w:val=""/>
      <w:lvlJc w:val="left"/>
      <w:pPr>
        <w:ind w:left="3660" w:hanging="360"/>
      </w:pPr>
      <w:rPr>
        <w:rFonts w:ascii="Wingdings" w:hAnsi="Wingdings" w:hint="default"/>
      </w:rPr>
    </w:lvl>
    <w:lvl w:ilvl="6" w:tplc="04090001" w:tentative="1">
      <w:start w:val="1"/>
      <w:numFmt w:val="bullet"/>
      <w:lvlText w:val=""/>
      <w:lvlJc w:val="left"/>
      <w:pPr>
        <w:ind w:left="4380" w:hanging="360"/>
      </w:pPr>
      <w:rPr>
        <w:rFonts w:ascii="Symbol" w:hAnsi="Symbol" w:hint="default"/>
      </w:rPr>
    </w:lvl>
    <w:lvl w:ilvl="7" w:tplc="04090003" w:tentative="1">
      <w:start w:val="1"/>
      <w:numFmt w:val="bullet"/>
      <w:lvlText w:val="o"/>
      <w:lvlJc w:val="left"/>
      <w:pPr>
        <w:ind w:left="5100" w:hanging="360"/>
      </w:pPr>
      <w:rPr>
        <w:rFonts w:ascii="Courier New" w:hAnsi="Courier New" w:cs="Courier New" w:hint="default"/>
      </w:rPr>
    </w:lvl>
    <w:lvl w:ilvl="8" w:tplc="04090005" w:tentative="1">
      <w:start w:val="1"/>
      <w:numFmt w:val="bullet"/>
      <w:lvlText w:val=""/>
      <w:lvlJc w:val="left"/>
      <w:pPr>
        <w:ind w:left="5820" w:hanging="360"/>
      </w:pPr>
      <w:rPr>
        <w:rFonts w:ascii="Wingdings" w:hAnsi="Wingdings" w:hint="default"/>
      </w:rPr>
    </w:lvl>
  </w:abstractNum>
  <w:abstractNum w:abstractNumId="15" w15:restartNumberingAfterBreak="0">
    <w:nsid w:val="64376E05"/>
    <w:multiLevelType w:val="hybridMultilevel"/>
    <w:tmpl w:val="1C067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0" w:hanging="360"/>
      </w:pPr>
      <w:rPr>
        <w:rFonts w:ascii="Courier New" w:hAnsi="Courier New" w:cs="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1440" w:hanging="360"/>
      </w:pPr>
      <w:rPr>
        <w:rFonts w:ascii="Symbol" w:hAnsi="Symbol" w:hint="default"/>
      </w:rPr>
    </w:lvl>
    <w:lvl w:ilvl="4" w:tplc="04090003" w:tentative="1">
      <w:start w:val="1"/>
      <w:numFmt w:val="bullet"/>
      <w:lvlText w:val="o"/>
      <w:lvlJc w:val="left"/>
      <w:pPr>
        <w:ind w:left="2160" w:hanging="360"/>
      </w:pPr>
      <w:rPr>
        <w:rFonts w:ascii="Courier New" w:hAnsi="Courier New" w:cs="Courier New" w:hint="default"/>
      </w:rPr>
    </w:lvl>
    <w:lvl w:ilvl="5" w:tplc="04090005" w:tentative="1">
      <w:start w:val="1"/>
      <w:numFmt w:val="bullet"/>
      <w:lvlText w:val=""/>
      <w:lvlJc w:val="left"/>
      <w:pPr>
        <w:ind w:left="2880" w:hanging="360"/>
      </w:pPr>
      <w:rPr>
        <w:rFonts w:ascii="Wingdings" w:hAnsi="Wingdings" w:hint="default"/>
      </w:rPr>
    </w:lvl>
    <w:lvl w:ilvl="6" w:tplc="04090001" w:tentative="1">
      <w:start w:val="1"/>
      <w:numFmt w:val="bullet"/>
      <w:lvlText w:val=""/>
      <w:lvlJc w:val="left"/>
      <w:pPr>
        <w:ind w:left="3600" w:hanging="360"/>
      </w:pPr>
      <w:rPr>
        <w:rFonts w:ascii="Symbol" w:hAnsi="Symbol" w:hint="default"/>
      </w:rPr>
    </w:lvl>
    <w:lvl w:ilvl="7" w:tplc="04090003" w:tentative="1">
      <w:start w:val="1"/>
      <w:numFmt w:val="bullet"/>
      <w:lvlText w:val="o"/>
      <w:lvlJc w:val="left"/>
      <w:pPr>
        <w:ind w:left="4320" w:hanging="360"/>
      </w:pPr>
      <w:rPr>
        <w:rFonts w:ascii="Courier New" w:hAnsi="Courier New" w:cs="Courier New" w:hint="default"/>
      </w:rPr>
    </w:lvl>
    <w:lvl w:ilvl="8" w:tplc="04090005" w:tentative="1">
      <w:start w:val="1"/>
      <w:numFmt w:val="bullet"/>
      <w:lvlText w:val=""/>
      <w:lvlJc w:val="left"/>
      <w:pPr>
        <w:ind w:left="5040" w:hanging="360"/>
      </w:pPr>
      <w:rPr>
        <w:rFonts w:ascii="Wingdings" w:hAnsi="Wingdings" w:hint="default"/>
      </w:rPr>
    </w:lvl>
  </w:abstractNum>
  <w:abstractNum w:abstractNumId="16" w15:restartNumberingAfterBreak="0">
    <w:nsid w:val="6FFA1A10"/>
    <w:multiLevelType w:val="hybridMultilevel"/>
    <w:tmpl w:val="26DC53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7BF25264"/>
    <w:multiLevelType w:val="hybridMultilevel"/>
    <w:tmpl w:val="FAF29F92"/>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num w:numId="1" w16cid:durableId="1134642231">
    <w:abstractNumId w:val="15"/>
  </w:num>
  <w:num w:numId="2" w16cid:durableId="2124962143">
    <w:abstractNumId w:val="6"/>
  </w:num>
  <w:num w:numId="3" w16cid:durableId="713191820">
    <w:abstractNumId w:val="9"/>
  </w:num>
  <w:num w:numId="4" w16cid:durableId="282225943">
    <w:abstractNumId w:val="0"/>
  </w:num>
  <w:num w:numId="5" w16cid:durableId="244150944">
    <w:abstractNumId w:val="14"/>
  </w:num>
  <w:num w:numId="6" w16cid:durableId="481430267">
    <w:abstractNumId w:val="3"/>
  </w:num>
  <w:num w:numId="7" w16cid:durableId="1801072844">
    <w:abstractNumId w:val="5"/>
  </w:num>
  <w:num w:numId="8" w16cid:durableId="1393118540">
    <w:abstractNumId w:val="10"/>
  </w:num>
  <w:num w:numId="9" w16cid:durableId="178272464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934116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45988043">
    <w:abstractNumId w:val="16"/>
  </w:num>
  <w:num w:numId="12" w16cid:durableId="1685013932">
    <w:abstractNumId w:val="2"/>
  </w:num>
  <w:num w:numId="13" w16cid:durableId="1689791624">
    <w:abstractNumId w:val="17"/>
  </w:num>
  <w:num w:numId="14" w16cid:durableId="344869703">
    <w:abstractNumId w:val="11"/>
  </w:num>
  <w:num w:numId="15" w16cid:durableId="1255439794">
    <w:abstractNumId w:val="4"/>
  </w:num>
  <w:num w:numId="16" w16cid:durableId="1302073393">
    <w:abstractNumId w:val="12"/>
  </w:num>
  <w:num w:numId="17" w16cid:durableId="1942102470">
    <w:abstractNumId w:val="1"/>
  </w:num>
  <w:num w:numId="18" w16cid:durableId="229658406">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elissa Rapp">
    <w15:presenceInfo w15:providerId="AD" w15:userId="S::mrapp@morpc.org::064c310b-3e0a-42c6-bc40-92c4343965b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4A4E"/>
    <w:rsid w:val="000020F1"/>
    <w:rsid w:val="000044AE"/>
    <w:rsid w:val="0000775E"/>
    <w:rsid w:val="000153CE"/>
    <w:rsid w:val="00017574"/>
    <w:rsid w:val="0002010A"/>
    <w:rsid w:val="000203D1"/>
    <w:rsid w:val="00022FBB"/>
    <w:rsid w:val="000241DF"/>
    <w:rsid w:val="0002466B"/>
    <w:rsid w:val="000269ED"/>
    <w:rsid w:val="00033D4B"/>
    <w:rsid w:val="00034A8F"/>
    <w:rsid w:val="00036325"/>
    <w:rsid w:val="00036E36"/>
    <w:rsid w:val="00037827"/>
    <w:rsid w:val="000406ED"/>
    <w:rsid w:val="00040763"/>
    <w:rsid w:val="0004380B"/>
    <w:rsid w:val="0004596F"/>
    <w:rsid w:val="0004605E"/>
    <w:rsid w:val="00052970"/>
    <w:rsid w:val="00054F8F"/>
    <w:rsid w:val="0005656E"/>
    <w:rsid w:val="00056D12"/>
    <w:rsid w:val="00060500"/>
    <w:rsid w:val="000620AC"/>
    <w:rsid w:val="00062C31"/>
    <w:rsid w:val="000673D0"/>
    <w:rsid w:val="000769EC"/>
    <w:rsid w:val="0008349C"/>
    <w:rsid w:val="00086681"/>
    <w:rsid w:val="00086B05"/>
    <w:rsid w:val="0008789A"/>
    <w:rsid w:val="00094F24"/>
    <w:rsid w:val="000954D1"/>
    <w:rsid w:val="000A0D61"/>
    <w:rsid w:val="000A48B7"/>
    <w:rsid w:val="000A6C54"/>
    <w:rsid w:val="000B3217"/>
    <w:rsid w:val="000C1589"/>
    <w:rsid w:val="000C4007"/>
    <w:rsid w:val="000C7872"/>
    <w:rsid w:val="000D0330"/>
    <w:rsid w:val="000D235A"/>
    <w:rsid w:val="000D3C0E"/>
    <w:rsid w:val="000E19A0"/>
    <w:rsid w:val="000E5BF4"/>
    <w:rsid w:val="000F43C6"/>
    <w:rsid w:val="00100132"/>
    <w:rsid w:val="00110B65"/>
    <w:rsid w:val="001139F1"/>
    <w:rsid w:val="001308BA"/>
    <w:rsid w:val="001346AD"/>
    <w:rsid w:val="00134822"/>
    <w:rsid w:val="0013652D"/>
    <w:rsid w:val="00137A6C"/>
    <w:rsid w:val="0014115B"/>
    <w:rsid w:val="0014341D"/>
    <w:rsid w:val="001469A8"/>
    <w:rsid w:val="00146F2C"/>
    <w:rsid w:val="00147E8E"/>
    <w:rsid w:val="00154736"/>
    <w:rsid w:val="001559E0"/>
    <w:rsid w:val="0016018F"/>
    <w:rsid w:val="00164127"/>
    <w:rsid w:val="0017378F"/>
    <w:rsid w:val="00180D24"/>
    <w:rsid w:val="00182669"/>
    <w:rsid w:val="0018336E"/>
    <w:rsid w:val="0018750E"/>
    <w:rsid w:val="00190A6B"/>
    <w:rsid w:val="00193F66"/>
    <w:rsid w:val="00196588"/>
    <w:rsid w:val="001A14AF"/>
    <w:rsid w:val="001A4B02"/>
    <w:rsid w:val="001B5638"/>
    <w:rsid w:val="001B7BEF"/>
    <w:rsid w:val="001C20E6"/>
    <w:rsid w:val="001C225C"/>
    <w:rsid w:val="001C7C45"/>
    <w:rsid w:val="001D5082"/>
    <w:rsid w:val="001D6B2E"/>
    <w:rsid w:val="001D7A66"/>
    <w:rsid w:val="001E02BF"/>
    <w:rsid w:val="001E224C"/>
    <w:rsid w:val="001F06F7"/>
    <w:rsid w:val="00204B8D"/>
    <w:rsid w:val="00204F7C"/>
    <w:rsid w:val="00211497"/>
    <w:rsid w:val="0021276E"/>
    <w:rsid w:val="00217E1E"/>
    <w:rsid w:val="00217EF2"/>
    <w:rsid w:val="002210B3"/>
    <w:rsid w:val="00223590"/>
    <w:rsid w:val="002243F2"/>
    <w:rsid w:val="00226D1C"/>
    <w:rsid w:val="00227851"/>
    <w:rsid w:val="00235544"/>
    <w:rsid w:val="0024091F"/>
    <w:rsid w:val="002447B5"/>
    <w:rsid w:val="00260920"/>
    <w:rsid w:val="00264034"/>
    <w:rsid w:val="0027308D"/>
    <w:rsid w:val="00277794"/>
    <w:rsid w:val="00280521"/>
    <w:rsid w:val="0028675B"/>
    <w:rsid w:val="002870E6"/>
    <w:rsid w:val="002911CB"/>
    <w:rsid w:val="00294B53"/>
    <w:rsid w:val="002953BE"/>
    <w:rsid w:val="00295FB9"/>
    <w:rsid w:val="00296982"/>
    <w:rsid w:val="0029723A"/>
    <w:rsid w:val="0029751A"/>
    <w:rsid w:val="00297E51"/>
    <w:rsid w:val="002A111C"/>
    <w:rsid w:val="002A229F"/>
    <w:rsid w:val="002A630A"/>
    <w:rsid w:val="002B0A25"/>
    <w:rsid w:val="002B660A"/>
    <w:rsid w:val="002C011D"/>
    <w:rsid w:val="002C1995"/>
    <w:rsid w:val="002C3394"/>
    <w:rsid w:val="002D4599"/>
    <w:rsid w:val="002D7A4A"/>
    <w:rsid w:val="002E5222"/>
    <w:rsid w:val="002F19EB"/>
    <w:rsid w:val="002F2A3F"/>
    <w:rsid w:val="002F3563"/>
    <w:rsid w:val="002F6A25"/>
    <w:rsid w:val="003177CD"/>
    <w:rsid w:val="0032687F"/>
    <w:rsid w:val="00327C81"/>
    <w:rsid w:val="00332A62"/>
    <w:rsid w:val="00337BCA"/>
    <w:rsid w:val="003467FE"/>
    <w:rsid w:val="00346F50"/>
    <w:rsid w:val="00350EC0"/>
    <w:rsid w:val="00351DD3"/>
    <w:rsid w:val="00352B0A"/>
    <w:rsid w:val="00352CD6"/>
    <w:rsid w:val="0035413E"/>
    <w:rsid w:val="00354337"/>
    <w:rsid w:val="00355256"/>
    <w:rsid w:val="0035590D"/>
    <w:rsid w:val="003607E1"/>
    <w:rsid w:val="0037752D"/>
    <w:rsid w:val="00380E10"/>
    <w:rsid w:val="00383B69"/>
    <w:rsid w:val="00386587"/>
    <w:rsid w:val="00386D5D"/>
    <w:rsid w:val="00386F61"/>
    <w:rsid w:val="0039514B"/>
    <w:rsid w:val="003A0200"/>
    <w:rsid w:val="003A0F75"/>
    <w:rsid w:val="003A27C1"/>
    <w:rsid w:val="003A339D"/>
    <w:rsid w:val="003A5B95"/>
    <w:rsid w:val="003B1C06"/>
    <w:rsid w:val="003B7203"/>
    <w:rsid w:val="003B7836"/>
    <w:rsid w:val="003B7D08"/>
    <w:rsid w:val="003D15C3"/>
    <w:rsid w:val="003D1DE0"/>
    <w:rsid w:val="003D7F27"/>
    <w:rsid w:val="003E0198"/>
    <w:rsid w:val="003E7EA4"/>
    <w:rsid w:val="003E7EFA"/>
    <w:rsid w:val="003F6B20"/>
    <w:rsid w:val="00400323"/>
    <w:rsid w:val="00410CDC"/>
    <w:rsid w:val="004205BB"/>
    <w:rsid w:val="00421103"/>
    <w:rsid w:val="0042398E"/>
    <w:rsid w:val="00431089"/>
    <w:rsid w:val="00431B3E"/>
    <w:rsid w:val="00432263"/>
    <w:rsid w:val="00433B0D"/>
    <w:rsid w:val="004360AA"/>
    <w:rsid w:val="004361EB"/>
    <w:rsid w:val="004416E0"/>
    <w:rsid w:val="00442265"/>
    <w:rsid w:val="00443CFB"/>
    <w:rsid w:val="00444A4E"/>
    <w:rsid w:val="00444AC6"/>
    <w:rsid w:val="0044681E"/>
    <w:rsid w:val="00451D92"/>
    <w:rsid w:val="00452820"/>
    <w:rsid w:val="00452D22"/>
    <w:rsid w:val="004610E4"/>
    <w:rsid w:val="00464C2C"/>
    <w:rsid w:val="0046715E"/>
    <w:rsid w:val="00470063"/>
    <w:rsid w:val="00472D6C"/>
    <w:rsid w:val="00473AEC"/>
    <w:rsid w:val="004754F5"/>
    <w:rsid w:val="00476174"/>
    <w:rsid w:val="00483CCB"/>
    <w:rsid w:val="004846A6"/>
    <w:rsid w:val="00485D01"/>
    <w:rsid w:val="00485EA5"/>
    <w:rsid w:val="00487C9F"/>
    <w:rsid w:val="004945F5"/>
    <w:rsid w:val="004B23A2"/>
    <w:rsid w:val="004B23FF"/>
    <w:rsid w:val="004B2E7E"/>
    <w:rsid w:val="004B614C"/>
    <w:rsid w:val="004B6AEC"/>
    <w:rsid w:val="004B7D17"/>
    <w:rsid w:val="004C0E7D"/>
    <w:rsid w:val="004C29C1"/>
    <w:rsid w:val="004C33AA"/>
    <w:rsid w:val="004C726A"/>
    <w:rsid w:val="004D5417"/>
    <w:rsid w:val="004D6AD4"/>
    <w:rsid w:val="004E19BE"/>
    <w:rsid w:val="004E20A4"/>
    <w:rsid w:val="004E685E"/>
    <w:rsid w:val="004F18BC"/>
    <w:rsid w:val="004F1D1D"/>
    <w:rsid w:val="004F4DFD"/>
    <w:rsid w:val="00500F53"/>
    <w:rsid w:val="0050109E"/>
    <w:rsid w:val="0050136C"/>
    <w:rsid w:val="00505691"/>
    <w:rsid w:val="0050748E"/>
    <w:rsid w:val="00511524"/>
    <w:rsid w:val="005126B1"/>
    <w:rsid w:val="0051735B"/>
    <w:rsid w:val="00517E8D"/>
    <w:rsid w:val="0052249B"/>
    <w:rsid w:val="00527775"/>
    <w:rsid w:val="00532B42"/>
    <w:rsid w:val="00534802"/>
    <w:rsid w:val="00546CB8"/>
    <w:rsid w:val="00547556"/>
    <w:rsid w:val="00547AA2"/>
    <w:rsid w:val="00547E7D"/>
    <w:rsid w:val="00561573"/>
    <w:rsid w:val="005655BC"/>
    <w:rsid w:val="0058075D"/>
    <w:rsid w:val="00590F50"/>
    <w:rsid w:val="005911A4"/>
    <w:rsid w:val="00592DB4"/>
    <w:rsid w:val="005A33F9"/>
    <w:rsid w:val="005C0A3A"/>
    <w:rsid w:val="005C42D9"/>
    <w:rsid w:val="005C7C5C"/>
    <w:rsid w:val="005D33FA"/>
    <w:rsid w:val="005D38B5"/>
    <w:rsid w:val="005D785E"/>
    <w:rsid w:val="005E3290"/>
    <w:rsid w:val="005F5202"/>
    <w:rsid w:val="00600B1D"/>
    <w:rsid w:val="00603463"/>
    <w:rsid w:val="00603955"/>
    <w:rsid w:val="00605372"/>
    <w:rsid w:val="00606860"/>
    <w:rsid w:val="00611931"/>
    <w:rsid w:val="006147C1"/>
    <w:rsid w:val="00623865"/>
    <w:rsid w:val="00631FAF"/>
    <w:rsid w:val="00636600"/>
    <w:rsid w:val="00636967"/>
    <w:rsid w:val="00643AA9"/>
    <w:rsid w:val="0064668E"/>
    <w:rsid w:val="006516F6"/>
    <w:rsid w:val="00653052"/>
    <w:rsid w:val="00655FFC"/>
    <w:rsid w:val="006618CF"/>
    <w:rsid w:val="0066495C"/>
    <w:rsid w:val="006652C8"/>
    <w:rsid w:val="006656B1"/>
    <w:rsid w:val="00665EA1"/>
    <w:rsid w:val="00670494"/>
    <w:rsid w:val="00670859"/>
    <w:rsid w:val="006720E7"/>
    <w:rsid w:val="00677652"/>
    <w:rsid w:val="0068136B"/>
    <w:rsid w:val="00687D30"/>
    <w:rsid w:val="0069262F"/>
    <w:rsid w:val="006945DB"/>
    <w:rsid w:val="00695812"/>
    <w:rsid w:val="006A193F"/>
    <w:rsid w:val="006A1DBF"/>
    <w:rsid w:val="006A3311"/>
    <w:rsid w:val="006A509B"/>
    <w:rsid w:val="006A523E"/>
    <w:rsid w:val="006B1C37"/>
    <w:rsid w:val="006B66A7"/>
    <w:rsid w:val="006C0FF2"/>
    <w:rsid w:val="006C236E"/>
    <w:rsid w:val="006C44DB"/>
    <w:rsid w:val="006C58B0"/>
    <w:rsid w:val="006C6C21"/>
    <w:rsid w:val="006C72F3"/>
    <w:rsid w:val="006D1FBD"/>
    <w:rsid w:val="006F0E7F"/>
    <w:rsid w:val="006F1E2E"/>
    <w:rsid w:val="00703554"/>
    <w:rsid w:val="00703D63"/>
    <w:rsid w:val="00703FDC"/>
    <w:rsid w:val="007046BA"/>
    <w:rsid w:val="007124E4"/>
    <w:rsid w:val="00712E79"/>
    <w:rsid w:val="00713756"/>
    <w:rsid w:val="00717816"/>
    <w:rsid w:val="007232FE"/>
    <w:rsid w:val="00731657"/>
    <w:rsid w:val="00744FBA"/>
    <w:rsid w:val="00747ABD"/>
    <w:rsid w:val="00751A58"/>
    <w:rsid w:val="00752F9D"/>
    <w:rsid w:val="0076394E"/>
    <w:rsid w:val="00767550"/>
    <w:rsid w:val="00772FCB"/>
    <w:rsid w:val="007803CE"/>
    <w:rsid w:val="007833C8"/>
    <w:rsid w:val="007867DA"/>
    <w:rsid w:val="0078693E"/>
    <w:rsid w:val="00787F8C"/>
    <w:rsid w:val="00797644"/>
    <w:rsid w:val="007A0469"/>
    <w:rsid w:val="007A0FDF"/>
    <w:rsid w:val="007A3DBC"/>
    <w:rsid w:val="007A6F0C"/>
    <w:rsid w:val="007B03A4"/>
    <w:rsid w:val="007B329F"/>
    <w:rsid w:val="007B3AEE"/>
    <w:rsid w:val="007B3C4E"/>
    <w:rsid w:val="007B6239"/>
    <w:rsid w:val="007C094E"/>
    <w:rsid w:val="007C19FF"/>
    <w:rsid w:val="007C1DB3"/>
    <w:rsid w:val="007C6D9F"/>
    <w:rsid w:val="007D1204"/>
    <w:rsid w:val="007D1B22"/>
    <w:rsid w:val="007D4D76"/>
    <w:rsid w:val="007D568E"/>
    <w:rsid w:val="007D66B4"/>
    <w:rsid w:val="007D704D"/>
    <w:rsid w:val="007D7BAE"/>
    <w:rsid w:val="007E1A3A"/>
    <w:rsid w:val="007E4DA7"/>
    <w:rsid w:val="007E6213"/>
    <w:rsid w:val="007E7A37"/>
    <w:rsid w:val="007F3367"/>
    <w:rsid w:val="007F3ABA"/>
    <w:rsid w:val="007F7BDC"/>
    <w:rsid w:val="008029DE"/>
    <w:rsid w:val="00804A5B"/>
    <w:rsid w:val="00805371"/>
    <w:rsid w:val="00805CB5"/>
    <w:rsid w:val="00807A8E"/>
    <w:rsid w:val="008112C7"/>
    <w:rsid w:val="00811AFD"/>
    <w:rsid w:val="0081450A"/>
    <w:rsid w:val="00815C50"/>
    <w:rsid w:val="00816263"/>
    <w:rsid w:val="00821968"/>
    <w:rsid w:val="00822317"/>
    <w:rsid w:val="00835759"/>
    <w:rsid w:val="0084291E"/>
    <w:rsid w:val="00844B32"/>
    <w:rsid w:val="00845A55"/>
    <w:rsid w:val="00845AA5"/>
    <w:rsid w:val="00851A64"/>
    <w:rsid w:val="008526F6"/>
    <w:rsid w:val="00852912"/>
    <w:rsid w:val="00852E77"/>
    <w:rsid w:val="008563E4"/>
    <w:rsid w:val="00874C88"/>
    <w:rsid w:val="008769C1"/>
    <w:rsid w:val="00881A2A"/>
    <w:rsid w:val="00881D30"/>
    <w:rsid w:val="008820D8"/>
    <w:rsid w:val="008952C4"/>
    <w:rsid w:val="00897555"/>
    <w:rsid w:val="008A2D81"/>
    <w:rsid w:val="008A45B6"/>
    <w:rsid w:val="008A49F7"/>
    <w:rsid w:val="008A68C0"/>
    <w:rsid w:val="008A6C3E"/>
    <w:rsid w:val="008B15F6"/>
    <w:rsid w:val="008B6D47"/>
    <w:rsid w:val="008B6D8D"/>
    <w:rsid w:val="008C3E99"/>
    <w:rsid w:val="008C622A"/>
    <w:rsid w:val="008D1275"/>
    <w:rsid w:val="008D1BAA"/>
    <w:rsid w:val="008F69E8"/>
    <w:rsid w:val="0092019C"/>
    <w:rsid w:val="00925E17"/>
    <w:rsid w:val="00926F66"/>
    <w:rsid w:val="009273B1"/>
    <w:rsid w:val="009278D1"/>
    <w:rsid w:val="00930D3D"/>
    <w:rsid w:val="00932AEE"/>
    <w:rsid w:val="00934670"/>
    <w:rsid w:val="009355A1"/>
    <w:rsid w:val="009368C4"/>
    <w:rsid w:val="009374D0"/>
    <w:rsid w:val="00943A74"/>
    <w:rsid w:val="00962E12"/>
    <w:rsid w:val="00970AED"/>
    <w:rsid w:val="00970CA3"/>
    <w:rsid w:val="00971D78"/>
    <w:rsid w:val="00975AD3"/>
    <w:rsid w:val="0097652F"/>
    <w:rsid w:val="00982016"/>
    <w:rsid w:val="00991FF2"/>
    <w:rsid w:val="00993723"/>
    <w:rsid w:val="00994BC9"/>
    <w:rsid w:val="00994CB0"/>
    <w:rsid w:val="0099523D"/>
    <w:rsid w:val="009A0E41"/>
    <w:rsid w:val="009A1774"/>
    <w:rsid w:val="009A3D33"/>
    <w:rsid w:val="009A42C2"/>
    <w:rsid w:val="009A6525"/>
    <w:rsid w:val="009B1FB8"/>
    <w:rsid w:val="009B709D"/>
    <w:rsid w:val="009C14DA"/>
    <w:rsid w:val="009C5496"/>
    <w:rsid w:val="009D179D"/>
    <w:rsid w:val="009D2370"/>
    <w:rsid w:val="009D6FE0"/>
    <w:rsid w:val="009D7E09"/>
    <w:rsid w:val="009E20B1"/>
    <w:rsid w:val="009E3337"/>
    <w:rsid w:val="009E4348"/>
    <w:rsid w:val="009F004E"/>
    <w:rsid w:val="009F077F"/>
    <w:rsid w:val="00A00FC2"/>
    <w:rsid w:val="00A0222F"/>
    <w:rsid w:val="00A02237"/>
    <w:rsid w:val="00A02A3B"/>
    <w:rsid w:val="00A04A25"/>
    <w:rsid w:val="00A14D91"/>
    <w:rsid w:val="00A249A7"/>
    <w:rsid w:val="00A26A00"/>
    <w:rsid w:val="00A32303"/>
    <w:rsid w:val="00A35D24"/>
    <w:rsid w:val="00A37FFC"/>
    <w:rsid w:val="00A44355"/>
    <w:rsid w:val="00A4592A"/>
    <w:rsid w:val="00A500C9"/>
    <w:rsid w:val="00A574DE"/>
    <w:rsid w:val="00A634E9"/>
    <w:rsid w:val="00A70D5B"/>
    <w:rsid w:val="00A71533"/>
    <w:rsid w:val="00A71712"/>
    <w:rsid w:val="00A71C5A"/>
    <w:rsid w:val="00A745E5"/>
    <w:rsid w:val="00A83064"/>
    <w:rsid w:val="00A850BF"/>
    <w:rsid w:val="00A852D7"/>
    <w:rsid w:val="00A9122C"/>
    <w:rsid w:val="00A91900"/>
    <w:rsid w:val="00A9686A"/>
    <w:rsid w:val="00A96BC9"/>
    <w:rsid w:val="00A96ED9"/>
    <w:rsid w:val="00AA6498"/>
    <w:rsid w:val="00AA786A"/>
    <w:rsid w:val="00AB19FA"/>
    <w:rsid w:val="00AB53BD"/>
    <w:rsid w:val="00AB54EE"/>
    <w:rsid w:val="00AB6995"/>
    <w:rsid w:val="00AB7F43"/>
    <w:rsid w:val="00AC3A40"/>
    <w:rsid w:val="00AD008A"/>
    <w:rsid w:val="00AD217D"/>
    <w:rsid w:val="00AD3D44"/>
    <w:rsid w:val="00AD65EF"/>
    <w:rsid w:val="00AE2A65"/>
    <w:rsid w:val="00AE411E"/>
    <w:rsid w:val="00AE48DE"/>
    <w:rsid w:val="00AE5B81"/>
    <w:rsid w:val="00AF30CE"/>
    <w:rsid w:val="00B057A5"/>
    <w:rsid w:val="00B12BF8"/>
    <w:rsid w:val="00B14615"/>
    <w:rsid w:val="00B16AD9"/>
    <w:rsid w:val="00B24530"/>
    <w:rsid w:val="00B331B3"/>
    <w:rsid w:val="00B3437C"/>
    <w:rsid w:val="00B358C2"/>
    <w:rsid w:val="00B36485"/>
    <w:rsid w:val="00B36554"/>
    <w:rsid w:val="00B46B61"/>
    <w:rsid w:val="00B51093"/>
    <w:rsid w:val="00B51BD0"/>
    <w:rsid w:val="00B6069D"/>
    <w:rsid w:val="00B61227"/>
    <w:rsid w:val="00B66F76"/>
    <w:rsid w:val="00B677FC"/>
    <w:rsid w:val="00B7018D"/>
    <w:rsid w:val="00B76AAD"/>
    <w:rsid w:val="00B83716"/>
    <w:rsid w:val="00B911AA"/>
    <w:rsid w:val="00B92484"/>
    <w:rsid w:val="00B96194"/>
    <w:rsid w:val="00B9749C"/>
    <w:rsid w:val="00B97B96"/>
    <w:rsid w:val="00BA225F"/>
    <w:rsid w:val="00BA6E49"/>
    <w:rsid w:val="00BB0BB3"/>
    <w:rsid w:val="00BB1A4C"/>
    <w:rsid w:val="00BB1BFD"/>
    <w:rsid w:val="00BB4BD1"/>
    <w:rsid w:val="00BB7FE7"/>
    <w:rsid w:val="00BC1325"/>
    <w:rsid w:val="00BC3285"/>
    <w:rsid w:val="00BC373F"/>
    <w:rsid w:val="00BC74DC"/>
    <w:rsid w:val="00BC7E8C"/>
    <w:rsid w:val="00BD2801"/>
    <w:rsid w:val="00BF4046"/>
    <w:rsid w:val="00C004DB"/>
    <w:rsid w:val="00C01C8B"/>
    <w:rsid w:val="00C025E2"/>
    <w:rsid w:val="00C02EF5"/>
    <w:rsid w:val="00C07C0F"/>
    <w:rsid w:val="00C144B0"/>
    <w:rsid w:val="00C23A81"/>
    <w:rsid w:val="00C44B94"/>
    <w:rsid w:val="00C62E34"/>
    <w:rsid w:val="00C64D92"/>
    <w:rsid w:val="00C73E44"/>
    <w:rsid w:val="00C804D5"/>
    <w:rsid w:val="00C80A89"/>
    <w:rsid w:val="00C8536D"/>
    <w:rsid w:val="00C953EA"/>
    <w:rsid w:val="00C95740"/>
    <w:rsid w:val="00C97507"/>
    <w:rsid w:val="00CA3C1F"/>
    <w:rsid w:val="00CA45FC"/>
    <w:rsid w:val="00CA64D3"/>
    <w:rsid w:val="00CB3365"/>
    <w:rsid w:val="00CB4978"/>
    <w:rsid w:val="00CD3EDA"/>
    <w:rsid w:val="00CD6BF8"/>
    <w:rsid w:val="00CE6171"/>
    <w:rsid w:val="00CF20E4"/>
    <w:rsid w:val="00CF3220"/>
    <w:rsid w:val="00CF4228"/>
    <w:rsid w:val="00CF6CB8"/>
    <w:rsid w:val="00D137FA"/>
    <w:rsid w:val="00D3054B"/>
    <w:rsid w:val="00D307F6"/>
    <w:rsid w:val="00D30CB2"/>
    <w:rsid w:val="00D332D1"/>
    <w:rsid w:val="00D409C9"/>
    <w:rsid w:val="00D4343E"/>
    <w:rsid w:val="00D4713F"/>
    <w:rsid w:val="00D51B6D"/>
    <w:rsid w:val="00D51BE7"/>
    <w:rsid w:val="00D66FA1"/>
    <w:rsid w:val="00D71D5A"/>
    <w:rsid w:val="00D72011"/>
    <w:rsid w:val="00D73ABC"/>
    <w:rsid w:val="00D73B2D"/>
    <w:rsid w:val="00D77ED5"/>
    <w:rsid w:val="00D81EE6"/>
    <w:rsid w:val="00D85AE9"/>
    <w:rsid w:val="00D9433C"/>
    <w:rsid w:val="00D94DEA"/>
    <w:rsid w:val="00D951D8"/>
    <w:rsid w:val="00D9584A"/>
    <w:rsid w:val="00D97530"/>
    <w:rsid w:val="00D976FE"/>
    <w:rsid w:val="00DA6043"/>
    <w:rsid w:val="00DA73C4"/>
    <w:rsid w:val="00DB61B7"/>
    <w:rsid w:val="00DC1D2F"/>
    <w:rsid w:val="00DC3C74"/>
    <w:rsid w:val="00DC5AC2"/>
    <w:rsid w:val="00DE4DBD"/>
    <w:rsid w:val="00DE63EC"/>
    <w:rsid w:val="00DE6581"/>
    <w:rsid w:val="00DE76F1"/>
    <w:rsid w:val="00DF3304"/>
    <w:rsid w:val="00DF4746"/>
    <w:rsid w:val="00DF4CDD"/>
    <w:rsid w:val="00DF7B58"/>
    <w:rsid w:val="00E005B5"/>
    <w:rsid w:val="00E0133A"/>
    <w:rsid w:val="00E100F9"/>
    <w:rsid w:val="00E16FB8"/>
    <w:rsid w:val="00E21B03"/>
    <w:rsid w:val="00E22A74"/>
    <w:rsid w:val="00E24668"/>
    <w:rsid w:val="00E278F8"/>
    <w:rsid w:val="00E376C0"/>
    <w:rsid w:val="00E40D9E"/>
    <w:rsid w:val="00E4232B"/>
    <w:rsid w:val="00E52C3C"/>
    <w:rsid w:val="00E54B23"/>
    <w:rsid w:val="00E677F5"/>
    <w:rsid w:val="00E706F8"/>
    <w:rsid w:val="00E70CBF"/>
    <w:rsid w:val="00E768A8"/>
    <w:rsid w:val="00E778FC"/>
    <w:rsid w:val="00E77E6F"/>
    <w:rsid w:val="00E86ABB"/>
    <w:rsid w:val="00E951E8"/>
    <w:rsid w:val="00E96DC0"/>
    <w:rsid w:val="00EA2F30"/>
    <w:rsid w:val="00EA3424"/>
    <w:rsid w:val="00EA6257"/>
    <w:rsid w:val="00EB31A5"/>
    <w:rsid w:val="00EB5B04"/>
    <w:rsid w:val="00EC242E"/>
    <w:rsid w:val="00ED6477"/>
    <w:rsid w:val="00EE2423"/>
    <w:rsid w:val="00EE44E2"/>
    <w:rsid w:val="00EF0BF8"/>
    <w:rsid w:val="00EF58D3"/>
    <w:rsid w:val="00EF67D4"/>
    <w:rsid w:val="00EF7ED5"/>
    <w:rsid w:val="00F00651"/>
    <w:rsid w:val="00F0246E"/>
    <w:rsid w:val="00F02534"/>
    <w:rsid w:val="00F13FD0"/>
    <w:rsid w:val="00F219E8"/>
    <w:rsid w:val="00F24112"/>
    <w:rsid w:val="00F27C22"/>
    <w:rsid w:val="00F27E03"/>
    <w:rsid w:val="00F36B9F"/>
    <w:rsid w:val="00F42995"/>
    <w:rsid w:val="00F43E3A"/>
    <w:rsid w:val="00F51D98"/>
    <w:rsid w:val="00F75835"/>
    <w:rsid w:val="00F800D5"/>
    <w:rsid w:val="00F82853"/>
    <w:rsid w:val="00F9418A"/>
    <w:rsid w:val="00F961E4"/>
    <w:rsid w:val="00FA15E5"/>
    <w:rsid w:val="00FA6D59"/>
    <w:rsid w:val="00FC0A39"/>
    <w:rsid w:val="00FC45CB"/>
    <w:rsid w:val="00FD1D02"/>
    <w:rsid w:val="00FD206E"/>
    <w:rsid w:val="00FD3502"/>
    <w:rsid w:val="00FD5552"/>
    <w:rsid w:val="00FE2E12"/>
    <w:rsid w:val="00FE5293"/>
    <w:rsid w:val="00FE7038"/>
    <w:rsid w:val="00FF2A1C"/>
    <w:rsid w:val="00FF60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56914B"/>
  <w15:chartTrackingRefBased/>
  <w15:docId w15:val="{F0D51BC5-56EC-40FE-B4BB-832F74C11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019C"/>
    <w:pPr>
      <w:spacing w:after="0" w:line="240"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4A4E"/>
    <w:pPr>
      <w:tabs>
        <w:tab w:val="center" w:pos="4680"/>
        <w:tab w:val="right" w:pos="9360"/>
      </w:tabs>
    </w:pPr>
  </w:style>
  <w:style w:type="character" w:customStyle="1" w:styleId="HeaderChar">
    <w:name w:val="Header Char"/>
    <w:basedOn w:val="DefaultParagraphFont"/>
    <w:link w:val="Header"/>
    <w:uiPriority w:val="99"/>
    <w:rsid w:val="00444A4E"/>
  </w:style>
  <w:style w:type="paragraph" w:styleId="Footer">
    <w:name w:val="footer"/>
    <w:basedOn w:val="Normal"/>
    <w:link w:val="FooterChar"/>
    <w:uiPriority w:val="99"/>
    <w:unhideWhenUsed/>
    <w:rsid w:val="00444A4E"/>
    <w:pPr>
      <w:tabs>
        <w:tab w:val="center" w:pos="4680"/>
        <w:tab w:val="right" w:pos="9360"/>
      </w:tabs>
    </w:pPr>
  </w:style>
  <w:style w:type="character" w:customStyle="1" w:styleId="FooterChar">
    <w:name w:val="Footer Char"/>
    <w:basedOn w:val="DefaultParagraphFont"/>
    <w:link w:val="Footer"/>
    <w:uiPriority w:val="99"/>
    <w:rsid w:val="00444A4E"/>
  </w:style>
  <w:style w:type="character" w:styleId="Hyperlink">
    <w:name w:val="Hyperlink"/>
    <w:rsid w:val="00444A4E"/>
    <w:rPr>
      <w:u w:val="single"/>
    </w:rPr>
  </w:style>
  <w:style w:type="paragraph" w:customStyle="1" w:styleId="Body">
    <w:name w:val="Body"/>
    <w:rsid w:val="00444A4E"/>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rPr>
  </w:style>
  <w:style w:type="paragraph" w:styleId="BalloonText">
    <w:name w:val="Balloon Text"/>
    <w:basedOn w:val="Normal"/>
    <w:link w:val="BalloonTextChar"/>
    <w:uiPriority w:val="99"/>
    <w:semiHidden/>
    <w:unhideWhenUsed/>
    <w:rsid w:val="002B660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B660A"/>
    <w:rPr>
      <w:rFonts w:ascii="Segoe UI" w:hAnsi="Segoe UI" w:cs="Segoe UI"/>
      <w:sz w:val="18"/>
      <w:szCs w:val="18"/>
    </w:rPr>
  </w:style>
  <w:style w:type="paragraph" w:styleId="NormalWeb">
    <w:name w:val="Normal (Web)"/>
    <w:basedOn w:val="Normal"/>
    <w:uiPriority w:val="99"/>
    <w:unhideWhenUsed/>
    <w:rsid w:val="00B12BF8"/>
    <w:rPr>
      <w:rFonts w:ascii="Times New Roman" w:hAnsi="Times New Roman"/>
      <w:sz w:val="24"/>
      <w:szCs w:val="24"/>
    </w:rPr>
  </w:style>
  <w:style w:type="character" w:styleId="FollowedHyperlink">
    <w:name w:val="FollowedHyperlink"/>
    <w:basedOn w:val="DefaultParagraphFont"/>
    <w:uiPriority w:val="99"/>
    <w:semiHidden/>
    <w:unhideWhenUsed/>
    <w:rsid w:val="00217EF2"/>
    <w:rPr>
      <w:color w:val="954F72" w:themeColor="followedHyperlink"/>
      <w:u w:val="single"/>
    </w:rPr>
  </w:style>
  <w:style w:type="paragraph" w:styleId="Quote">
    <w:name w:val="Quote"/>
    <w:basedOn w:val="Normal"/>
    <w:next w:val="Normal"/>
    <w:link w:val="QuoteChar"/>
    <w:uiPriority w:val="29"/>
    <w:qFormat/>
    <w:rsid w:val="00CA45FC"/>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CA45FC"/>
    <w:rPr>
      <w:i/>
      <w:iCs/>
      <w:color w:val="404040" w:themeColor="text1" w:themeTint="BF"/>
    </w:rPr>
  </w:style>
  <w:style w:type="character" w:customStyle="1" w:styleId="UnresolvedMention1">
    <w:name w:val="Unresolved Mention1"/>
    <w:basedOn w:val="DefaultParagraphFont"/>
    <w:uiPriority w:val="99"/>
    <w:semiHidden/>
    <w:unhideWhenUsed/>
    <w:rsid w:val="0037752D"/>
    <w:rPr>
      <w:color w:val="605E5C"/>
      <w:shd w:val="clear" w:color="auto" w:fill="E1DFDD"/>
    </w:rPr>
  </w:style>
  <w:style w:type="table" w:styleId="TableGrid">
    <w:name w:val="Table Grid"/>
    <w:basedOn w:val="TableNormal"/>
    <w:uiPriority w:val="39"/>
    <w:rsid w:val="00EA2F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05371"/>
    <w:rPr>
      <w:sz w:val="16"/>
      <w:szCs w:val="16"/>
    </w:rPr>
  </w:style>
  <w:style w:type="paragraph" w:styleId="CommentText">
    <w:name w:val="annotation text"/>
    <w:basedOn w:val="Normal"/>
    <w:link w:val="CommentTextChar"/>
    <w:uiPriority w:val="99"/>
    <w:unhideWhenUsed/>
    <w:rsid w:val="00805371"/>
    <w:rPr>
      <w:sz w:val="20"/>
      <w:szCs w:val="20"/>
    </w:rPr>
  </w:style>
  <w:style w:type="character" w:customStyle="1" w:styleId="CommentTextChar">
    <w:name w:val="Comment Text Char"/>
    <w:basedOn w:val="DefaultParagraphFont"/>
    <w:link w:val="CommentText"/>
    <w:uiPriority w:val="99"/>
    <w:rsid w:val="00805371"/>
    <w:rPr>
      <w:sz w:val="20"/>
      <w:szCs w:val="20"/>
    </w:rPr>
  </w:style>
  <w:style w:type="paragraph" w:styleId="CommentSubject">
    <w:name w:val="annotation subject"/>
    <w:basedOn w:val="CommentText"/>
    <w:next w:val="CommentText"/>
    <w:link w:val="CommentSubjectChar"/>
    <w:uiPriority w:val="99"/>
    <w:semiHidden/>
    <w:unhideWhenUsed/>
    <w:rsid w:val="00805371"/>
    <w:rPr>
      <w:b/>
      <w:bCs/>
    </w:rPr>
  </w:style>
  <w:style w:type="character" w:customStyle="1" w:styleId="CommentSubjectChar">
    <w:name w:val="Comment Subject Char"/>
    <w:basedOn w:val="CommentTextChar"/>
    <w:link w:val="CommentSubject"/>
    <w:uiPriority w:val="99"/>
    <w:semiHidden/>
    <w:rsid w:val="00805371"/>
    <w:rPr>
      <w:b/>
      <w:bCs/>
      <w:sz w:val="20"/>
      <w:szCs w:val="20"/>
    </w:rPr>
  </w:style>
  <w:style w:type="character" w:styleId="UnresolvedMention">
    <w:name w:val="Unresolved Mention"/>
    <w:basedOn w:val="DefaultParagraphFont"/>
    <w:uiPriority w:val="99"/>
    <w:semiHidden/>
    <w:unhideWhenUsed/>
    <w:rsid w:val="00C8536D"/>
    <w:rPr>
      <w:color w:val="605E5C"/>
      <w:shd w:val="clear" w:color="auto" w:fill="E1DFDD"/>
    </w:rPr>
  </w:style>
  <w:style w:type="paragraph" w:styleId="ListParagraph">
    <w:name w:val="List Paragraph"/>
    <w:basedOn w:val="Normal"/>
    <w:uiPriority w:val="34"/>
    <w:qFormat/>
    <w:rsid w:val="0092019C"/>
    <w:pPr>
      <w:ind w:left="720"/>
    </w:pPr>
  </w:style>
  <w:style w:type="paragraph" w:customStyle="1" w:styleId="Default">
    <w:name w:val="Default"/>
    <w:rsid w:val="00E96DC0"/>
    <w:pPr>
      <w:autoSpaceDE w:val="0"/>
      <w:autoSpaceDN w:val="0"/>
      <w:adjustRightInd w:val="0"/>
      <w:spacing w:after="0" w:line="240" w:lineRule="auto"/>
    </w:pPr>
    <w:rPr>
      <w:rFonts w:ascii="Franklin Gothic Book" w:hAnsi="Franklin Gothic Book" w:cs="Franklin Gothic Book"/>
      <w:color w:val="000000"/>
      <w:sz w:val="24"/>
      <w:szCs w:val="24"/>
    </w:rPr>
  </w:style>
  <w:style w:type="paragraph" w:customStyle="1" w:styleId="xmsolistparagraph">
    <w:name w:val="xmsolistparagraph"/>
    <w:basedOn w:val="Normal"/>
    <w:rsid w:val="00CF20E4"/>
    <w:pPr>
      <w:ind w:left="720"/>
    </w:pPr>
    <w:rPr>
      <w:rFonts w:eastAsiaTheme="minorHAnsi" w:cs="Calibri"/>
    </w:rPr>
  </w:style>
  <w:style w:type="paragraph" w:customStyle="1" w:styleId="body0">
    <w:name w:val="body"/>
    <w:basedOn w:val="Normal"/>
    <w:rsid w:val="00C02EF5"/>
    <w:rPr>
      <w:rFonts w:ascii="Helvetica Neue" w:eastAsiaTheme="minorHAnsi" w:hAnsi="Helvetica Neue" w:cs="Calibri"/>
      <w:color w:val="000000"/>
    </w:rPr>
  </w:style>
  <w:style w:type="paragraph" w:customStyle="1" w:styleId="gntarbp">
    <w:name w:val="gnt_ar_b_p"/>
    <w:basedOn w:val="Normal"/>
    <w:rsid w:val="00C02EF5"/>
    <w:pPr>
      <w:spacing w:before="100" w:beforeAutospacing="1" w:after="100" w:afterAutospacing="1"/>
    </w:pPr>
    <w:rPr>
      <w:rFonts w:ascii="Times New Roman" w:eastAsiaTheme="minorHAnsi" w:hAnsi="Times New Roman"/>
      <w:sz w:val="24"/>
      <w:szCs w:val="24"/>
    </w:rPr>
  </w:style>
  <w:style w:type="character" w:styleId="Strong">
    <w:name w:val="Strong"/>
    <w:basedOn w:val="DefaultParagraphFont"/>
    <w:uiPriority w:val="22"/>
    <w:qFormat/>
    <w:rsid w:val="00D409C9"/>
    <w:rPr>
      <w:b/>
      <w:bCs/>
    </w:rPr>
  </w:style>
  <w:style w:type="paragraph" w:customStyle="1" w:styleId="contentpasted0">
    <w:name w:val="contentpasted0"/>
    <w:basedOn w:val="Normal"/>
    <w:rsid w:val="008112C7"/>
    <w:rPr>
      <w:rFonts w:eastAsiaTheme="minorHAnsi" w:cs="Calibri"/>
    </w:rPr>
  </w:style>
  <w:style w:type="character" w:customStyle="1" w:styleId="normaltextrun">
    <w:name w:val="normaltextrun"/>
    <w:basedOn w:val="DefaultParagraphFont"/>
    <w:rsid w:val="008112C7"/>
  </w:style>
  <w:style w:type="character" w:customStyle="1" w:styleId="eop">
    <w:name w:val="eop"/>
    <w:basedOn w:val="DefaultParagraphFont"/>
    <w:rsid w:val="008112C7"/>
  </w:style>
  <w:style w:type="paragraph" w:customStyle="1" w:styleId="paragraph">
    <w:name w:val="paragraph"/>
    <w:basedOn w:val="Normal"/>
    <w:rsid w:val="00DC3C74"/>
    <w:pPr>
      <w:spacing w:before="100" w:beforeAutospacing="1" w:after="100" w:afterAutospacing="1"/>
    </w:pPr>
    <w:rPr>
      <w:rFonts w:ascii="Times New Roman" w:eastAsia="Times New Roman" w:hAnsi="Times New Roman"/>
      <w:sz w:val="24"/>
      <w:szCs w:val="24"/>
    </w:rPr>
  </w:style>
  <w:style w:type="character" w:customStyle="1" w:styleId="superscript">
    <w:name w:val="superscript"/>
    <w:basedOn w:val="DefaultParagraphFont"/>
    <w:rsid w:val="00DC3C74"/>
  </w:style>
  <w:style w:type="paragraph" w:styleId="Revision">
    <w:name w:val="Revision"/>
    <w:hidden/>
    <w:uiPriority w:val="99"/>
    <w:semiHidden/>
    <w:rsid w:val="006A3311"/>
    <w:pPr>
      <w:spacing w:after="0" w:line="240" w:lineRule="auto"/>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318787">
      <w:bodyDiv w:val="1"/>
      <w:marLeft w:val="0"/>
      <w:marRight w:val="0"/>
      <w:marTop w:val="0"/>
      <w:marBottom w:val="0"/>
      <w:divBdr>
        <w:top w:val="none" w:sz="0" w:space="0" w:color="auto"/>
        <w:left w:val="none" w:sz="0" w:space="0" w:color="auto"/>
        <w:bottom w:val="none" w:sz="0" w:space="0" w:color="auto"/>
        <w:right w:val="none" w:sz="0" w:space="0" w:color="auto"/>
      </w:divBdr>
    </w:div>
    <w:div w:id="170803396">
      <w:bodyDiv w:val="1"/>
      <w:marLeft w:val="0"/>
      <w:marRight w:val="0"/>
      <w:marTop w:val="0"/>
      <w:marBottom w:val="0"/>
      <w:divBdr>
        <w:top w:val="none" w:sz="0" w:space="0" w:color="auto"/>
        <w:left w:val="none" w:sz="0" w:space="0" w:color="auto"/>
        <w:bottom w:val="none" w:sz="0" w:space="0" w:color="auto"/>
        <w:right w:val="none" w:sz="0" w:space="0" w:color="auto"/>
      </w:divBdr>
    </w:div>
    <w:div w:id="326717007">
      <w:bodyDiv w:val="1"/>
      <w:marLeft w:val="0"/>
      <w:marRight w:val="0"/>
      <w:marTop w:val="0"/>
      <w:marBottom w:val="0"/>
      <w:divBdr>
        <w:top w:val="none" w:sz="0" w:space="0" w:color="auto"/>
        <w:left w:val="none" w:sz="0" w:space="0" w:color="auto"/>
        <w:bottom w:val="none" w:sz="0" w:space="0" w:color="auto"/>
        <w:right w:val="none" w:sz="0" w:space="0" w:color="auto"/>
      </w:divBdr>
    </w:div>
    <w:div w:id="452214051">
      <w:bodyDiv w:val="1"/>
      <w:marLeft w:val="0"/>
      <w:marRight w:val="0"/>
      <w:marTop w:val="0"/>
      <w:marBottom w:val="0"/>
      <w:divBdr>
        <w:top w:val="none" w:sz="0" w:space="0" w:color="auto"/>
        <w:left w:val="none" w:sz="0" w:space="0" w:color="auto"/>
        <w:bottom w:val="none" w:sz="0" w:space="0" w:color="auto"/>
        <w:right w:val="none" w:sz="0" w:space="0" w:color="auto"/>
      </w:divBdr>
    </w:div>
    <w:div w:id="750352937">
      <w:bodyDiv w:val="1"/>
      <w:marLeft w:val="0"/>
      <w:marRight w:val="0"/>
      <w:marTop w:val="0"/>
      <w:marBottom w:val="0"/>
      <w:divBdr>
        <w:top w:val="none" w:sz="0" w:space="0" w:color="auto"/>
        <w:left w:val="none" w:sz="0" w:space="0" w:color="auto"/>
        <w:bottom w:val="none" w:sz="0" w:space="0" w:color="auto"/>
        <w:right w:val="none" w:sz="0" w:space="0" w:color="auto"/>
      </w:divBdr>
    </w:div>
    <w:div w:id="760225246">
      <w:bodyDiv w:val="1"/>
      <w:marLeft w:val="0"/>
      <w:marRight w:val="0"/>
      <w:marTop w:val="0"/>
      <w:marBottom w:val="0"/>
      <w:divBdr>
        <w:top w:val="none" w:sz="0" w:space="0" w:color="auto"/>
        <w:left w:val="none" w:sz="0" w:space="0" w:color="auto"/>
        <w:bottom w:val="none" w:sz="0" w:space="0" w:color="auto"/>
        <w:right w:val="none" w:sz="0" w:space="0" w:color="auto"/>
      </w:divBdr>
    </w:div>
    <w:div w:id="918829711">
      <w:bodyDiv w:val="1"/>
      <w:marLeft w:val="0"/>
      <w:marRight w:val="0"/>
      <w:marTop w:val="0"/>
      <w:marBottom w:val="0"/>
      <w:divBdr>
        <w:top w:val="none" w:sz="0" w:space="0" w:color="auto"/>
        <w:left w:val="none" w:sz="0" w:space="0" w:color="auto"/>
        <w:bottom w:val="none" w:sz="0" w:space="0" w:color="auto"/>
        <w:right w:val="none" w:sz="0" w:space="0" w:color="auto"/>
      </w:divBdr>
    </w:div>
    <w:div w:id="1076898205">
      <w:bodyDiv w:val="1"/>
      <w:marLeft w:val="0"/>
      <w:marRight w:val="0"/>
      <w:marTop w:val="0"/>
      <w:marBottom w:val="0"/>
      <w:divBdr>
        <w:top w:val="none" w:sz="0" w:space="0" w:color="auto"/>
        <w:left w:val="none" w:sz="0" w:space="0" w:color="auto"/>
        <w:bottom w:val="none" w:sz="0" w:space="0" w:color="auto"/>
        <w:right w:val="none" w:sz="0" w:space="0" w:color="auto"/>
      </w:divBdr>
    </w:div>
    <w:div w:id="1217594189">
      <w:bodyDiv w:val="1"/>
      <w:marLeft w:val="0"/>
      <w:marRight w:val="0"/>
      <w:marTop w:val="0"/>
      <w:marBottom w:val="0"/>
      <w:divBdr>
        <w:top w:val="none" w:sz="0" w:space="0" w:color="auto"/>
        <w:left w:val="none" w:sz="0" w:space="0" w:color="auto"/>
        <w:bottom w:val="none" w:sz="0" w:space="0" w:color="auto"/>
        <w:right w:val="none" w:sz="0" w:space="0" w:color="auto"/>
      </w:divBdr>
      <w:divsChild>
        <w:div w:id="1348481454">
          <w:marLeft w:val="0"/>
          <w:marRight w:val="0"/>
          <w:marTop w:val="0"/>
          <w:marBottom w:val="0"/>
          <w:divBdr>
            <w:top w:val="none" w:sz="0" w:space="0" w:color="auto"/>
            <w:left w:val="none" w:sz="0" w:space="0" w:color="auto"/>
            <w:bottom w:val="none" w:sz="0" w:space="0" w:color="auto"/>
            <w:right w:val="none" w:sz="0" w:space="0" w:color="auto"/>
          </w:divBdr>
        </w:div>
        <w:div w:id="332489487">
          <w:marLeft w:val="0"/>
          <w:marRight w:val="0"/>
          <w:marTop w:val="0"/>
          <w:marBottom w:val="0"/>
          <w:divBdr>
            <w:top w:val="none" w:sz="0" w:space="0" w:color="auto"/>
            <w:left w:val="none" w:sz="0" w:space="0" w:color="auto"/>
            <w:bottom w:val="none" w:sz="0" w:space="0" w:color="auto"/>
            <w:right w:val="none" w:sz="0" w:space="0" w:color="auto"/>
          </w:divBdr>
        </w:div>
        <w:div w:id="1466309349">
          <w:marLeft w:val="0"/>
          <w:marRight w:val="0"/>
          <w:marTop w:val="0"/>
          <w:marBottom w:val="0"/>
          <w:divBdr>
            <w:top w:val="none" w:sz="0" w:space="0" w:color="auto"/>
            <w:left w:val="none" w:sz="0" w:space="0" w:color="auto"/>
            <w:bottom w:val="none" w:sz="0" w:space="0" w:color="auto"/>
            <w:right w:val="none" w:sz="0" w:space="0" w:color="auto"/>
          </w:divBdr>
        </w:div>
      </w:divsChild>
    </w:div>
    <w:div w:id="1263610598">
      <w:bodyDiv w:val="1"/>
      <w:marLeft w:val="0"/>
      <w:marRight w:val="0"/>
      <w:marTop w:val="0"/>
      <w:marBottom w:val="0"/>
      <w:divBdr>
        <w:top w:val="none" w:sz="0" w:space="0" w:color="auto"/>
        <w:left w:val="none" w:sz="0" w:space="0" w:color="auto"/>
        <w:bottom w:val="none" w:sz="0" w:space="0" w:color="auto"/>
        <w:right w:val="none" w:sz="0" w:space="0" w:color="auto"/>
      </w:divBdr>
    </w:div>
    <w:div w:id="1346445040">
      <w:bodyDiv w:val="1"/>
      <w:marLeft w:val="0"/>
      <w:marRight w:val="0"/>
      <w:marTop w:val="0"/>
      <w:marBottom w:val="0"/>
      <w:divBdr>
        <w:top w:val="none" w:sz="0" w:space="0" w:color="auto"/>
        <w:left w:val="none" w:sz="0" w:space="0" w:color="auto"/>
        <w:bottom w:val="none" w:sz="0" w:space="0" w:color="auto"/>
        <w:right w:val="none" w:sz="0" w:space="0" w:color="auto"/>
      </w:divBdr>
    </w:div>
    <w:div w:id="1381127220">
      <w:bodyDiv w:val="1"/>
      <w:marLeft w:val="0"/>
      <w:marRight w:val="0"/>
      <w:marTop w:val="0"/>
      <w:marBottom w:val="0"/>
      <w:divBdr>
        <w:top w:val="none" w:sz="0" w:space="0" w:color="auto"/>
        <w:left w:val="none" w:sz="0" w:space="0" w:color="auto"/>
        <w:bottom w:val="none" w:sz="0" w:space="0" w:color="auto"/>
        <w:right w:val="none" w:sz="0" w:space="0" w:color="auto"/>
      </w:divBdr>
    </w:div>
    <w:div w:id="1693875638">
      <w:bodyDiv w:val="1"/>
      <w:marLeft w:val="0"/>
      <w:marRight w:val="0"/>
      <w:marTop w:val="0"/>
      <w:marBottom w:val="0"/>
      <w:divBdr>
        <w:top w:val="none" w:sz="0" w:space="0" w:color="auto"/>
        <w:left w:val="none" w:sz="0" w:space="0" w:color="auto"/>
        <w:bottom w:val="none" w:sz="0" w:space="0" w:color="auto"/>
        <w:right w:val="none" w:sz="0" w:space="0" w:color="auto"/>
      </w:divBdr>
    </w:div>
    <w:div w:id="1865359128">
      <w:bodyDiv w:val="1"/>
      <w:marLeft w:val="0"/>
      <w:marRight w:val="0"/>
      <w:marTop w:val="0"/>
      <w:marBottom w:val="0"/>
      <w:divBdr>
        <w:top w:val="none" w:sz="0" w:space="0" w:color="auto"/>
        <w:left w:val="none" w:sz="0" w:space="0" w:color="auto"/>
        <w:bottom w:val="none" w:sz="0" w:space="0" w:color="auto"/>
        <w:right w:val="none" w:sz="0" w:space="0" w:color="auto"/>
      </w:divBdr>
    </w:div>
    <w:div w:id="2050910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rapp@morpc.org%0d"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morpc.org/wordpress/wp-content/uploads/2023/02/Population_Growth_Forecast_2024-50.pdf" TargetMode="External"/><Relationship Id="rId14" Type="http://schemas.microsoft.com/office/2011/relationships/people" Target="people.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7E68F2-33FE-4059-A6A1-DDB2CD2305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602</Words>
  <Characters>3434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Terri Flora</dc:creator>
  <cp:keywords/>
  <dc:description/>
  <cp:lastModifiedBy>Melissa Rapp</cp:lastModifiedBy>
  <cp:revision>3</cp:revision>
  <cp:lastPrinted>2017-09-13T17:53:00Z</cp:lastPrinted>
  <dcterms:created xsi:type="dcterms:W3CDTF">2023-02-02T14:45:00Z</dcterms:created>
  <dcterms:modified xsi:type="dcterms:W3CDTF">2023-02-02T14:46:00Z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df891b886e72a875819d1ff2feb060ebef20f5ecd6b6c467c311e66a2ffeab67</vt:lpwstr>
  </property>
</Properties>
</file>