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2248C" w14:textId="77777777" w:rsidR="00FF6214" w:rsidRDefault="00000000">
      <w:pPr>
        <w:jc w:val="center"/>
        <w:rPr>
          <w:lang w:eastAsia="zh-TW"/>
        </w:rPr>
      </w:pPr>
      <w:r>
        <w:rPr>
          <w:b/>
          <w:sz w:val="32"/>
          <w:lang w:eastAsia="zh-TW"/>
        </w:rPr>
        <w:t>跨運動事件辨識：以 CNN-LSTM 與弱標註學習提升不同球類運動的事件偵測效能</w:t>
      </w:r>
    </w:p>
    <w:p w14:paraId="77F0078A" w14:textId="26FB7512" w:rsidR="00FF6214" w:rsidRDefault="00000000" w:rsidP="00F1341F">
      <w:pPr>
        <w:jc w:val="center"/>
        <w:rPr>
          <w:rFonts w:hint="eastAsia"/>
          <w:lang w:eastAsia="zh-TW"/>
        </w:rPr>
      </w:pPr>
      <w:r>
        <w:t>CSE544 Final Group Project — Proposal（2頁）</w:t>
      </w:r>
    </w:p>
    <w:p w14:paraId="4E5E342A" w14:textId="77777777" w:rsidR="00FF6214" w:rsidRDefault="00000000">
      <w:proofErr w:type="spellStart"/>
      <w:r>
        <w:rPr>
          <w:b/>
        </w:rPr>
        <w:t>組員與學號</w:t>
      </w:r>
      <w:proofErr w:type="spellEnd"/>
      <w:r>
        <w:rPr>
          <w:b/>
        </w:rPr>
        <w:t>：</w:t>
      </w:r>
    </w:p>
    <w:p w14:paraId="2A5384F1" w14:textId="17C6EBAA" w:rsidR="00FF6214" w:rsidRDefault="00F1341F">
      <w:pPr>
        <w:rPr>
          <w:rFonts w:hint="eastAsia"/>
          <w:lang w:eastAsia="zh-TW"/>
        </w:rPr>
      </w:pPr>
      <w:r>
        <w:rPr>
          <w:rStyle w:val="agcmg"/>
          <w:lang w:eastAsia="zh-TW"/>
        </w:rPr>
        <w:t>M144020038謝睿恩</w:t>
      </w:r>
      <w:r w:rsidR="00000000">
        <w:rPr>
          <w:lang w:eastAsia="zh-TW"/>
        </w:rPr>
        <w:t>｜</w:t>
      </w:r>
      <w:r>
        <w:rPr>
          <w:rStyle w:val="agcmg"/>
        </w:rPr>
        <w:t>M144020057楊翊愷</w:t>
      </w:r>
    </w:p>
    <w:p w14:paraId="611FEC4A" w14:textId="77777777" w:rsidR="00FF6214" w:rsidRDefault="00000000">
      <w:pPr>
        <w:rPr>
          <w:lang w:eastAsia="zh-TW"/>
        </w:rPr>
      </w:pPr>
      <w:r>
        <w:rPr>
          <w:b/>
          <w:lang w:eastAsia="zh-TW"/>
        </w:rPr>
        <w:t>一、問題定義與研究構想</w:t>
      </w:r>
    </w:p>
    <w:p w14:paraId="20B8AB73" w14:textId="65DE71A2" w:rsidR="00FF6214" w:rsidRDefault="00000000">
      <w:pPr>
        <w:rPr>
          <w:rFonts w:hint="eastAsia"/>
          <w:lang w:eastAsia="zh-TW"/>
        </w:rPr>
      </w:pPr>
      <w:r>
        <w:rPr>
          <w:lang w:eastAsia="zh-TW"/>
        </w:rPr>
        <w:t>比賽影片需要自動標記關鍵事件（如進球、失誤、界外、殺球、Ace 等）。多數模型在單一運動上表現良好，但跨運動遷移或新場館/攝影機角度下，準確率常下降；此外逐影格精細標註成本高。參考 Wang 等人以 CNN+LSTM 進行比賽事件辨識之作法，本提案將其延伸到其他運動，並結合弱標註 / 自監督技巧，以降低標註成本並提升跨域適應。</w:t>
      </w:r>
    </w:p>
    <w:p w14:paraId="06B2B6FE" w14:textId="21BA4D9D" w:rsidR="00FF6214" w:rsidRDefault="00000000">
      <w:pPr>
        <w:rPr>
          <w:rFonts w:hint="eastAsia"/>
          <w:lang w:eastAsia="zh-TW"/>
        </w:rPr>
      </w:pPr>
      <w:r>
        <w:t>（</w:t>
      </w:r>
      <w:proofErr w:type="spellStart"/>
      <w:r>
        <w:t>研究問題</w:t>
      </w:r>
      <w:proofErr w:type="spellEnd"/>
      <w:r>
        <w:t>）</w:t>
      </w:r>
    </w:p>
    <w:p w14:paraId="1122CFC5" w14:textId="77777777" w:rsidR="00FF6214" w:rsidRDefault="00000000">
      <w:pPr>
        <w:pStyle w:val="a"/>
        <w:rPr>
          <w:lang w:eastAsia="zh-TW"/>
        </w:rPr>
      </w:pPr>
      <w:r>
        <w:rPr>
          <w:lang w:eastAsia="zh-TW"/>
        </w:rPr>
        <w:t>如何設計「跨運動共用」的事件語彙與特徵，使模型能在不同球類（籃球、羽球、桌球、排球、網球、棒球）間遷移？</w:t>
      </w:r>
    </w:p>
    <w:p w14:paraId="7F897375" w14:textId="77777777" w:rsidR="00FF6214" w:rsidRDefault="00000000">
      <w:pPr>
        <w:pStyle w:val="a"/>
        <w:rPr>
          <w:lang w:eastAsia="zh-TW"/>
        </w:rPr>
      </w:pPr>
      <w:r>
        <w:rPr>
          <w:lang w:eastAsia="zh-TW"/>
        </w:rPr>
        <w:t>在標註有限下，結合弱標註（clip 級別）與自監督（對比學習、時序遮罩預測）能否維持或提升偵測表現？</w:t>
      </w:r>
    </w:p>
    <w:p w14:paraId="571F46DD" w14:textId="77777777" w:rsidR="00FF6214" w:rsidRDefault="00000000">
      <w:pPr>
        <w:pStyle w:val="a"/>
        <w:rPr>
          <w:lang w:eastAsia="zh-TW"/>
        </w:rPr>
      </w:pPr>
      <w:r>
        <w:rPr>
          <w:lang w:eastAsia="zh-TW"/>
        </w:rPr>
        <w:t>透過時序注意力與可解釋性分析，能否指出模型決策的關鍵片段（影格/區域）？</w:t>
      </w:r>
    </w:p>
    <w:p w14:paraId="65EE73C2" w14:textId="77777777" w:rsidR="00FF6214" w:rsidRDefault="00000000">
      <w:r>
        <w:t>（</w:t>
      </w:r>
      <w:proofErr w:type="spellStart"/>
      <w:r>
        <w:t>方法概要</w:t>
      </w:r>
      <w:proofErr w:type="spellEnd"/>
      <w:r>
        <w:t>）</w:t>
      </w:r>
    </w:p>
    <w:p w14:paraId="07DBD3C3" w14:textId="77777777" w:rsidR="00FF6214" w:rsidRDefault="00000000">
      <w:pPr>
        <w:pStyle w:val="a0"/>
        <w:rPr>
          <w:lang w:eastAsia="zh-TW"/>
        </w:rPr>
      </w:pPr>
      <w:r>
        <w:rPr>
          <w:b/>
          <w:lang w:eastAsia="zh-TW"/>
        </w:rPr>
        <w:t>Baseline（重現＋對照）：</w:t>
      </w:r>
      <w:r>
        <w:rPr>
          <w:lang w:eastAsia="zh-TW"/>
        </w:rPr>
        <w:t>依據原文精神建置 CNN（影格外觀特徵）+ LSTM/GRU（時序建模）的事件分類器；採用資料增強含隨機裁切、時序抖動。</w:t>
      </w:r>
    </w:p>
    <w:p w14:paraId="1757A41A" w14:textId="77777777" w:rsidR="00FF6214" w:rsidRDefault="00000000">
      <w:pPr>
        <w:pStyle w:val="a0"/>
      </w:pPr>
      <w:proofErr w:type="spellStart"/>
      <w:r>
        <w:rPr>
          <w:b/>
        </w:rPr>
        <w:t>延伸一：跨運動共用表徵：</w:t>
      </w:r>
      <w:r>
        <w:t>選</w:t>
      </w:r>
      <w:proofErr w:type="spellEnd"/>
      <w:r>
        <w:t xml:space="preserve"> 2–3 </w:t>
      </w:r>
      <w:proofErr w:type="spellStart"/>
      <w:r>
        <w:t>種運動（籃球＋羽球＋桌球）做多任務訓練；共享</w:t>
      </w:r>
      <w:proofErr w:type="spellEnd"/>
      <w:r>
        <w:t xml:space="preserve"> </w:t>
      </w:r>
      <w:proofErr w:type="spellStart"/>
      <w:r>
        <w:t>backbone，事件分類頭以條件式適配（conditional</w:t>
      </w:r>
      <w:proofErr w:type="spellEnd"/>
      <w:r>
        <w:t xml:space="preserve"> adapters）實作。</w:t>
      </w:r>
    </w:p>
    <w:p w14:paraId="183F3F22" w14:textId="77777777" w:rsidR="00FF6214" w:rsidRDefault="00000000">
      <w:pPr>
        <w:pStyle w:val="a0"/>
      </w:pPr>
      <w:r>
        <w:rPr>
          <w:b/>
        </w:rPr>
        <w:t>延伸二：弱標註 / 自監督：</w:t>
      </w:r>
      <w:r>
        <w:t>採用 MIL（Multiple Instance Learning）處理 clip 級別標註，以注意力聚合關鍵影格；並以時序對比學習提升表徵穩健度。</w:t>
      </w:r>
    </w:p>
    <w:p w14:paraId="4D65ABFB" w14:textId="77777777" w:rsidR="00FF6214" w:rsidRDefault="00000000">
      <w:pPr>
        <w:pStyle w:val="a0"/>
        <w:rPr>
          <w:lang w:eastAsia="zh-TW"/>
        </w:rPr>
      </w:pPr>
      <w:r>
        <w:rPr>
          <w:b/>
          <w:lang w:eastAsia="zh-TW"/>
        </w:rPr>
        <w:lastRenderedPageBreak/>
        <w:t>延伸三：可解釋性與 Demo：</w:t>
      </w:r>
      <w:r>
        <w:rPr>
          <w:lang w:eastAsia="zh-TW"/>
        </w:rPr>
        <w:t>以 Grad-CAM/時序注意力熱圖展示決策依據；提供網頁 Demo：輸入影片→輸出事件時間戳與熱區。</w:t>
      </w:r>
    </w:p>
    <w:p w14:paraId="5083919A" w14:textId="20599024" w:rsidR="00FF6214" w:rsidRDefault="00000000">
      <w:pPr>
        <w:pStyle w:val="a0"/>
      </w:pPr>
      <w:r>
        <w:rPr>
          <w:b/>
        </w:rPr>
        <w:t>（</w:t>
      </w:r>
      <w:proofErr w:type="spellStart"/>
      <w:r>
        <w:rPr>
          <w:b/>
        </w:rPr>
        <w:t>選配）高難度延伸：</w:t>
      </w:r>
      <w:r>
        <w:t>結合球體</w:t>
      </w:r>
      <w:proofErr w:type="spellEnd"/>
      <w:r>
        <w:t>/</w:t>
      </w:r>
      <w:proofErr w:type="spellStart"/>
      <w:r>
        <w:t>關鍵點追蹤（如</w:t>
      </w:r>
      <w:proofErr w:type="spellEnd"/>
      <w:r>
        <w:t xml:space="preserve"> </w:t>
      </w:r>
      <w:proofErr w:type="spellStart"/>
      <w:r>
        <w:t>TrackNet</w:t>
      </w:r>
      <w:proofErr w:type="spellEnd"/>
      <w:r>
        <w:t xml:space="preserve"> </w:t>
      </w:r>
      <w:proofErr w:type="spellStart"/>
      <w:r>
        <w:t>思想或</w:t>
      </w:r>
      <w:proofErr w:type="spellEnd"/>
      <w:r>
        <w:t xml:space="preserve"> pose </w:t>
      </w:r>
      <w:proofErr w:type="spellStart"/>
      <w:r>
        <w:t>estimation）輔助事件判定</w:t>
      </w:r>
      <w:proofErr w:type="spellEnd"/>
      <w:r>
        <w:t>。</w:t>
      </w:r>
    </w:p>
    <w:p w14:paraId="62759D7B" w14:textId="77777777" w:rsidR="00FF6214" w:rsidRDefault="00000000">
      <w:r>
        <w:rPr>
          <w:b/>
        </w:rPr>
        <w:t>二、資料來源與取得</w:t>
      </w:r>
    </w:p>
    <w:p w14:paraId="55275E09" w14:textId="77777777" w:rsidR="00FF6214" w:rsidRDefault="00000000">
      <w:pPr>
        <w:pStyle w:val="a0"/>
      </w:pPr>
      <w:r>
        <w:rPr>
          <w:b/>
        </w:rPr>
        <w:t>籃球：</w:t>
      </w:r>
      <w:r>
        <w:t>DeepSportradar-v1（作為高品質基線）；亦可輔以 YouTube 高光片段作 clip 級弱標註。</w:t>
      </w:r>
    </w:p>
    <w:p w14:paraId="624F5DC1" w14:textId="77777777" w:rsidR="00FF6214" w:rsidRDefault="00000000">
      <w:pPr>
        <w:pStyle w:val="a0"/>
      </w:pPr>
      <w:r>
        <w:rPr>
          <w:b/>
        </w:rPr>
        <w:t>羽球/桌球/排球/網球：</w:t>
      </w:r>
      <w:r>
        <w:t>Kaggle/YouTube 公開賽事片段，自行切片與 clip-level 標註（事件時間可由字幕或規則近似）。</w:t>
      </w:r>
    </w:p>
    <w:p w14:paraId="19CC90D4" w14:textId="11CDD463" w:rsidR="00FF6214" w:rsidRDefault="00000000">
      <w:pPr>
        <w:pStyle w:val="a0"/>
        <w:rPr>
          <w:lang w:eastAsia="zh-TW"/>
        </w:rPr>
      </w:pPr>
      <w:r>
        <w:rPr>
          <w:b/>
          <w:lang w:eastAsia="zh-TW"/>
        </w:rPr>
        <w:t>合規：</w:t>
      </w:r>
      <w:r>
        <w:rPr>
          <w:lang w:eastAsia="zh-TW"/>
        </w:rPr>
        <w:t>遵守資料授權條款；在報告中列明來源、處理方式與限制。</w:t>
      </w:r>
    </w:p>
    <w:p w14:paraId="57DCD514" w14:textId="77777777" w:rsidR="00FF6214" w:rsidRDefault="00000000">
      <w:pPr>
        <w:rPr>
          <w:lang w:eastAsia="zh-TW"/>
        </w:rPr>
      </w:pPr>
      <w:r>
        <w:rPr>
          <w:b/>
          <w:lang w:eastAsia="zh-TW"/>
        </w:rPr>
        <w:t>三、評估指標與風險備援</w:t>
      </w:r>
    </w:p>
    <w:p w14:paraId="4DE745B8" w14:textId="77777777" w:rsidR="00FF6214" w:rsidRDefault="00000000">
      <w:r>
        <w:t>（</w:t>
      </w:r>
      <w:proofErr w:type="spellStart"/>
      <w:r>
        <w:t>評估指標）mAP</w:t>
      </w:r>
      <w:proofErr w:type="spellEnd"/>
      <w:proofErr w:type="gramStart"/>
      <w:r>
        <w:t>@{</w:t>
      </w:r>
      <w:proofErr w:type="gramEnd"/>
      <w:r>
        <w:t>5,</w:t>
      </w:r>
      <w:proofErr w:type="gramStart"/>
      <w:r>
        <w:t>10}（</w:t>
      </w:r>
      <w:proofErr w:type="gramEnd"/>
      <w:r>
        <w:t>秒容忍）、F1、平均延遲；跨運動泛化（Train on A, Test on B 之 zero-shot / few-shot）；弱標註相較全監督的性能差異。</w:t>
      </w:r>
    </w:p>
    <w:p w14:paraId="3C6A7B6F" w14:textId="6EE63D62" w:rsidR="00FF6214" w:rsidRDefault="00000000">
      <w:pPr>
        <w:rPr>
          <w:rFonts w:hint="eastAsia"/>
          <w:lang w:eastAsia="zh-TW"/>
        </w:rPr>
      </w:pPr>
      <w:r>
        <w:rPr>
          <w:lang w:eastAsia="zh-TW"/>
        </w:rPr>
        <w:t xml:space="preserve">（風險備援）若資料標註不足：先完成同運動內強基線，再逐步加入另一運動；若計算資源受限：以 ResNet-18 / TSM-Lite 或 </w:t>
      </w:r>
      <w:proofErr w:type="spellStart"/>
      <w:r>
        <w:rPr>
          <w:lang w:eastAsia="zh-TW"/>
        </w:rPr>
        <w:t>ViT</w:t>
      </w:r>
      <w:proofErr w:type="spellEnd"/>
      <w:r>
        <w:rPr>
          <w:lang w:eastAsia="zh-TW"/>
        </w:rPr>
        <w:t>-Tiny 作為 backbone，先以較低解析度實驗。</w:t>
      </w:r>
    </w:p>
    <w:p w14:paraId="5C0E3820" w14:textId="77777777" w:rsidR="00FF6214" w:rsidRDefault="00000000">
      <w:pPr>
        <w:rPr>
          <w:lang w:eastAsia="zh-TW"/>
        </w:rPr>
      </w:pPr>
      <w:r>
        <w:rPr>
          <w:b/>
          <w:lang w:eastAsia="zh-TW"/>
        </w:rPr>
        <w:t>四、關鍵參考與資源（含鏈接）</w:t>
      </w:r>
    </w:p>
    <w:p w14:paraId="288C058F" w14:textId="6D751309" w:rsidR="00FF6214" w:rsidRDefault="00000000">
      <w:pPr>
        <w:spacing w:after="40"/>
      </w:pPr>
      <w:r>
        <w:t xml:space="preserve">[1] Wang et al., Research on Match Event Recognition Method Based on LSTM/CNN, ACM (2025). </w:t>
      </w:r>
    </w:p>
    <w:p w14:paraId="1EBE01F0" w14:textId="77777777" w:rsidR="00FF6214" w:rsidRDefault="00000000">
      <w:pPr>
        <w:spacing w:after="40"/>
      </w:pPr>
      <w:r>
        <w:t xml:space="preserve">[2] Naik et al., A Comprehensive Review of Computer Vision in Sports, </w:t>
      </w:r>
      <w:proofErr w:type="gramStart"/>
      <w:r>
        <w:t>2022.（</w:t>
      </w:r>
      <w:proofErr w:type="gramEnd"/>
      <w:r>
        <w:t>體育 CV 綜述）</w:t>
      </w:r>
    </w:p>
    <w:p w14:paraId="7A5D167F" w14:textId="77777777" w:rsidR="00FF6214" w:rsidRDefault="00000000">
      <w:pPr>
        <w:spacing w:after="40"/>
      </w:pPr>
      <w:r>
        <w:t>[3] Mendes-Neves et al., Survey of Advanced Computer Vision for Sports, 2023.</w:t>
      </w:r>
    </w:p>
    <w:p w14:paraId="6034FCD2" w14:textId="77777777" w:rsidR="00FF6214" w:rsidRDefault="00000000">
      <w:pPr>
        <w:spacing w:after="40"/>
      </w:pPr>
      <w:r>
        <w:t>[4] Van Zandycke et al., DeepSportradar-v1（高品質籃球資料與基準）</w:t>
      </w:r>
    </w:p>
    <w:p w14:paraId="6BD3F9B3" w14:textId="454B8E1B" w:rsidR="00FF6214" w:rsidRDefault="00000000">
      <w:pPr>
        <w:spacing w:after="40"/>
        <w:rPr>
          <w:rFonts w:hint="eastAsia"/>
          <w:lang w:eastAsia="zh-TW"/>
        </w:rPr>
      </w:pPr>
      <w:r>
        <w:t xml:space="preserve">[5] Huang et al., </w:t>
      </w:r>
      <w:proofErr w:type="spellStart"/>
      <w:r>
        <w:t>TrackNet（快速小物體追蹤，網球</w:t>
      </w:r>
      <w:proofErr w:type="spellEnd"/>
      <w:r>
        <w:t>/</w:t>
      </w:r>
      <w:proofErr w:type="spellStart"/>
      <w:r>
        <w:t>羽球參考</w:t>
      </w:r>
      <w:proofErr w:type="spellEnd"/>
      <w:r>
        <w:t>）</w:t>
      </w:r>
    </w:p>
    <w:p w14:paraId="3E1F3A12" w14:textId="77777777" w:rsidR="00FF6214" w:rsidRDefault="00000000">
      <w:pPr>
        <w:rPr>
          <w:lang w:eastAsia="zh-TW"/>
        </w:rPr>
      </w:pPr>
      <w:r>
        <w:rPr>
          <w:b/>
          <w:lang w:eastAsia="zh-TW"/>
        </w:rPr>
        <w:t>五、與組員背景之關聯</w:t>
      </w:r>
    </w:p>
    <w:p w14:paraId="4F03898C" w14:textId="4A28D73D" w:rsidR="00FF6214" w:rsidRDefault="00F1341F">
      <w:pPr>
        <w:rPr>
          <w:lang w:eastAsia="zh-TW"/>
        </w:rPr>
      </w:pPr>
      <w:r>
        <w:rPr>
          <w:rStyle w:val="agcmg"/>
          <w:lang w:eastAsia="zh-TW"/>
        </w:rPr>
        <w:t>楊翊愷</w:t>
      </w:r>
      <w:r w:rsidR="00000000">
        <w:rPr>
          <w:lang w:eastAsia="zh-TW"/>
        </w:rPr>
        <w:t>：具 CV/時序模型經驗（CNN/LSTM/Transformer），負責模型與訓練流程。</w:t>
      </w:r>
    </w:p>
    <w:p w14:paraId="146A2E15" w14:textId="16524B41" w:rsidR="00F93612" w:rsidRDefault="00F1341F">
      <w:pPr>
        <w:rPr>
          <w:rFonts w:hint="eastAsia"/>
          <w:lang w:eastAsia="zh-TW"/>
        </w:rPr>
      </w:pPr>
      <w:r>
        <w:rPr>
          <w:rStyle w:val="agcmg"/>
          <w:lang w:eastAsia="zh-TW"/>
        </w:rPr>
        <w:t>謝睿恩</w:t>
      </w:r>
      <w:r w:rsidR="00000000">
        <w:rPr>
          <w:lang w:eastAsia="zh-TW"/>
        </w:rPr>
        <w:t>：負責資料蒐集、弱標註策略與資料治理。</w:t>
      </w:r>
    </w:p>
    <w:sectPr w:rsidR="00F9361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081213">
    <w:abstractNumId w:val="8"/>
  </w:num>
  <w:num w:numId="2" w16cid:durableId="805702510">
    <w:abstractNumId w:val="6"/>
  </w:num>
  <w:num w:numId="3" w16cid:durableId="1674258400">
    <w:abstractNumId w:val="5"/>
  </w:num>
  <w:num w:numId="4" w16cid:durableId="2029791491">
    <w:abstractNumId w:val="4"/>
  </w:num>
  <w:num w:numId="5" w16cid:durableId="237332170">
    <w:abstractNumId w:val="7"/>
  </w:num>
  <w:num w:numId="6" w16cid:durableId="419525469">
    <w:abstractNumId w:val="3"/>
  </w:num>
  <w:num w:numId="7" w16cid:durableId="141512088">
    <w:abstractNumId w:val="2"/>
  </w:num>
  <w:num w:numId="8" w16cid:durableId="1057557639">
    <w:abstractNumId w:val="1"/>
  </w:num>
  <w:num w:numId="9" w16cid:durableId="342829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4EF"/>
    <w:rsid w:val="0029639D"/>
    <w:rsid w:val="00326F90"/>
    <w:rsid w:val="007C7352"/>
    <w:rsid w:val="00AA1D8D"/>
    <w:rsid w:val="00B47730"/>
    <w:rsid w:val="00CB0664"/>
    <w:rsid w:val="00F1341F"/>
    <w:rsid w:val="00F93612"/>
    <w:rsid w:val="00FC693F"/>
    <w:rsid w:val="00FF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96AD4B"/>
  <w14:defaultImageDpi w14:val="300"/>
  <w15:docId w15:val="{DE808EF1-6F78-4D44-938E-26456E5F3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gcmg">
    <w:name w:val="a_gcmg"/>
    <w:basedOn w:val="a2"/>
    <w:rsid w:val="00F134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M144020038</cp:lastModifiedBy>
  <cp:revision>3</cp:revision>
  <dcterms:created xsi:type="dcterms:W3CDTF">2013-12-23T23:15:00Z</dcterms:created>
  <dcterms:modified xsi:type="dcterms:W3CDTF">2025-11-05T08:01:00Z</dcterms:modified>
  <cp:category/>
</cp:coreProperties>
</file>