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программе  «Практическое занятие 7.1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676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435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48200" cy="114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int/целочисленный тип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int/целочисленный тип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int/целочисленный тип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double/ число  с плавающей запятой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double/ число  с плавающей запятой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- double/ число  с плавающей запятой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- double/ число  с плавающей запятой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- double/ число  с плавающей запятой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- double/ число  с плавающей запятой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первый член прогрессии"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//первый член прогрессии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второй член прогрессии"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//второй член прогрессии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номер искомого члена прогрессии"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// номер искомого члена прогрессии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d = b - a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an = a + 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)*d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sn = (n/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*a+(n-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)*d)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"Член прогрессии с номером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"Сумма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 членов прогрессии: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(e:Exception){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"неверный формат"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kotlin.math.*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h"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(R&gt;r){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v =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* (R.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 + 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 + R * r) * h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 + (R - r).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* (R + r) * l 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* 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* 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,s)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; V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,v)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; l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,l)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"радиус нижнего основания (R) не может быть меньше радиуса верхнего основания (r)"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(e:Exception){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"неверный формат"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)}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kotlin.math.*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x"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y1 = y.toDouble().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.toDouble())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z"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(x-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(y1))) /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+(x.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)+(y.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b = x*(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(z)+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(-(x+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; b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(e:Exception){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"неверный формат"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)}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43450" cy="182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29150" cy="163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62500" cy="1628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