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0F49" w14:textId="0175226F" w:rsidR="00F0745B" w:rsidRDefault="00F0745B" w:rsidP="00F0745B">
      <w:r>
        <w:rPr>
          <w:rFonts w:hint="eastAsia"/>
        </w:rPr>
        <w:t>L</w:t>
      </w:r>
      <w:r>
        <w:t xml:space="preserve">AB7 </w:t>
      </w:r>
      <w:r>
        <w:rPr>
          <w:rFonts w:hint="eastAsia"/>
        </w:rPr>
        <w:t xml:space="preserve">田新韬 </w:t>
      </w:r>
      <w:r>
        <w:t>2012011268</w:t>
      </w:r>
    </w:p>
    <w:p w14:paraId="5CBA1B31" w14:textId="77777777" w:rsidR="00F0745B" w:rsidRDefault="00F0745B" w:rsidP="00F0745B"/>
    <w:p w14:paraId="6AB1FF10" w14:textId="77777777" w:rsidR="00F0745B" w:rsidRPr="00294EB4" w:rsidRDefault="00F0745B" w:rsidP="00F0745B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0</w:t>
      </w:r>
    </w:p>
    <w:p w14:paraId="499307F7" w14:textId="1E85FA82" w:rsidR="00F0745B" w:rsidRDefault="00F0745B" w:rsidP="00F0745B">
      <w:r>
        <w:rPr>
          <w:rFonts w:hint="eastAsia"/>
        </w:rPr>
        <w:t>先diff修改后的lab</w:t>
      </w:r>
      <w:r>
        <w:t>6</w:t>
      </w:r>
      <w:r>
        <w:rPr>
          <w:rFonts w:hint="eastAsia"/>
        </w:rPr>
        <w:t>与原lab</w:t>
      </w:r>
      <w:r>
        <w:t>6</w:t>
      </w:r>
      <w:r>
        <w:rPr>
          <w:rFonts w:hint="eastAsia"/>
        </w:rPr>
        <w:t>，再patch到lab</w:t>
      </w:r>
      <w:r>
        <w:t>7</w:t>
      </w:r>
      <w:r>
        <w:rPr>
          <w:rFonts w:hint="eastAsia"/>
        </w:rPr>
        <w:t>中</w:t>
      </w:r>
    </w:p>
    <w:p w14:paraId="14E80041" w14:textId="597C0BAA" w:rsidR="00F0745B" w:rsidRDefault="00F0745B" w:rsidP="00F0745B">
      <w:r>
        <w:rPr>
          <w:rFonts w:hint="eastAsia"/>
        </w:rPr>
        <w:t>更新了</w:t>
      </w:r>
      <w:proofErr w:type="spellStart"/>
      <w:r>
        <w:rPr>
          <w:rFonts w:hint="eastAsia"/>
        </w:rPr>
        <w:t>trap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中时钟中断的处理</w:t>
      </w:r>
    </w:p>
    <w:p w14:paraId="06D866D5" w14:textId="36EDB1CD" w:rsidR="00F0745B" w:rsidRDefault="00F0745B" w:rsidP="00F0745B"/>
    <w:p w14:paraId="57CAD6B2" w14:textId="500F1CBB" w:rsidR="00F0745B" w:rsidRDefault="00F0745B" w:rsidP="00F0745B">
      <w:r>
        <w:rPr>
          <w:rFonts w:hint="eastAsia"/>
        </w:rPr>
        <w:t>不知道为什么在做到lab</w:t>
      </w:r>
      <w:r>
        <w:t>678</w:t>
      </w:r>
      <w:r>
        <w:rPr>
          <w:rFonts w:hint="eastAsia"/>
        </w:rPr>
        <w:t>的时候编译经常会报空间不足.</w:t>
      </w:r>
      <w:r>
        <w:t>.</w:t>
      </w:r>
      <w:r>
        <w:rPr>
          <w:rFonts w:hint="eastAsia"/>
        </w:rPr>
        <w:t>跑个测例要一顿删东西.</w:t>
      </w:r>
      <w:r>
        <w:t>.</w:t>
      </w:r>
    </w:p>
    <w:p w14:paraId="65566C44" w14:textId="3F846ABC" w:rsidR="00F0745B" w:rsidRPr="00F0745B" w:rsidRDefault="00F0745B" w:rsidP="00F0745B"/>
    <w:p w14:paraId="0F437C97" w14:textId="77777777" w:rsidR="00BB7F87" w:rsidRPr="00BB7F87" w:rsidRDefault="00F0745B" w:rsidP="00BB7F87">
      <w:pPr>
        <w:pStyle w:val="4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1</w:t>
      </w:r>
      <w:r w:rsidR="00BB7F87">
        <w:rPr>
          <w:sz w:val="32"/>
          <w:szCs w:val="32"/>
        </w:rPr>
        <w:t xml:space="preserve"> </w:t>
      </w:r>
      <w:r w:rsidR="00BB7F87" w:rsidRPr="00BB7F87">
        <w:rPr>
          <w:rFonts w:ascii="Helvetica" w:hAnsi="Helvetica" w:cs="Helvetica"/>
          <w:color w:val="333333"/>
          <w:spacing w:val="3"/>
          <w:sz w:val="30"/>
          <w:szCs w:val="30"/>
        </w:rPr>
        <w:t>理解内核级信号量的实现</w:t>
      </w:r>
    </w:p>
    <w:p w14:paraId="4C6B8640" w14:textId="2B0F6607" w:rsidR="00F0745B" w:rsidRPr="00BB7F87" w:rsidRDefault="00F0745B" w:rsidP="00F0745B">
      <w:pPr>
        <w:rPr>
          <w:sz w:val="32"/>
          <w:szCs w:val="32"/>
        </w:rPr>
      </w:pPr>
    </w:p>
    <w:p w14:paraId="55FF75B4" w14:textId="5E16304A" w:rsidR="00F0745B" w:rsidRDefault="00F0745B" w:rsidP="00F0745B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grade除了priority通不过其他都可以通过（调度还是用的r</w:t>
      </w:r>
      <w:r>
        <w:t>ound-robin</w:t>
      </w:r>
      <w:r>
        <w:rPr>
          <w:rFonts w:hint="eastAsia"/>
        </w:rPr>
        <w:t>没用stride）</w:t>
      </w:r>
    </w:p>
    <w:p w14:paraId="54574984" w14:textId="3FB17415" w:rsidR="00F0745B" w:rsidRDefault="00F0745B" w:rsidP="00F0745B">
      <w:r>
        <w:rPr>
          <w:noProof/>
        </w:rPr>
        <w:drawing>
          <wp:inline distT="0" distB="0" distL="0" distR="0" wp14:anchorId="5B93AD2F" wp14:editId="29318711">
            <wp:extent cx="4907280" cy="2677557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79" cy="26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296" w14:textId="5D88F0E5" w:rsidR="00F0745B" w:rsidRDefault="00F0745B" w:rsidP="00F0745B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请在实验报告中给出内核级信号量的设计描述，并说明其大致执行流程。</w:t>
      </w:r>
    </w:p>
    <w:p w14:paraId="698E5B07" w14:textId="58B0B835" w:rsidR="004006D2" w:rsidRPr="004006D2" w:rsidRDefault="004006D2" w:rsidP="00F0745B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 w:hint="eastAsia"/>
          <w:color w:val="4472C4" w:themeColor="accent1"/>
          <w:spacing w:val="3"/>
        </w:rPr>
        <w:t>信号量定义在</w:t>
      </w:r>
      <w:proofErr w:type="spellStart"/>
      <w:r w:rsidRPr="004006D2">
        <w:rPr>
          <w:rFonts w:ascii="Helvetica" w:hAnsi="Helvetica" w:cs="Helvetica" w:hint="eastAsia"/>
          <w:color w:val="4472C4" w:themeColor="accent1"/>
          <w:spacing w:val="3"/>
        </w:rPr>
        <w:t>sem</w:t>
      </w:r>
      <w:r w:rsidRPr="004006D2">
        <w:rPr>
          <w:rFonts w:ascii="Helvetica" w:hAnsi="Helvetica" w:cs="Helvetica"/>
          <w:color w:val="4472C4" w:themeColor="accent1"/>
          <w:spacing w:val="3"/>
        </w:rPr>
        <w:t>.c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/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sem.h</w:t>
      </w:r>
      <w:proofErr w:type="spellEnd"/>
      <w:r w:rsidRPr="004006D2">
        <w:rPr>
          <w:rFonts w:ascii="Helvetica" w:hAnsi="Helvetica" w:cs="Helvetica" w:hint="eastAsia"/>
          <w:color w:val="4472C4" w:themeColor="accent1"/>
          <w:spacing w:val="3"/>
        </w:rPr>
        <w:t>中，</w:t>
      </w:r>
    </w:p>
    <w:p w14:paraId="756777BE" w14:textId="77777777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>typedef struct {</w:t>
      </w:r>
    </w:p>
    <w:p w14:paraId="1D69B487" w14:textId="173D42F8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 xml:space="preserve">    int value; //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信号量的值</w:t>
      </w:r>
    </w:p>
    <w:p w14:paraId="7B3F664C" w14:textId="4074DEB3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 xml:space="preserve">    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wait_queue_t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 xml:space="preserve"> 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wait_queue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; //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信号量对应的等待队列</w:t>
      </w:r>
    </w:p>
    <w:p w14:paraId="3D50BB96" w14:textId="090FD6D6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 xml:space="preserve">} 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semaphore_t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;</w:t>
      </w:r>
    </w:p>
    <w:p w14:paraId="5D393578" w14:textId="5ABBBCFF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 xml:space="preserve">void 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sem_init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(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semaphore_t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 xml:space="preserve"> *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, int value); //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初始化</w:t>
      </w:r>
    </w:p>
    <w:p w14:paraId="76C51D79" w14:textId="19167E62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>void up(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semaphore_t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 xml:space="preserve"> *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); //V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(</w:t>
      </w:r>
      <w:r w:rsidRPr="004006D2">
        <w:rPr>
          <w:rFonts w:ascii="Helvetica" w:hAnsi="Helvetica" w:cs="Helvetica"/>
          <w:color w:val="4472C4" w:themeColor="accent1"/>
          <w:spacing w:val="3"/>
        </w:rPr>
        <w:t>)</w:t>
      </w:r>
    </w:p>
    <w:p w14:paraId="0308A5D8" w14:textId="344BB2FA" w:rsidR="004006D2" w:rsidRPr="004006D2" w:rsidRDefault="004006D2" w:rsidP="004006D2">
      <w:pPr>
        <w:pStyle w:val="comments-section"/>
        <w:shd w:val="clear" w:color="auto" w:fill="FFFFFF"/>
        <w:spacing w:after="204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lastRenderedPageBreak/>
        <w:t>void down(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semaphore_t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 xml:space="preserve"> *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); //P()</w:t>
      </w:r>
    </w:p>
    <w:p w14:paraId="0E97B89A" w14:textId="3EA527EA" w:rsidR="004006D2" w:rsidRPr="004006D2" w:rsidRDefault="004006D2" w:rsidP="004006D2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/>
          <w:color w:val="4472C4" w:themeColor="accent1"/>
          <w:spacing w:val="3"/>
        </w:rPr>
        <w:t xml:space="preserve">bool 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try_down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(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semaphore_t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 xml:space="preserve"> *</w:t>
      </w:r>
      <w:proofErr w:type="spellStart"/>
      <w:r w:rsidRPr="004006D2">
        <w:rPr>
          <w:rFonts w:ascii="Helvetica" w:hAnsi="Helvetica" w:cs="Helvetica"/>
          <w:color w:val="4472C4" w:themeColor="accent1"/>
          <w:spacing w:val="3"/>
        </w:rPr>
        <w:t>sem</w:t>
      </w:r>
      <w:proofErr w:type="spellEnd"/>
      <w:r w:rsidRPr="004006D2">
        <w:rPr>
          <w:rFonts w:ascii="Helvetica" w:hAnsi="Helvetica" w:cs="Helvetica"/>
          <w:color w:val="4472C4" w:themeColor="accent1"/>
          <w:spacing w:val="3"/>
        </w:rPr>
        <w:t>); //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不进入等待队列的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P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操作</w:t>
      </w:r>
    </w:p>
    <w:p w14:paraId="60F91924" w14:textId="0A08DC20" w:rsidR="004006D2" w:rsidRDefault="004006D2" w:rsidP="004006D2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4006D2">
        <w:rPr>
          <w:rFonts w:ascii="Helvetica" w:hAnsi="Helvetica" w:cs="Helvetica" w:hint="eastAsia"/>
          <w:color w:val="4472C4" w:themeColor="accent1"/>
          <w:spacing w:val="3"/>
        </w:rPr>
        <w:t>其中，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V</w:t>
      </w:r>
      <w:r w:rsidRPr="004006D2">
        <w:rPr>
          <w:rFonts w:ascii="Helvetica" w:hAnsi="Helvetica" w:cs="Helvetica"/>
          <w:color w:val="4472C4" w:themeColor="accent1"/>
          <w:spacing w:val="3"/>
        </w:rPr>
        <w:t>/P/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不进入等待队列的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P</w:t>
      </w:r>
      <w:r w:rsidRPr="004006D2">
        <w:rPr>
          <w:rFonts w:ascii="Helvetica" w:hAnsi="Helvetica" w:cs="Helvetica" w:hint="eastAsia"/>
          <w:color w:val="4472C4" w:themeColor="accent1"/>
          <w:spacing w:val="3"/>
        </w:rPr>
        <w:t>操作，均采用禁用中断的方式保证原子性。</w:t>
      </w:r>
    </w:p>
    <w:p w14:paraId="10F17DFC" w14:textId="01B11690" w:rsidR="004006D2" w:rsidRPr="004006D2" w:rsidRDefault="004006D2" w:rsidP="004006D2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>
        <w:rPr>
          <w:rFonts w:ascii="Helvetica" w:hAnsi="Helvetica" w:cs="Helvetica" w:hint="eastAsia"/>
          <w:color w:val="4472C4" w:themeColor="accent1"/>
          <w:spacing w:val="3"/>
        </w:rPr>
        <w:t>初始化信号量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将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value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初始化为给定值，等待队列初始化为只有一个成员的队列。</w:t>
      </w:r>
      <w:r w:rsidR="00BB7F87">
        <w:rPr>
          <w:rFonts w:ascii="Helvetica" w:hAnsi="Helvetica" w:cs="Helvetica"/>
          <w:color w:val="4472C4" w:themeColor="accent1"/>
          <w:spacing w:val="3"/>
        </w:rPr>
        <w:t>P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操作若等待队列为空则信号数值加一，若不为空则唤醒队首成员。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V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操作若信号值大于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0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则减一，若等于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0</w:t>
      </w:r>
      <w:r w:rsidR="00BB7F87">
        <w:rPr>
          <w:rFonts w:ascii="Helvetica" w:hAnsi="Helvetica" w:cs="Helvetica" w:hint="eastAsia"/>
          <w:color w:val="4472C4" w:themeColor="accent1"/>
          <w:spacing w:val="3"/>
        </w:rPr>
        <w:t>则将当前进程放入等待队列并调度到其他进程，同时使用</w:t>
      </w:r>
      <w:proofErr w:type="spellStart"/>
      <w:r w:rsidR="00BB7F87">
        <w:rPr>
          <w:rFonts w:ascii="Helvetica" w:hAnsi="Helvetica" w:cs="Helvetica" w:hint="eastAsia"/>
          <w:color w:val="4472C4" w:themeColor="accent1"/>
          <w:spacing w:val="3"/>
        </w:rPr>
        <w:t>wakeup</w:t>
      </w:r>
      <w:r w:rsidR="00BB7F87">
        <w:rPr>
          <w:rFonts w:ascii="Helvetica" w:hAnsi="Helvetica" w:cs="Helvetica"/>
          <w:color w:val="4472C4" w:themeColor="accent1"/>
          <w:spacing w:val="3"/>
        </w:rPr>
        <w:t>_flag</w:t>
      </w:r>
      <w:proofErr w:type="spellEnd"/>
      <w:r w:rsidR="00BB7F87">
        <w:rPr>
          <w:rFonts w:ascii="Helvetica" w:hAnsi="Helvetica" w:cs="Helvetica" w:hint="eastAsia"/>
          <w:color w:val="4472C4" w:themeColor="accent1"/>
          <w:spacing w:val="3"/>
        </w:rPr>
        <w:t>作为判断该进程是否</w:t>
      </w:r>
      <w:r w:rsidR="00BB7F87" w:rsidRPr="00BB7F87">
        <w:rPr>
          <w:rFonts w:hint="eastAsia"/>
          <w:noProof/>
          <w:color w:val="4472C4" w:themeColor="accent1"/>
        </w:rPr>
        <w:t>消耗信号量的判断标志位。</w:t>
      </w:r>
    </w:p>
    <w:p w14:paraId="76AAA78B" w14:textId="01BB3575" w:rsidR="00F0745B" w:rsidRDefault="00F0745B" w:rsidP="00F0745B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请在实验报告中给出给用户态进程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线程提供信号量机制的设计方案，并比较说明给内核级提供信号量机制的异同。</w:t>
      </w:r>
    </w:p>
    <w:p w14:paraId="05FE8441" w14:textId="494F32A2" w:rsidR="00BB7F87" w:rsidRPr="00BB7F87" w:rsidRDefault="00BB7F87" w:rsidP="00F0745B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BB7F87">
        <w:rPr>
          <w:rFonts w:ascii="Helvetica" w:hAnsi="Helvetica" w:cs="Helvetica" w:hint="eastAsia"/>
          <w:color w:val="4472C4" w:themeColor="accent1"/>
          <w:spacing w:val="3"/>
        </w:rPr>
        <w:t>信号量机制（申请，初始化，</w:t>
      </w:r>
      <w:r w:rsidRPr="00BB7F87">
        <w:rPr>
          <w:rFonts w:ascii="Helvetica" w:hAnsi="Helvetica" w:cs="Helvetica" w:hint="eastAsia"/>
          <w:color w:val="4472C4" w:themeColor="accent1"/>
          <w:spacing w:val="3"/>
        </w:rPr>
        <w:t>V</w:t>
      </w:r>
      <w:r w:rsidRPr="00BB7F87">
        <w:rPr>
          <w:rFonts w:ascii="Helvetica" w:hAnsi="Helvetica" w:cs="Helvetica" w:hint="eastAsia"/>
          <w:color w:val="4472C4" w:themeColor="accent1"/>
          <w:spacing w:val="3"/>
        </w:rPr>
        <w:t>操作，</w:t>
      </w:r>
      <w:r w:rsidRPr="00BB7F87">
        <w:rPr>
          <w:rFonts w:ascii="Helvetica" w:hAnsi="Helvetica" w:cs="Helvetica"/>
          <w:color w:val="4472C4" w:themeColor="accent1"/>
          <w:spacing w:val="3"/>
        </w:rPr>
        <w:t>P</w:t>
      </w:r>
      <w:r w:rsidRPr="00BB7F87">
        <w:rPr>
          <w:rFonts w:ascii="Helvetica" w:hAnsi="Helvetica" w:cs="Helvetica" w:hint="eastAsia"/>
          <w:color w:val="4472C4" w:themeColor="accent1"/>
          <w:spacing w:val="3"/>
        </w:rPr>
        <w:t>操作，释放）的设计与内核态相同，只是无法通过禁用中断来保证原子性，可以通过系统调用的方式把信号量操作转移到内核态中。</w:t>
      </w:r>
    </w:p>
    <w:p w14:paraId="5E7E8E97" w14:textId="77777777" w:rsidR="00F0745B" w:rsidRPr="00F0745B" w:rsidRDefault="00F0745B" w:rsidP="00F0745B"/>
    <w:p w14:paraId="673013B0" w14:textId="7BEDF538" w:rsidR="00BB7F87" w:rsidRDefault="00BB7F87" w:rsidP="00BB7F87">
      <w:pPr>
        <w:pStyle w:val="4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 xml:space="preserve">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完成内核级条件变量和基于内核级条件变量的哲学家就餐问题</w:t>
      </w:r>
    </w:p>
    <w:p w14:paraId="7DCD47D0" w14:textId="7E6FD3D2" w:rsidR="00BB7F87" w:rsidRPr="00BB7F87" w:rsidRDefault="00BB7F87" w:rsidP="00BB7F8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按照注释翻译代码即可</w:t>
      </w:r>
      <w:r w:rsidR="00366FA6">
        <w:rPr>
          <w:rFonts w:ascii="Helvetica" w:hAnsi="Helvetica" w:cs="Helvetica" w:hint="eastAsia"/>
          <w:color w:val="333333"/>
          <w:spacing w:val="3"/>
        </w:rPr>
        <w:t>，完成了</w:t>
      </w:r>
      <w:r w:rsidR="00366FA6">
        <w:rPr>
          <w:rFonts w:ascii="Helvetica" w:hAnsi="Helvetica" w:cs="Helvetica" w:hint="eastAsia"/>
          <w:color w:val="333333"/>
          <w:spacing w:val="3"/>
        </w:rPr>
        <w:t>m</w:t>
      </w:r>
      <w:r w:rsidR="00366FA6">
        <w:rPr>
          <w:rFonts w:ascii="Helvetica" w:hAnsi="Helvetica" w:cs="Helvetica"/>
          <w:color w:val="333333"/>
          <w:spacing w:val="3"/>
        </w:rPr>
        <w:t>onitor</w:t>
      </w:r>
      <w:r w:rsidR="00366FA6">
        <w:rPr>
          <w:rFonts w:ascii="Helvetica" w:hAnsi="Helvetica" w:cs="Helvetica" w:hint="eastAsia"/>
          <w:color w:val="333333"/>
          <w:spacing w:val="3"/>
        </w:rPr>
        <w:t>与</w:t>
      </w:r>
      <w:proofErr w:type="spellStart"/>
      <w:r w:rsidR="00366FA6">
        <w:rPr>
          <w:rFonts w:ascii="Helvetica" w:hAnsi="Helvetica" w:cs="Helvetica" w:hint="eastAsia"/>
          <w:color w:val="333333"/>
          <w:spacing w:val="3"/>
        </w:rPr>
        <w:t>c</w:t>
      </w:r>
      <w:r w:rsidR="00366FA6">
        <w:rPr>
          <w:rFonts w:ascii="Helvetica" w:hAnsi="Helvetica" w:cs="Helvetica"/>
          <w:color w:val="333333"/>
          <w:spacing w:val="3"/>
        </w:rPr>
        <w:t>heck_sync</w:t>
      </w:r>
      <w:proofErr w:type="spellEnd"/>
      <w:r w:rsidR="00366FA6">
        <w:rPr>
          <w:rFonts w:ascii="Helvetica" w:hAnsi="Helvetica" w:cs="Helvetica" w:hint="eastAsia"/>
          <w:color w:val="333333"/>
          <w:spacing w:val="3"/>
        </w:rPr>
        <w:t>中编码</w:t>
      </w:r>
      <w:r>
        <w:rPr>
          <w:rFonts w:ascii="Helvetica" w:hAnsi="Helvetica" w:cs="Helvetica" w:hint="eastAsia"/>
          <w:color w:val="333333"/>
          <w:spacing w:val="3"/>
        </w:rPr>
        <w:t>。</w:t>
      </w:r>
    </w:p>
    <w:p w14:paraId="0F4F9AB2" w14:textId="57C3C9AA" w:rsidR="0081756A" w:rsidRDefault="0081756A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b/>
          <w:bCs/>
          <w:color w:val="333333"/>
          <w:spacing w:val="3"/>
        </w:rPr>
      </w:pPr>
      <w:r w:rsidRPr="0081756A">
        <w:rPr>
          <w:rFonts w:ascii="Helvetica" w:hAnsi="Helvetica" w:cs="Helvetica"/>
          <w:b/>
          <w:bCs/>
          <w:color w:val="333333"/>
          <w:spacing w:val="3"/>
        </w:rPr>
        <w:t>请在实验报告中给出内核级条件变量的设计描述，并说明其大致执行流程。</w:t>
      </w:r>
    </w:p>
    <w:p w14:paraId="0D1C5B39" w14:textId="0C289219" w:rsidR="0081756A" w:rsidRPr="007F6C05" w:rsidRDefault="0081756A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7F6C05">
        <w:rPr>
          <w:rFonts w:ascii="Helvetica" w:hAnsi="Helvetica" w:cs="Helvetica" w:hint="eastAsia"/>
          <w:color w:val="4472C4" w:themeColor="accent1"/>
          <w:spacing w:val="3"/>
        </w:rPr>
        <w:t>条件变量的数据结构：对应信号量，进程数量，所属管程</w:t>
      </w:r>
    </w:p>
    <w:p w14:paraId="0B798A20" w14:textId="4FE60028" w:rsidR="0081756A" w:rsidRPr="007F6C05" w:rsidRDefault="0081756A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7F6C05">
        <w:rPr>
          <w:rFonts w:ascii="Helvetica" w:hAnsi="Helvetica" w:cs="Helvetica" w:hint="eastAsia"/>
          <w:color w:val="4472C4" w:themeColor="accent1"/>
          <w:spacing w:val="3"/>
        </w:rPr>
        <w:t>管程的数据结构：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mutex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信号量，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next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信号量，</w:t>
      </w:r>
      <w:proofErr w:type="spellStart"/>
      <w:r w:rsidRPr="007F6C05">
        <w:rPr>
          <w:rFonts w:ascii="Helvetica" w:hAnsi="Helvetica" w:cs="Helvetica" w:hint="eastAsia"/>
          <w:color w:val="4472C4" w:themeColor="accent1"/>
          <w:spacing w:val="3"/>
        </w:rPr>
        <w:t>next</w:t>
      </w:r>
      <w:r w:rsidRPr="007F6C05">
        <w:rPr>
          <w:rFonts w:ascii="Helvetica" w:hAnsi="Helvetica" w:cs="Helvetica"/>
          <w:color w:val="4472C4" w:themeColor="accent1"/>
          <w:spacing w:val="3"/>
        </w:rPr>
        <w:t>_count</w:t>
      </w:r>
      <w:proofErr w:type="spellEnd"/>
      <w:r w:rsidRPr="007F6C05">
        <w:rPr>
          <w:rFonts w:ascii="Helvetica" w:hAnsi="Helvetica" w:cs="Helvetica" w:hint="eastAsia"/>
          <w:color w:val="4472C4" w:themeColor="accent1"/>
          <w:spacing w:val="3"/>
        </w:rPr>
        <w:t>等待唤醒的进程数量，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cv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条件变量。</w:t>
      </w:r>
    </w:p>
    <w:p w14:paraId="4CF432F1" w14:textId="5D1696E9" w:rsidR="0081756A" w:rsidRPr="007F6C05" w:rsidRDefault="0081756A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7F6C05">
        <w:rPr>
          <w:rFonts w:ascii="Helvetica" w:hAnsi="Helvetica" w:cs="Helvetica" w:hint="eastAsia"/>
          <w:color w:val="4472C4" w:themeColor="accent1"/>
          <w:spacing w:val="3"/>
        </w:rPr>
        <w:t>在管程中，使用信号量机制来保证互斥。</w:t>
      </w:r>
    </w:p>
    <w:p w14:paraId="159D9D38" w14:textId="42B936AB" w:rsidR="0081756A" w:rsidRPr="007F6C05" w:rsidRDefault="0081756A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4472C4" w:themeColor="accent1"/>
          <w:spacing w:val="3"/>
        </w:rPr>
      </w:pPr>
      <w:r w:rsidRPr="007F6C05">
        <w:rPr>
          <w:rFonts w:ascii="Helvetica" w:hAnsi="Helvetica" w:cs="Helvetica" w:hint="eastAsia"/>
          <w:color w:val="4472C4" w:themeColor="accent1"/>
          <w:spacing w:val="3"/>
        </w:rPr>
        <w:t>条件变量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在管程初始化（设置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next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，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mutex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，创建条件变量）时进入其生命周期，其主要操作是</w:t>
      </w:r>
      <w:proofErr w:type="spellStart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cond</w:t>
      </w:r>
      <w:r w:rsidR="00703692" w:rsidRPr="007F6C05">
        <w:rPr>
          <w:rFonts w:ascii="Helvetica" w:hAnsi="Helvetica" w:cs="Helvetica"/>
          <w:color w:val="4472C4" w:themeColor="accent1"/>
          <w:spacing w:val="3"/>
        </w:rPr>
        <w:t>_signal</w:t>
      </w:r>
      <w:proofErr w:type="spellEnd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和</w:t>
      </w:r>
      <w:proofErr w:type="spellStart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cond</w:t>
      </w:r>
      <w:r w:rsidR="00703692" w:rsidRPr="007F6C05">
        <w:rPr>
          <w:rFonts w:ascii="Helvetica" w:hAnsi="Helvetica" w:cs="Helvetica"/>
          <w:color w:val="4472C4" w:themeColor="accent1"/>
          <w:spacing w:val="3"/>
        </w:rPr>
        <w:t>_wait</w:t>
      </w:r>
      <w:proofErr w:type="spellEnd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。</w:t>
      </w:r>
      <w:proofErr w:type="spellStart"/>
      <w:r w:rsidR="00703692" w:rsidRPr="007F6C05">
        <w:rPr>
          <w:rFonts w:ascii="Helvetica" w:hAnsi="Helvetica" w:cs="Helvetica"/>
          <w:color w:val="4472C4" w:themeColor="accent1"/>
          <w:spacing w:val="3"/>
        </w:rPr>
        <w:t>C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ond</w:t>
      </w:r>
      <w:r w:rsidR="00703692" w:rsidRPr="007F6C05">
        <w:rPr>
          <w:rFonts w:ascii="Helvetica" w:hAnsi="Helvetica" w:cs="Helvetica"/>
          <w:color w:val="4472C4" w:themeColor="accent1"/>
          <w:spacing w:val="3"/>
        </w:rPr>
        <w:t>_signal</w:t>
      </w:r>
      <w:proofErr w:type="spellEnd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用于激活等待管程的进程，首先判断</w:t>
      </w:r>
      <w:proofErr w:type="spellStart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cv</w:t>
      </w:r>
      <w:r w:rsidR="00703692" w:rsidRPr="007F6C05">
        <w:rPr>
          <w:rFonts w:ascii="Helvetica" w:hAnsi="Helvetica" w:cs="Helvetica"/>
          <w:color w:val="4472C4" w:themeColor="accent1"/>
          <w:spacing w:val="3"/>
        </w:rPr>
        <w:t>.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count</w:t>
      </w:r>
      <w:proofErr w:type="spellEnd"/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，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若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不大于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0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，表示没有因为该条件变量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c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ond_wait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而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sleeping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的进程，</w:t>
      </w:r>
      <w:r w:rsidR="00703692" w:rsidRPr="007F6C05">
        <w:rPr>
          <w:rFonts w:ascii="Helvetica" w:hAnsi="Helvetica" w:cs="Helvetica" w:hint="eastAsia"/>
          <w:color w:val="4472C4" w:themeColor="accent1"/>
          <w:spacing w:val="3"/>
        </w:rPr>
        <w:t>直接返回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；若大于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0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，唤醒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cv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.sem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里的线程，同时把自身进程挂在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monitor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.next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上，并操作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m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onitor.next_count</w:t>
      </w:r>
      <w:proofErr w:type="spellEnd"/>
      <w:r w:rsidR="00D34C1B" w:rsidRPr="007F6C05">
        <w:rPr>
          <w:rFonts w:ascii="Helvetica" w:hAnsi="Helvetica" w:cs="Helvetica"/>
          <w:color w:val="4472C4" w:themeColor="accent1"/>
          <w:spacing w:val="3"/>
        </w:rPr>
        <w:t>++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。对于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Cond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_wait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cv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.count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加一，同时判断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m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onitor.next_count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，若不大于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0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，唤醒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m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onitor.mutex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，同时该进程挂在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cv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.sem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；若大于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0</w:t>
      </w:r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，则唤醒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m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onitor.next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，同时该进程挂在</w:t>
      </w:r>
      <w:proofErr w:type="spellStart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cv</w:t>
      </w:r>
      <w:r w:rsidR="00D34C1B" w:rsidRPr="007F6C05">
        <w:rPr>
          <w:rFonts w:ascii="Helvetica" w:hAnsi="Helvetica" w:cs="Helvetica"/>
          <w:color w:val="4472C4" w:themeColor="accent1"/>
          <w:spacing w:val="3"/>
        </w:rPr>
        <w:t>.sem</w:t>
      </w:r>
      <w:proofErr w:type="spellEnd"/>
      <w:r w:rsidR="00D34C1B" w:rsidRPr="007F6C05">
        <w:rPr>
          <w:rFonts w:ascii="Helvetica" w:hAnsi="Helvetica" w:cs="Helvetica" w:hint="eastAsia"/>
          <w:color w:val="4472C4" w:themeColor="accent1"/>
          <w:spacing w:val="3"/>
        </w:rPr>
        <w:t>。</w:t>
      </w:r>
    </w:p>
    <w:p w14:paraId="2CB6964F" w14:textId="56731EDA" w:rsidR="0081756A" w:rsidRDefault="0081756A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b/>
          <w:bCs/>
          <w:color w:val="333333"/>
          <w:spacing w:val="3"/>
        </w:rPr>
      </w:pPr>
      <w:r w:rsidRPr="0081756A">
        <w:rPr>
          <w:rFonts w:ascii="Helvetica" w:hAnsi="Helvetica" w:cs="Helvetica"/>
          <w:b/>
          <w:bCs/>
          <w:color w:val="333333"/>
          <w:spacing w:val="3"/>
        </w:rPr>
        <w:t>请在实验报告中给出给用户态进程</w:t>
      </w:r>
      <w:r w:rsidRPr="0081756A">
        <w:rPr>
          <w:rFonts w:ascii="Helvetica" w:hAnsi="Helvetica" w:cs="Helvetica"/>
          <w:b/>
          <w:bCs/>
          <w:color w:val="333333"/>
          <w:spacing w:val="3"/>
        </w:rPr>
        <w:t>/</w:t>
      </w:r>
      <w:r w:rsidRPr="0081756A">
        <w:rPr>
          <w:rFonts w:ascii="Helvetica" w:hAnsi="Helvetica" w:cs="Helvetica"/>
          <w:b/>
          <w:bCs/>
          <w:color w:val="333333"/>
          <w:spacing w:val="3"/>
        </w:rPr>
        <w:t>线程提供条件变量机制的设计方案，并比较说明给内核级提供条件变量机制的异同。</w:t>
      </w:r>
    </w:p>
    <w:p w14:paraId="19737E25" w14:textId="44BB74C6" w:rsidR="007F6C05" w:rsidRPr="007F6C05" w:rsidRDefault="007F6C05" w:rsidP="0081756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b/>
          <w:bCs/>
          <w:color w:val="4472C4" w:themeColor="accent1"/>
          <w:spacing w:val="3"/>
        </w:rPr>
      </w:pPr>
      <w:r w:rsidRPr="007F6C05">
        <w:rPr>
          <w:rFonts w:ascii="Helvetica" w:hAnsi="Helvetica" w:cs="Helvetica" w:hint="eastAsia"/>
          <w:color w:val="4472C4" w:themeColor="accent1"/>
          <w:spacing w:val="3"/>
        </w:rPr>
        <w:lastRenderedPageBreak/>
        <w:t>在用户态实现条件变量与实现信号量的原理相同，通过系统调用转移到内核态，即把所有对管程的操作均封装成系统调用即可。</w:t>
      </w:r>
    </w:p>
    <w:p w14:paraId="72E55BA7" w14:textId="38FF1432" w:rsidR="00BB7F87" w:rsidRDefault="00BB7F87" w:rsidP="00BB7F87">
      <w:pPr>
        <w:pStyle w:val="4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请在实验报告中回答：能否不用基于信号量机制来完成条件变量？如果不能，请给出理由，如果能，请给出设计说明和具体实现。</w:t>
      </w:r>
    </w:p>
    <w:p w14:paraId="6F298BE7" w14:textId="5EA13D54" w:rsidR="007F6C05" w:rsidRPr="007F6C05" w:rsidRDefault="007F6C05" w:rsidP="007F6C05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b/>
          <w:bCs/>
          <w:color w:val="4472C4" w:themeColor="accent1"/>
          <w:spacing w:val="3"/>
        </w:rPr>
      </w:pPr>
      <w:r>
        <w:rPr>
          <w:rFonts w:ascii="Helvetica" w:hAnsi="Helvetica" w:cs="Helvetica" w:hint="eastAsia"/>
          <w:color w:val="4472C4" w:themeColor="accent1"/>
          <w:spacing w:val="3"/>
        </w:rPr>
        <w:t>能，把管理管程的</w:t>
      </w:r>
      <w:r>
        <w:rPr>
          <w:rFonts w:ascii="Helvetica" w:hAnsi="Helvetica" w:cs="Helvetica" w:hint="eastAsia"/>
          <w:color w:val="4472C4" w:themeColor="accent1"/>
          <w:spacing w:val="3"/>
        </w:rPr>
        <w:t>mutex</w:t>
      </w:r>
      <w:r>
        <w:rPr>
          <w:rFonts w:ascii="Helvetica" w:hAnsi="Helvetica" w:cs="Helvetica" w:hint="eastAsia"/>
          <w:color w:val="4472C4" w:themeColor="accent1"/>
          <w:spacing w:val="3"/>
        </w:rPr>
        <w:t>和</w:t>
      </w:r>
      <w:r>
        <w:rPr>
          <w:rFonts w:ascii="Helvetica" w:hAnsi="Helvetica" w:cs="Helvetica" w:hint="eastAsia"/>
          <w:color w:val="4472C4" w:themeColor="accent1"/>
          <w:spacing w:val="3"/>
        </w:rPr>
        <w:t>next</w:t>
      </w:r>
      <w:r>
        <w:rPr>
          <w:rFonts w:ascii="Helvetica" w:hAnsi="Helvetica" w:cs="Helvetica" w:hint="eastAsia"/>
          <w:color w:val="4472C4" w:themeColor="accent1"/>
          <w:spacing w:val="3"/>
        </w:rPr>
        <w:t>信号量变为互斥锁即可，互斥锁在管程初始化时申请</w:t>
      </w:r>
      <w:r w:rsidRPr="007F6C05">
        <w:rPr>
          <w:rFonts w:ascii="Helvetica" w:hAnsi="Helvetica" w:cs="Helvetica" w:hint="eastAsia"/>
          <w:color w:val="4472C4" w:themeColor="accent1"/>
          <w:spacing w:val="3"/>
        </w:rPr>
        <w:t>。</w:t>
      </w:r>
    </w:p>
    <w:p w14:paraId="272CC74C" w14:textId="77777777" w:rsidR="00BB7F87" w:rsidRPr="007F6C05" w:rsidRDefault="00BB7F87" w:rsidP="00BB7F87">
      <w:pPr>
        <w:pStyle w:val="4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</w:p>
    <w:sectPr w:rsidR="00BB7F87" w:rsidRPr="007F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513C4" w14:textId="77777777" w:rsidR="00CA6FA7" w:rsidRDefault="00CA6FA7" w:rsidP="00F0745B">
      <w:r>
        <w:separator/>
      </w:r>
    </w:p>
  </w:endnote>
  <w:endnote w:type="continuationSeparator" w:id="0">
    <w:p w14:paraId="37873E10" w14:textId="77777777" w:rsidR="00CA6FA7" w:rsidRDefault="00CA6FA7" w:rsidP="00F0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DF991" w14:textId="77777777" w:rsidR="00CA6FA7" w:rsidRDefault="00CA6FA7" w:rsidP="00F0745B">
      <w:r>
        <w:separator/>
      </w:r>
    </w:p>
  </w:footnote>
  <w:footnote w:type="continuationSeparator" w:id="0">
    <w:p w14:paraId="1A2801CE" w14:textId="77777777" w:rsidR="00CA6FA7" w:rsidRDefault="00CA6FA7" w:rsidP="00F07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C6"/>
    <w:rsid w:val="001759C6"/>
    <w:rsid w:val="00366FA6"/>
    <w:rsid w:val="004006D2"/>
    <w:rsid w:val="00703692"/>
    <w:rsid w:val="007F6C05"/>
    <w:rsid w:val="0081756A"/>
    <w:rsid w:val="00BB7F87"/>
    <w:rsid w:val="00CA6FA7"/>
    <w:rsid w:val="00D34C1B"/>
    <w:rsid w:val="00F0745B"/>
    <w:rsid w:val="00FC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C13D"/>
  <w15:chartTrackingRefBased/>
  <w15:docId w15:val="{9FE41722-9690-4E12-8DA3-FDEE23CE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45B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B7F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45B"/>
    <w:rPr>
      <w:sz w:val="18"/>
      <w:szCs w:val="18"/>
    </w:rPr>
  </w:style>
  <w:style w:type="paragraph" w:customStyle="1" w:styleId="comments-section">
    <w:name w:val="comments-section"/>
    <w:basedOn w:val="a"/>
    <w:rsid w:val="00F07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B7F8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4</cp:revision>
  <dcterms:created xsi:type="dcterms:W3CDTF">2020-05-27T19:18:00Z</dcterms:created>
  <dcterms:modified xsi:type="dcterms:W3CDTF">2020-05-28T00:21:00Z</dcterms:modified>
</cp:coreProperties>
</file>