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  <w:jc w:val="right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기획평가팀-○○○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수    신 : 처장님 (결재)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    조 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기획평가팀장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    목 : 공공데이터 연계 IR 성과관리 시각화 시스템 구축 계획(안)</w:t>
      </w:r>
    </w:p>
    <w:p>
      <w:pPr>
        <w:pBdr>
          <w:bottom w:val="single" w:color="2B5496" w:sz="6" w:space="1"/>
        </w:pBdr>
        <w:spacing w:after="120"/>
      </w:pP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1. 추진 배경 및 목적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가. 본교는 대학혁신지원사업 사업계획서에 「IR 성과관리 시스템 구축」을 핵심 과제로 설정하고, 사학재정알리미·대학알리미 등 공공 데이터와 내부 성과 데이터를 통합하여 체계적으로 모니터링할 수 있는 기반 마련을 추진하고 있음.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나. 이에 기획평가팀은 중앙정부 대학 예산지원 현황 데이터(2015~2024년, 사학재정알리미)를 활용한 인터랙티브 대시보드 시스템을 자체 개발하고, 향후 다양한 공공 데이터 원천에 범용 적용 가능한 하네스(harness) 구조를 구축함으로써 IR 데이터 분석 역량을 내재화하고자 함.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다. 본 시스템은 추후 4주기 대학기관평가인증(이하 '기관인증') 지표 모니터링 및 대학알리미 공시 데이터 분석 시스템과 통합 운영할 예정임.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 추진 근거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가. 대학혁신지원사업 사업계획서 (2024) — IR 성과관리 시스템 구축 과제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나. 고등교육법 제11조의2(대학정보 공시)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다. 사립학교법 제32조의2(학교법인 회계의 공시)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라. 기획평가팀 업무분장규정 — IR 시스템 구축 및 성과 분석 업무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 시스템 개요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000000" w:sz="4"/>
              <w:left w:val="single" w:color="AAAAAA" w:sz="2"/>
              <w:bottom w:val="single" w:color="000000" w:sz="4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 분</w:t>
            </w:r>
          </w:p>
        </w:tc>
        <w:tc>
          <w:tcPr>
            <w:tcW w:type="dxa" w:w="7438"/>
            <w:tcBorders>
              <w:top w:val="single" w:color="000000" w:sz="4"/>
              <w:left w:val="single" w:color="AAAAAA" w:sz="2"/>
              <w:bottom w:val="single" w:color="000000" w:sz="4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 용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시스템명</w:t>
            </w:r>
          </w:p>
        </w:tc>
        <w:tc>
          <w:tcPr>
            <w:tcW w:type="dxa" w:w="74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공공데이터 연계 IR 성과관리 시각화 시스템 (CSV Dashboard Harness)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구축 목적</w:t>
            </w:r>
          </w:p>
        </w:tc>
        <w:tc>
          <w:tcPr>
            <w:tcW w:type="dxa" w:w="74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공공 데이터 기반 대학 성과 지표의 인터랙티브 시각화 및 비교분석 자동화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적용 데이터</w:t>
            </w:r>
          </w:p>
        </w:tc>
        <w:tc>
          <w:tcPr>
            <w:tcW w:type="dxa" w:w="74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사학재정알리미 중앙정부 예산지원 현황 (2015~2024, 490개 대학, 45개 부처, 약 13.9만 건)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74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Python 3.x, pandas, YAML, Plotly.js — 단일 HTML 출력 (외부 서버 불필요)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74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① 연도별 추이 · 순위 · 상중하위 분석  ② 부처별 지원 현황  ③ 사업유형별 분석  ④ 개체×연도 크로스탭  ⑤ 다차원 필터 · 프리셋 · 검색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확장 구조</w:t>
            </w:r>
          </w:p>
        </w:tc>
        <w:tc>
          <w:tcPr>
            <w:tcW w:type="dxa" w:w="74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config.yaml 하나만 수정하여 새 CSV 데이터에 범용 적용 가능 (하네스 구조)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 추진 계획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200"/>
        <w:gridCol w:w="2638"/>
      </w:tblGrid>
      <w:tr>
        <w:tc>
          <w:tcPr>
            <w:tcW w:type="dxa" w:w="1400"/>
            <w:tcBorders>
              <w:top w:val="single" w:color="000000" w:sz="4"/>
              <w:left w:val="single" w:color="AAAAAA" w:sz="2"/>
              <w:bottom w:val="single" w:color="000000" w:sz="4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000000" w:sz="4"/>
              <w:left w:val="single" w:color="AAAAAA" w:sz="2"/>
              <w:bottom w:val="single" w:color="000000" w:sz="4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4200"/>
            <w:tcBorders>
              <w:top w:val="single" w:color="000000" w:sz="4"/>
              <w:left w:val="single" w:color="AAAAAA" w:sz="2"/>
              <w:bottom w:val="single" w:color="000000" w:sz="4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2638"/>
            <w:tcBorders>
              <w:top w:val="single" w:color="000000" w:sz="4"/>
              <w:left w:val="single" w:color="AAAAAA" w:sz="2"/>
              <w:bottom w:val="single" w:color="000000" w:sz="4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1단계
기반 구축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'25. 상반기</w:t>
            </w:r>
          </w:p>
        </w:tc>
        <w:tc>
          <w:tcPr>
            <w:tcW w:type="dxa" w:w="4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공공데이터 수집·정제, 하네스 핵심 모듈 개발 (config_loader, preprocessor, builder), 대시보드 HTML 템플릿 설계</w:t>
            </w:r>
          </w:p>
        </w:tc>
        <w:tc>
          <w:tcPr>
            <w:tcW w:type="dxa" w:w="2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기획평가팀 (IR 담당자)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2단계
파일럿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'25. 상반기</w:t>
            </w:r>
          </w:p>
        </w:tc>
        <w:tc>
          <w:tcPr>
            <w:tcW w:type="dxa" w:w="4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사학재정알리미 중앙정부 예산지원 데이터 적용, 490개 대학 대시보드 검증, 성신여자대학교 벤치마킹 분석 수행</w:t>
            </w:r>
          </w:p>
        </w:tc>
        <w:tc>
          <w:tcPr>
            <w:tcW w:type="dxa" w:w="2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기획평가팀 (IR 담당자)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3단계
확장·통합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'25. 하반기</w:t>
            </w:r>
          </w:p>
        </w:tc>
        <w:tc>
          <w:tcPr>
            <w:tcW w:type="dxa" w:w="4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대학알리미 OpenAPI 연계, 4주기 기관인증 지표 연동, IR 대시보드(Streamlit) 통합 모듈화</w:t>
            </w:r>
          </w:p>
        </w:tc>
        <w:tc>
          <w:tcPr>
            <w:tcW w:type="dxa" w:w="2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기획평가팀 (IR 담당자)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4단계
운영·고도화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'26. 상반기~</w:t>
            </w:r>
          </w:p>
        </w:tc>
        <w:tc>
          <w:tcPr>
            <w:tcW w:type="dxa" w:w="4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정기 업데이트 자동화(APScheduler), 보고서 출력 확장(Excel/PPTX), 활용 결과 사업 실적 반영</w:t>
            </w:r>
          </w:p>
        </w:tc>
        <w:tc>
          <w:tcPr>
            <w:tcW w:type="dxa" w:w="2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기획평가팀 (IR 담당자)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 기대 효과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가. 【데이터 활용 고도화】 사학재정알리미·대학알리미 등 공공 데이터를 즉시 시각화하여 의사결정 지원 자료로 활용 가능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나. 【비용 절감】 외부 솔루션 없이 자체 개발로 유지비용 최소화 (오픈소스 기반, 별도 서버 불필요)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다. 【업무 효율화】 새 데이터 발생 시 설정 파일 수정만으로 30분 내 대시보드 재생성 가능 (범용 하네스 구조)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라. 【기관인증 대비】 4주기 대학기관평가인증 지표(성과 영역) 모니터링 자료로 직접 활용 가능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마. 【역량 내재화】 IR 데이터 분석 및 Python 기반 시스템 개발 역량을 기획평가팀 내 축적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 소요 예산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○ 별도 외부 용역·소프트웨어 구매 비용 없음 (자체 개발, 오픈소스 활용)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○ 단, 시스템 고도화 단계(3·4단계) 시 클라우드 서버 호스팅 비용 발생 가능 (추후 별도 품의)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붙    임 : </w:t>
      </w:r>
      <w:r>
        <w:rPr>
          <w:rFonts w:ascii="맑은 고딕" w:cs="맑은 고딕" w:eastAsia="맑은 고딕" w:hAnsi="맑은 고딕"/>
          <w:sz w:val="20"/>
          <w:szCs w:val="20"/>
        </w:rPr>
        <w:t xml:space="preserve">1. 시스템 구조 개요도  1부.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           </w:t>
      </w:r>
      <w:r>
        <w:rPr>
          <w:rFonts w:ascii="맑은 고딕" w:cs="맑은 고딕" w:eastAsia="맑은 고딕" w:hAnsi="맑은 고딕"/>
          <w:sz w:val="20"/>
          <w:szCs w:val="20"/>
        </w:rPr>
        <w:t xml:space="preserve">2. 대시보드 화면 예시  1부.  끝.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2025.      .      .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성신여자대학교 기획처 기획평가팀</w:t>
      </w:r>
    </w:p>
    <w:sectPr>
      <w:pgSz w:w="11906" w:h="16838" w:orient="portrait"/>
      <w:pgMar w:top="1334" w:right="1134" w:bottom="1134" w:left="15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2026-04-02T02:43:34.950Z</dcterms:created>
  <dcterms:modified xsi:type="dcterms:W3CDTF">2026-04-02T02:43:34.952Z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