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37BF" w14:textId="55FC792E" w:rsidR="00C0146D" w:rsidRPr="00C31F02" w:rsidRDefault="00134632">
      <w:pPr>
        <w:rPr>
          <w:b/>
          <w:bCs/>
          <w:sz w:val="40"/>
          <w:szCs w:val="40"/>
        </w:rPr>
      </w:pPr>
      <w:r w:rsidRPr="00C31F02">
        <w:rPr>
          <w:b/>
          <w:bCs/>
          <w:sz w:val="40"/>
          <w:szCs w:val="40"/>
        </w:rPr>
        <w:t>Notes</w:t>
      </w:r>
    </w:p>
    <w:p w14:paraId="423ECD66" w14:textId="77777777" w:rsidR="00134632" w:rsidRDefault="00134632"/>
    <w:p w14:paraId="728EEF38" w14:textId="7A4A98B2" w:rsidR="00134632" w:rsidRPr="006932B6" w:rsidRDefault="00E85C4D" w:rsidP="00A857DD">
      <w:p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Improvement</w:t>
      </w:r>
      <w:r w:rsidR="00ED41F5" w:rsidRPr="006932B6">
        <w:rPr>
          <w:rFonts w:ascii="Arial" w:hAnsi="Arial" w:cs="Arial"/>
        </w:rPr>
        <w:t xml:space="preserve"> ideas</w:t>
      </w:r>
      <w:r w:rsidR="00134632" w:rsidRPr="006932B6">
        <w:rPr>
          <w:rFonts w:ascii="Arial" w:hAnsi="Arial" w:cs="Arial"/>
        </w:rPr>
        <w:t>:</w:t>
      </w:r>
    </w:p>
    <w:p w14:paraId="49CF8DAB" w14:textId="37AAAEF5" w:rsidR="00134632" w:rsidRPr="006932B6" w:rsidRDefault="00134632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Finding Load Time Series of the Country for 2025 (currently 2013)</w:t>
      </w:r>
    </w:p>
    <w:p w14:paraId="5E581D0C" w14:textId="5B7C7486" w:rsidR="00134632" w:rsidRPr="006932B6" w:rsidRDefault="00134632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Distribute Load per Region based on GDP Share (currently population)</w:t>
      </w:r>
    </w:p>
    <w:p w14:paraId="1E588C60" w14:textId="339F40E3" w:rsidR="00134632" w:rsidRPr="006932B6" w:rsidRDefault="00134632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Use the following link for more update existing Power Plants:</w:t>
      </w:r>
    </w:p>
    <w:p w14:paraId="4A062BE3" w14:textId="59905847" w:rsidR="00134632" w:rsidRPr="006932B6" w:rsidRDefault="00134632" w:rsidP="00A857DD">
      <w:pPr>
        <w:pStyle w:val="ListParagraph"/>
        <w:spacing w:after="0" w:line="276" w:lineRule="auto"/>
        <w:rPr>
          <w:rFonts w:ascii="Arial" w:hAnsi="Arial" w:cs="Arial"/>
        </w:rPr>
      </w:pPr>
      <w:hyperlink r:id="rId5" w:history="1">
        <w:r w:rsidRPr="006932B6">
          <w:rPr>
            <w:rStyle w:val="Hyperlink"/>
            <w:rFonts w:ascii="Arial" w:hAnsi="Arial" w:cs="Arial"/>
          </w:rPr>
          <w:t>https://globalenergymonitor.org/projects/global-integrated-power-tracker/tracker-map/</w:t>
        </w:r>
      </w:hyperlink>
    </w:p>
    <w:p w14:paraId="0676ACB6" w14:textId="7662168D" w:rsidR="000A2302" w:rsidRPr="006932B6" w:rsidRDefault="000A2302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Using Grid Data instead of one Bus per Region</w:t>
      </w:r>
    </w:p>
    <w:p w14:paraId="6503720D" w14:textId="780FD57B" w:rsidR="00003A46" w:rsidRPr="006932B6" w:rsidRDefault="00003A46" w:rsidP="00A857DD">
      <w:pPr>
        <w:pStyle w:val="ListParagraph"/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(maybe from: https://openinframap.org/#1.87/31.6/68.96/P)</w:t>
      </w:r>
    </w:p>
    <w:p w14:paraId="7A716929" w14:textId="2DD4828C" w:rsidR="00003A46" w:rsidRPr="006932B6" w:rsidRDefault="00003A46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Considering Import and Export with neighboring countries</w:t>
      </w:r>
    </w:p>
    <w:p w14:paraId="2ECFC662" w14:textId="51032F3C" w:rsidR="00A92021" w:rsidRPr="006932B6" w:rsidRDefault="00A92021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trike/>
        </w:rPr>
      </w:pPr>
      <w:r w:rsidRPr="006932B6">
        <w:rPr>
          <w:rFonts w:ascii="Arial" w:hAnsi="Arial" w:cs="Arial"/>
          <w:strike/>
        </w:rPr>
        <w:t xml:space="preserve">Adding offshore generation to the buses in the </w:t>
      </w:r>
      <w:proofErr w:type="spellStart"/>
      <w:r w:rsidRPr="006932B6">
        <w:rPr>
          <w:rFonts w:ascii="Arial" w:hAnsi="Arial" w:cs="Arial"/>
          <w:strike/>
        </w:rPr>
        <w:t>eez</w:t>
      </w:r>
      <w:proofErr w:type="spellEnd"/>
      <w:r w:rsidRPr="006932B6">
        <w:rPr>
          <w:rFonts w:ascii="Arial" w:hAnsi="Arial" w:cs="Arial"/>
          <w:strike/>
        </w:rPr>
        <w:t xml:space="preserve"> and not neighboring countries directly</w:t>
      </w:r>
    </w:p>
    <w:p w14:paraId="37AF8FB0" w14:textId="123C21FB" w:rsidR="00A92021" w:rsidRPr="006932B6" w:rsidRDefault="00A92021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proofErr w:type="spellStart"/>
      <w:r w:rsidRPr="006932B6">
        <w:rPr>
          <w:rFonts w:ascii="Arial" w:hAnsi="Arial" w:cs="Arial"/>
        </w:rPr>
        <w:t>Deviding</w:t>
      </w:r>
      <w:proofErr w:type="spellEnd"/>
      <w:r w:rsidRPr="006932B6">
        <w:rPr>
          <w:rFonts w:ascii="Arial" w:hAnsi="Arial" w:cs="Arial"/>
        </w:rPr>
        <w:t xml:space="preserve"> </w:t>
      </w:r>
      <w:proofErr w:type="spellStart"/>
      <w:r w:rsidRPr="006932B6">
        <w:rPr>
          <w:rFonts w:ascii="Arial" w:hAnsi="Arial" w:cs="Arial"/>
        </w:rPr>
        <w:t>eez</w:t>
      </w:r>
      <w:proofErr w:type="spellEnd"/>
      <w:r w:rsidRPr="006932B6">
        <w:rPr>
          <w:rFonts w:ascii="Arial" w:hAnsi="Arial" w:cs="Arial"/>
        </w:rPr>
        <w:t xml:space="preserve"> areas </w:t>
      </w:r>
      <w:r w:rsidR="00702A4F" w:rsidRPr="006932B6">
        <w:rPr>
          <w:rFonts w:ascii="Arial" w:hAnsi="Arial" w:cs="Arial"/>
        </w:rPr>
        <w:t>in more details, not only the two regions of “</w:t>
      </w:r>
      <w:proofErr w:type="gramStart"/>
      <w:r w:rsidR="00702A4F" w:rsidRPr="006932B6">
        <w:rPr>
          <w:rFonts w:ascii="Arial" w:hAnsi="Arial" w:cs="Arial"/>
        </w:rPr>
        <w:t>Caspian sea</w:t>
      </w:r>
      <w:proofErr w:type="gramEnd"/>
      <w:r w:rsidR="00702A4F" w:rsidRPr="006932B6">
        <w:rPr>
          <w:rFonts w:ascii="Arial" w:hAnsi="Arial" w:cs="Arial"/>
        </w:rPr>
        <w:t>” and “Persian Gulf”</w:t>
      </w:r>
    </w:p>
    <w:p w14:paraId="668F887C" w14:textId="4FE64082" w:rsidR="00235AE7" w:rsidRPr="006932B6" w:rsidRDefault="00235AE7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Considering the currency yea</w:t>
      </w:r>
      <w:r w:rsidR="000C6769" w:rsidRPr="006932B6">
        <w:rPr>
          <w:rFonts w:ascii="Arial" w:hAnsi="Arial" w:cs="Arial"/>
        </w:rPr>
        <w:t>r</w:t>
      </w:r>
    </w:p>
    <w:p w14:paraId="0E3A4EE9" w14:textId="51BBE77E" w:rsidR="001C1EC7" w:rsidRPr="006932B6" w:rsidRDefault="001C1EC7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Considering different technologies of gas, oil and nuclear</w:t>
      </w:r>
    </w:p>
    <w:p w14:paraId="661C8625" w14:textId="55406F38" w:rsidR="004865B3" w:rsidRPr="006932B6" w:rsidRDefault="004865B3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Gas is only CCGT in our case, do it with more details</w:t>
      </w:r>
    </w:p>
    <w:p w14:paraId="2E532099" w14:textId="2A627BE5" w:rsidR="00B84713" w:rsidRPr="006932B6" w:rsidRDefault="00B84713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proofErr w:type="spellStart"/>
      <w:r w:rsidRPr="006932B6">
        <w:rPr>
          <w:rFonts w:ascii="Arial" w:hAnsi="Arial" w:cs="Arial"/>
        </w:rPr>
        <w:t>StorageUnit</w:t>
      </w:r>
      <w:proofErr w:type="spellEnd"/>
      <w:r w:rsidRPr="006932B6">
        <w:rPr>
          <w:rFonts w:ascii="Arial" w:hAnsi="Arial" w:cs="Arial"/>
        </w:rPr>
        <w:t xml:space="preserve"> consideration: only “battery storage” &amp; “hydrogen storage tank type 1” </w:t>
      </w:r>
      <w:r w:rsidRPr="006932B6">
        <w:rPr>
          <w:rFonts w:ascii="Arial" w:hAnsi="Arial" w:cs="Arial"/>
        </w:rPr>
        <w:sym w:font="Wingdings" w:char="F0E0"/>
      </w:r>
      <w:r w:rsidRPr="006932B6">
        <w:rPr>
          <w:rFonts w:ascii="Arial" w:hAnsi="Arial" w:cs="Arial"/>
        </w:rPr>
        <w:t xml:space="preserve"> extend this</w:t>
      </w:r>
      <w:r w:rsidR="001B4B2F" w:rsidRPr="006932B6">
        <w:rPr>
          <w:rFonts w:ascii="Arial" w:hAnsi="Arial" w:cs="Arial"/>
        </w:rPr>
        <w:t xml:space="preserve"> properly</w:t>
      </w:r>
    </w:p>
    <w:p w14:paraId="5D1FEFF9" w14:textId="5CEF2348" w:rsidR="00310F19" w:rsidRPr="006932B6" w:rsidRDefault="00310F19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The model is 3 hourly, consider an hourly model</w:t>
      </w:r>
    </w:p>
    <w:p w14:paraId="18974329" w14:textId="234F4352" w:rsidR="004A4322" w:rsidRPr="006932B6" w:rsidRDefault="004A4322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strike/>
        </w:rPr>
      </w:pPr>
      <w:r w:rsidRPr="006932B6">
        <w:rPr>
          <w:rFonts w:ascii="Arial" w:hAnsi="Arial" w:cs="Arial"/>
          <w:strike/>
        </w:rPr>
        <w:t xml:space="preserve">For considering the costs, look at workshop 10: </w:t>
      </w:r>
      <w:proofErr w:type="spellStart"/>
      <w:r w:rsidRPr="006932B6">
        <w:rPr>
          <w:rFonts w:ascii="Arial" w:hAnsi="Arial" w:cs="Arial"/>
          <w:strike/>
        </w:rPr>
        <w:t>pypsa</w:t>
      </w:r>
      <w:proofErr w:type="spellEnd"/>
      <w:r w:rsidRPr="006932B6">
        <w:rPr>
          <w:rFonts w:ascii="Arial" w:hAnsi="Arial" w:cs="Arial"/>
          <w:strike/>
        </w:rPr>
        <w:t>-cem.</w:t>
      </w:r>
    </w:p>
    <w:p w14:paraId="2CF95D08" w14:textId="3B16C58C" w:rsidR="00595067" w:rsidRPr="006932B6" w:rsidRDefault="00595067" w:rsidP="00A857D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 w:rsidRPr="006932B6">
        <w:rPr>
          <w:rFonts w:ascii="Arial" w:hAnsi="Arial" w:cs="Arial"/>
        </w:rPr>
        <w:t>Consideration of different ramp up and down time and costs of different technologies</w:t>
      </w:r>
    </w:p>
    <w:p w14:paraId="53E21CE3" w14:textId="08AFC005" w:rsidR="00134632" w:rsidRDefault="00371232" w:rsidP="00A857DD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</w:rPr>
      </w:pPr>
      <w:r w:rsidRPr="006932B6">
        <w:rPr>
          <w:rFonts w:ascii="Arial" w:hAnsi="Arial" w:cs="Arial"/>
          <w:color w:val="000000"/>
        </w:rPr>
        <w:t>Global fuel prices may overestimate costs for Iran; consider domestic extraction costs and export opportunity costs</w:t>
      </w:r>
    </w:p>
    <w:p w14:paraId="7D6427BA" w14:textId="77777777" w:rsidR="0014757C" w:rsidRPr="006932B6" w:rsidRDefault="0014757C" w:rsidP="00A857DD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/>
        </w:rPr>
      </w:pPr>
    </w:p>
    <w:sectPr w:rsidR="0014757C" w:rsidRPr="00693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0666E"/>
    <w:multiLevelType w:val="multilevel"/>
    <w:tmpl w:val="A604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41862"/>
    <w:multiLevelType w:val="hybridMultilevel"/>
    <w:tmpl w:val="3F5278C6"/>
    <w:lvl w:ilvl="0" w:tplc="FFDEAF4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717055">
    <w:abstractNumId w:val="1"/>
  </w:num>
  <w:num w:numId="2" w16cid:durableId="124160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632"/>
    <w:rsid w:val="00003A46"/>
    <w:rsid w:val="000104F6"/>
    <w:rsid w:val="00081D6B"/>
    <w:rsid w:val="000A2302"/>
    <w:rsid w:val="000C6769"/>
    <w:rsid w:val="00134632"/>
    <w:rsid w:val="0014757C"/>
    <w:rsid w:val="001B4B2F"/>
    <w:rsid w:val="001C1EC7"/>
    <w:rsid w:val="00235AE7"/>
    <w:rsid w:val="0027216B"/>
    <w:rsid w:val="00310F19"/>
    <w:rsid w:val="00371232"/>
    <w:rsid w:val="00443EB2"/>
    <w:rsid w:val="0047014E"/>
    <w:rsid w:val="004865B3"/>
    <w:rsid w:val="004917F7"/>
    <w:rsid w:val="004A4322"/>
    <w:rsid w:val="00515B1C"/>
    <w:rsid w:val="00576E99"/>
    <w:rsid w:val="00595067"/>
    <w:rsid w:val="005E18F0"/>
    <w:rsid w:val="00675028"/>
    <w:rsid w:val="006932B6"/>
    <w:rsid w:val="00702A4F"/>
    <w:rsid w:val="007038F3"/>
    <w:rsid w:val="008B2803"/>
    <w:rsid w:val="008F5E81"/>
    <w:rsid w:val="009F3802"/>
    <w:rsid w:val="00A857DD"/>
    <w:rsid w:val="00A92021"/>
    <w:rsid w:val="00B84713"/>
    <w:rsid w:val="00C0146D"/>
    <w:rsid w:val="00C07B8F"/>
    <w:rsid w:val="00C31F02"/>
    <w:rsid w:val="00D074D6"/>
    <w:rsid w:val="00E85C4D"/>
    <w:rsid w:val="00ED41F5"/>
    <w:rsid w:val="00F5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7CA3F"/>
  <w15:chartTrackingRefBased/>
  <w15:docId w15:val="{AB550C76-D59A-FC45-99E2-C550E94D1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6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46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63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71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lobalenergymonitor.org/projects/global-integrated-power-tracker/tracker-ma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TU-Pseudonym 17281442811011116638102512442</dc:creator>
  <cp:keywords/>
  <dc:description/>
  <cp:lastModifiedBy>TU-Pseudonym 17281442811011116638102512442</cp:lastModifiedBy>
  <cp:revision>27</cp:revision>
  <dcterms:created xsi:type="dcterms:W3CDTF">2026-01-25T10:59:00Z</dcterms:created>
  <dcterms:modified xsi:type="dcterms:W3CDTF">2026-02-01T21:22:00Z</dcterms:modified>
</cp:coreProperties>
</file>