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PIA-Rahmenvereinbarung Thüringen</w:t>
      </w:r>
    </w:p>
    <w:p>
      <w:r>
        <w:rPr>
          <w:i/>
          <w:sz w:val="26"/>
        </w:rPr>
        <w:t>Änderungen der Vergütungssätze und Entgeltschlüssel zum 01.07.2026</w:t>
        <w:br/>
        <w:t>(1. Nachtrag zur Änderungsvereinbarung – Anlagen 1a/1b)</w:t>
      </w:r>
    </w:p>
    <w:p/>
    <w:p>
      <w:r>
        <w:rPr>
          <w:b/>
        </w:rPr>
        <w:t>Gültigkeitszeiträume:</w:t>
      </w:r>
    </w:p>
    <w:p>
      <w:r>
        <w:t>• 01.01.2026 – 30.06.2026: bisherige Fassung (siehe PIA-Leistungen-Preise-20260101-20260630.csv)</w:t>
      </w:r>
    </w:p>
    <w:p>
      <w:r>
        <w:t>• 01.07.2026 – 31.12.2028: neue Fassung nach 1. Nachtrag (siehe PIA-Leistungen-Preise-20260701-20281231.csv)</w:t>
      </w:r>
    </w:p>
    <w:p/>
    <w:p>
      <w:r>
        <w:rPr>
          <w:i/>
          <w:sz w:val="21"/>
        </w:rPr>
        <w:t>Diese Übersicht fasst die wesentlichen Änderungen zusammen, die zum 01.07.2026 in Kraft treten. Sie ersetzt nicht die vollständigen Vergütungstabellen, sondern soll den betroffenen Berufsgruppen und der Verwaltung einen schnellen Überblick geben, was sich für sie konkret ändert.</w:t>
      </w:r>
    </w:p>
    <w:p>
      <w:r>
        <w:br w:type="page"/>
      </w:r>
    </w:p>
    <w:p>
      <w:pPr>
        <w:pStyle w:val="Heading1"/>
      </w:pPr>
      <w:r>
        <w:rPr>
          <w:color w:val="1F3A5F"/>
        </w:rPr>
        <w:t>1. Überblick: Was sich grundlegend ändert</w:t>
      </w:r>
    </w:p>
    <w:p>
      <w:r>
        <w:t>Das PDF zur neuen Fassung (Anlage 1b) weist selbst ausdrücklich darauf hin: "Achtung!! Verschiebung bei den Therapeuten-Ziffernkränzen". Das bedeutet: dieselbe Entgeltschlüssel-Nummer kann zwischen den beiden Zeiträumen eine völlig andere Berufsgruppe bezeichnen. Alte Abrechnungsvorlagen, Software-Mappings und Dokumentationsbausteine müssen daher zum 01.07.2026 aktualisiert werden – ein einfaches "Weiterverwenden" der bisherigen Schlüssel führt zu Fehlabrechnungen.</w:t>
      </w:r>
    </w:p>
    <w:tbl>
      <w:tblPr>
        <w:tblW w:type="auto" w:w="0"/>
        <w:jc w:val="center"/>
        <w:tblLayout w:type="autofit"/>
        <w:tblLook w:firstColumn="1" w:firstRow="1" w:lastColumn="0" w:lastRow="0" w:noHBand="0" w:noVBand="1" w:val="04A0"/>
      </w:tblPr>
      <w:tblGrid>
        <w:gridCol w:w="8640"/>
      </w:tblGrid>
      <w:tr>
        <w:tc>
          <w:tcPr>
            <w:tcW w:type="dxa" w:w="8640"/>
            <w:shd w:val="clear" w:color="auto" w:fill="C0392B"/>
            <w:tcBorders>
              <w:top w:val="single" w:sz="8" w:space="0" w:color="C0392B"/>
              <w:left w:val="single" w:sz="8" w:space="0" w:color="C0392B"/>
              <w:bottom w:val="single" w:sz="8" w:space="0" w:color="C0392B"/>
              <w:right w:val="single" w:sz="8" w:space="0" w:color="C0392B"/>
            </w:tcBorders>
          </w:tcPr>
          <w:p>
            <w:pPr>
              <w:spacing w:after="40" w:before="40"/>
            </w:pPr>
            <w:r>
              <w:rPr>
                <w:b/>
                <w:color w:val="FFFFFF"/>
                <w:sz w:val="24"/>
              </w:rPr>
              <w:t>ÜBERSICHT – Verschiebung der Ziffernkränze (Kinder- und Jugendpsychiatrie)</w:t>
            </w:r>
          </w:p>
        </w:tc>
      </w:tr>
      <w:tr>
        <w:tc>
          <w:tcPr>
            <w:tcW w:type="dxa" w:w="8640"/>
            <w:shd w:val="clear" w:color="auto" w:fill="FDECEC"/>
            <w:tcBorders>
              <w:top w:val="single" w:sz="8" w:space="0" w:color="C0392B"/>
              <w:left w:val="single" w:sz="8" w:space="0" w:color="C0392B"/>
              <w:bottom w:val="single" w:sz="8" w:space="0" w:color="C0392B"/>
              <w:right w:val="single" w:sz="8" w:space="0" w:color="C0392B"/>
            </w:tcBorders>
          </w:tcPr>
          <w:p>
            <w:pPr>
              <w:spacing w:after="80"/>
            </w:pPr>
            <w:r/>
            <w:r>
              <w:rPr>
                <w:sz w:val="21"/>
              </w:rPr>
              <w:t>Entgeltschlüssel-Serie 0310er:</w:t>
            </w:r>
          </w:p>
          <w:p>
            <w:pPr>
              <w:spacing w:after="80"/>
            </w:pPr>
            <w:r>
              <w:rPr>
                <w:sz w:val="21"/>
              </w:rPr>
              <w:t xml:space="preserve">   bis 30.06.2026 = nur Pflegepersonal  →  ab 01.07.2026 = Bewegungs-/Ergotherapeuten UND Pflegekräfte gemeinsam</w:t>
            </w:r>
          </w:p>
          <w:p>
            <w:pPr>
              <w:spacing w:after="80"/>
            </w:pPr>
            <w:r>
              <w:rPr>
                <w:sz w:val="21"/>
              </w:rPr>
              <w:t>Entgeltschlüssel-Serie 0410er:</w:t>
            </w:r>
          </w:p>
          <w:p>
            <w:pPr>
              <w:spacing w:after="80"/>
            </w:pPr>
            <w:r>
              <w:rPr>
                <w:sz w:val="21"/>
              </w:rPr>
              <w:t xml:space="preserve">   bis 30.06.2026 = Sozialpädagogen  →  ab 01.07.2026 = Sprachtherapeuten (NEU)</w:t>
            </w:r>
          </w:p>
          <w:p>
            <w:pPr>
              <w:spacing w:after="80"/>
            </w:pPr>
            <w:r>
              <w:rPr>
                <w:sz w:val="21"/>
              </w:rPr>
              <w:t>Entgeltschlüssel-Serie 0510er:</w:t>
            </w:r>
          </w:p>
          <w:p>
            <w:pPr>
              <w:spacing w:after="80"/>
            </w:pPr>
            <w:r>
              <w:rPr>
                <w:sz w:val="21"/>
              </w:rPr>
              <w:t xml:space="preserve">   bis 30.06.2026 = Ergotherapeuten  →  ab 01.07.2026 = Sozialpädagogen</w:t>
            </w:r>
          </w:p>
          <w:p>
            <w:pPr>
              <w:spacing w:after="80"/>
            </w:pPr>
            <w:r>
              <w:rPr>
                <w:sz w:val="21"/>
              </w:rPr>
              <w:t>Entgeltschlüssel-Serie 0610er:</w:t>
            </w:r>
          </w:p>
          <w:p>
            <w:pPr>
              <w:spacing w:after="80"/>
            </w:pPr>
            <w:r>
              <w:rPr>
                <w:sz w:val="21"/>
              </w:rPr>
              <w:t xml:space="preserve">   bis 30.06.2026 = existiert nicht  →  ab 01.07.2026 = NEU: eigene Kategorie Psychotherapeuten</w:t>
            </w:r>
          </w:p>
          <w:p>
            <w:pPr>
              <w:spacing w:after="80"/>
            </w:pPr>
            <w:r>
              <w:rPr>
                <w:sz w:val="21"/>
              </w:rPr>
              <w:t>Entgeltschlüssel-Serie 0210er:</w:t>
            </w:r>
          </w:p>
          <w:p>
            <w:pPr>
              <w:spacing w:after="80"/>
            </w:pPr>
            <w:r>
              <w:rPr>
                <w:sz w:val="21"/>
              </w:rPr>
              <w:t xml:space="preserve">   bis 30.06.2026 = Psychologen UND Psychotherapeuten gemeinsam  →  ab 01.07.2026 = nur noch Psychologen</w:t>
            </w:r>
          </w:p>
        </w:tc>
      </w:tr>
    </w:tbl>
    <w:p>
      <w:pPr>
        <w:spacing w:after="40"/>
      </w:pPr>
    </w:p>
    <w:tbl>
      <w:tblPr>
        <w:tblW w:type="auto" w:w="0"/>
        <w:jc w:val="center"/>
        <w:tblLayout w:type="autofit"/>
        <w:tblLook w:firstColumn="1" w:firstRow="1" w:lastColumn="0" w:lastRow="0" w:noHBand="0" w:noVBand="1" w:val="04A0"/>
      </w:tblPr>
      <w:tblGrid>
        <w:gridCol w:w="8640"/>
      </w:tblGrid>
      <w:tr>
        <w:tc>
          <w:tcPr>
            <w:tcW w:type="dxa" w:w="8640"/>
            <w:shd w:val="clear" w:color="auto" w:fill="E67E22"/>
            <w:tcBorders>
              <w:top w:val="single" w:sz="8" w:space="0" w:color="E67E22"/>
              <w:left w:val="single" w:sz="8" w:space="0" w:color="E67E22"/>
              <w:bottom w:val="single" w:sz="8" w:space="0" w:color="E67E22"/>
              <w:right w:val="single" w:sz="8" w:space="0" w:color="E67E22"/>
            </w:tcBorders>
          </w:tcPr>
          <w:p>
            <w:pPr>
              <w:spacing w:after="40" w:before="40"/>
            </w:pPr>
            <w:r>
              <w:rPr>
                <w:b/>
                <w:color w:val="FFFFFF"/>
                <w:sz w:val="24"/>
              </w:rPr>
              <w:t>VERWALTUNG / ABRECHNUNG / SOFTWARE – Handlungsbedarf</w:t>
            </w:r>
          </w:p>
        </w:tc>
      </w:tr>
      <w:tr>
        <w:tc>
          <w:tcPr>
            <w:tcW w:type="dxa" w:w="8640"/>
            <w:shd w:val="clear" w:color="auto" w:fill="FFF3E0"/>
            <w:tcBorders>
              <w:top w:val="single" w:sz="8" w:space="0" w:color="E67E22"/>
              <w:left w:val="single" w:sz="8" w:space="0" w:color="E67E22"/>
              <w:bottom w:val="single" w:sz="8" w:space="0" w:color="E67E22"/>
              <w:right w:val="single" w:sz="8" w:space="0" w:color="E67E22"/>
            </w:tcBorders>
          </w:tcPr>
          <w:p>
            <w:pPr>
              <w:spacing w:after="80"/>
            </w:pPr>
            <w:r/>
            <w:r>
              <w:rPr>
                <w:b/>
                <w:sz w:val="21"/>
              </w:rPr>
              <w:t>WICHTIG: Alle Stammdaten, Vorlagen und Abrechnungssoftware-Konfigurationen mit hinterlegten Entgeltschlüsseln der Kinder- und Jugendpsychiatrie müssen vor dem 01.07.2026 überarbeitet werden.</w:t>
            </w:r>
          </w:p>
          <w:p>
            <w:pPr>
              <w:spacing w:after="80"/>
            </w:pPr>
            <w:r>
              <w:rPr>
                <w:sz w:val="21"/>
              </w:rPr>
              <w:t>• Die Erwachsenenpsychiatrie ist von der Ziffern-Verschiebung NICHT betroffen (Schlüssel bleiben gleich).</w:t>
            </w:r>
          </w:p>
          <w:p>
            <w:pPr>
              <w:spacing w:after="80"/>
            </w:pPr>
            <w:r>
              <w:rPr>
                <w:sz w:val="21"/>
              </w:rPr>
              <w:t>• In der Kinder- und Jugendpsychiatrie ändert sich die Berufsgruppen-Zuordnung mehrerer Ziffernserien komplett.</w:t>
            </w:r>
          </w:p>
          <w:p>
            <w:pPr>
              <w:spacing w:after="80"/>
            </w:pPr>
            <w:r>
              <w:rPr>
                <w:sz w:val="21"/>
              </w:rPr>
              <w:t>• Empfehlung: Zwei getrennte Referenztabellen führen (nicht eine gemischte), siehe Dateien PIA-Leistungen-Preise-20260101-20260630.csv und PIA-Leistungen-Preise-20260701-20281231.csv.</w:t>
            </w:r>
          </w:p>
          <w:p>
            <w:pPr>
              <w:spacing w:after="80"/>
            </w:pPr>
            <w:r>
              <w:rPr>
                <w:sz w:val="21"/>
              </w:rPr>
              <w:t>• Stichtag: Leistungen ab 01.07.2026 nach neuem Schema abrechnen, davor nach altem Schema.</w:t>
            </w:r>
          </w:p>
        </w:tc>
      </w:tr>
    </w:tbl>
    <w:p>
      <w:pPr>
        <w:spacing w:after="40"/>
      </w:pPr>
    </w:p>
    <w:p>
      <w:r>
        <w:br w:type="page"/>
      </w:r>
    </w:p>
    <w:p>
      <w:pPr>
        <w:pStyle w:val="Heading1"/>
      </w:pPr>
      <w:r>
        <w:rPr>
          <w:color w:val="1F3A5F"/>
        </w:rPr>
        <w:t>2. Info-Boxen nach Zielgruppe</w:t>
      </w:r>
    </w:p>
    <w:tbl>
      <w:tblPr>
        <w:tblW w:type="auto" w:w="0"/>
        <w:jc w:val="center"/>
        <w:tblLayout w:type="autofit"/>
        <w:tblLook w:firstColumn="1" w:firstRow="1" w:lastColumn="0" w:lastRow="0" w:noHBand="0" w:noVBand="1" w:val="04A0"/>
      </w:tblPr>
      <w:tblGrid>
        <w:gridCol w:w="8640"/>
      </w:tblGrid>
      <w:tr>
        <w:tc>
          <w:tcPr>
            <w:tcW w:type="dxa" w:w="8640"/>
            <w:shd w:val="clear" w:color="auto" w:fill="4E8B3C"/>
            <w:tcBorders>
              <w:top w:val="single" w:sz="8" w:space="0" w:color="4E8B3C"/>
              <w:left w:val="single" w:sz="8" w:space="0" w:color="4E8B3C"/>
              <w:bottom w:val="single" w:sz="8" w:space="0" w:color="4E8B3C"/>
              <w:right w:val="single" w:sz="8" w:space="0" w:color="4E8B3C"/>
            </w:tcBorders>
          </w:tcPr>
          <w:p>
            <w:pPr>
              <w:spacing w:after="40" w:before="40"/>
            </w:pPr>
            <w:r>
              <w:rPr>
                <w:b/>
                <w:color w:val="FFFFFF"/>
                <w:sz w:val="24"/>
              </w:rPr>
              <w:t>ÄRZTLICHER DIENST (Erwachsenen- und Kinder-/Jugendpsychiatrie)</w:t>
            </w:r>
          </w:p>
        </w:tc>
      </w:tr>
      <w:tr>
        <w:tc>
          <w:tcPr>
            <w:tcW w:type="dxa" w:w="8640"/>
            <w:shd w:val="clear" w:color="auto" w:fill="EAF2E3"/>
            <w:tcBorders>
              <w:top w:val="single" w:sz="8" w:space="0" w:color="4E8B3C"/>
              <w:left w:val="single" w:sz="8" w:space="0" w:color="4E8B3C"/>
              <w:bottom w:val="single" w:sz="8" w:space="0" w:color="4E8B3C"/>
              <w:right w:val="single" w:sz="8" w:space="0" w:color="4E8B3C"/>
            </w:tcBorders>
          </w:tcPr>
          <w:p>
            <w:pPr>
              <w:spacing w:after="80"/>
            </w:pPr>
            <w:r/>
            <w:r>
              <w:rPr>
                <w:sz w:val="21"/>
              </w:rPr>
              <w:t>Für Sie ändert sich nichts Wesentliches.</w:t>
            </w:r>
          </w:p>
          <w:p>
            <w:pPr>
              <w:spacing w:after="80"/>
            </w:pPr>
            <w:r>
              <w:rPr>
                <w:sz w:val="21"/>
              </w:rPr>
              <w:t>• Entgeltschlüssel und Vergütungssätze bleiben zum 01.07.2026 unverändert (z. B. 9,32 € Arzneimittelverordnung, 16,07 € bis 96,66 € je nach Zeitdauer, CT 179,09 €, NMR 473,80 €).</w:t>
            </w:r>
          </w:p>
          <w:p>
            <w:pPr>
              <w:spacing w:after="80"/>
            </w:pPr>
            <w:r>
              <w:rPr>
                <w:sz w:val="21"/>
              </w:rPr>
              <w:t>• Auch die Struktur (Grundversorgung, Videosprechstunde, Klein-/Großgruppe, Fahrtzeit) bleibt gleich.</w:t>
            </w:r>
          </w:p>
        </w:tc>
      </w:tr>
    </w:tbl>
    <w:p>
      <w:pPr>
        <w:spacing w:after="40"/>
      </w:pPr>
    </w:p>
    <w:tbl>
      <w:tblPr>
        <w:tblW w:type="auto" w:w="0"/>
        <w:jc w:val="center"/>
        <w:tblLayout w:type="autofit"/>
        <w:tblLook w:firstColumn="1" w:firstRow="1" w:lastColumn="0" w:lastRow="0" w:noHBand="0" w:noVBand="1" w:val="04A0"/>
      </w:tblPr>
      <w:tblGrid>
        <w:gridCol w:w="8640"/>
      </w:tblGrid>
      <w:tr>
        <w:tc>
          <w:tcPr>
            <w:tcW w:type="dxa" w:w="8640"/>
            <w:shd w:val="clear" w:color="auto" w:fill="D68910"/>
            <w:tcBorders>
              <w:top w:val="single" w:sz="8" w:space="0" w:color="D68910"/>
              <w:left w:val="single" w:sz="8" w:space="0" w:color="D68910"/>
              <w:bottom w:val="single" w:sz="8" w:space="0" w:color="D68910"/>
              <w:right w:val="single" w:sz="8" w:space="0" w:color="D68910"/>
            </w:tcBorders>
          </w:tcPr>
          <w:p>
            <w:pPr>
              <w:spacing w:after="40" w:before="40"/>
            </w:pPr>
            <w:r>
              <w:rPr>
                <w:b/>
                <w:color w:val="FFFFFF"/>
                <w:sz w:val="24"/>
              </w:rPr>
              <w:t>PSYCHOLOGEN (Erwachsenen- und Kinder-/Jugendpsychiatrie)</w:t>
            </w:r>
          </w:p>
        </w:tc>
      </w:tr>
      <w:tr>
        <w:tc>
          <w:tcPr>
            <w:tcW w:type="dxa" w:w="8640"/>
            <w:shd w:val="clear" w:color="auto" w:fill="FDF2E3"/>
            <w:tcBorders>
              <w:top w:val="single" w:sz="8" w:space="0" w:color="D68910"/>
              <w:left w:val="single" w:sz="8" w:space="0" w:color="D68910"/>
              <w:bottom w:val="single" w:sz="8" w:space="0" w:color="D68910"/>
              <w:right w:val="single" w:sz="8" w:space="0" w:color="D68910"/>
            </w:tcBorders>
          </w:tcPr>
          <w:p>
            <w:pPr>
              <w:spacing w:after="80"/>
            </w:pPr>
            <w:r/>
            <w:r>
              <w:rPr>
                <w:b/>
                <w:sz w:val="21"/>
              </w:rPr>
              <w:t>WICHTIG: Ab 01.07.2026 werden Psychologen erstmals eigenständig von Psychotherapeuten abgerechnet (bisher gemeinsame Ziffern).</w:t>
            </w:r>
          </w:p>
          <w:p>
            <w:pPr>
              <w:spacing w:after="80"/>
            </w:pPr>
            <w:r>
              <w:rPr>
                <w:sz w:val="21"/>
              </w:rPr>
              <w:t>• Die Basissätze für Psychologen sinken dabei leicht, z. B. Erwachsenenpsychiatrie: 10 Min. 14,39 € → 13,89 €; 90 Min. 129,47 € → 124,94 €.</w:t>
            </w:r>
          </w:p>
          <w:p>
            <w:pPr>
              <w:spacing w:after="80"/>
            </w:pPr>
            <w:r>
              <w:rPr>
                <w:sz w:val="21"/>
              </w:rPr>
              <w:t>• Kinder-/Jugendpsychiatrie analog: 120 Min. 172,67 € → 166,62 €; 180 Min. 259,00 € → 249,94 €.</w:t>
            </w:r>
          </w:p>
          <w:p>
            <w:pPr>
              <w:spacing w:after="80"/>
            </w:pPr>
            <w:r>
              <w:rPr>
                <w:sz w:val="21"/>
              </w:rPr>
              <w:t>• ACHTUNG (nur KJP): Die bisherige Ziffer für die 10-minütige Videosprechstunde (0250) entfällt in der neuen Fassung ersatzlos – die Videosprechstunde beginnt ab 01.07.2026 erst bei 20 Minuten (0251). Bitte gegenprüfen, ob kurze Videosprechstunden weiterhin abrechenbar sind.</w:t>
            </w:r>
          </w:p>
        </w:tc>
      </w:tr>
    </w:tbl>
    <w:p>
      <w:pPr>
        <w:spacing w:after="40"/>
      </w:pPr>
    </w:p>
    <w:tbl>
      <w:tblPr>
        <w:tblW w:type="auto" w:w="0"/>
        <w:jc w:val="center"/>
        <w:tblLayout w:type="autofit"/>
        <w:tblLook w:firstColumn="1" w:firstRow="1" w:lastColumn="0" w:lastRow="0" w:noHBand="0" w:noVBand="1" w:val="04A0"/>
      </w:tblPr>
      <w:tblGrid>
        <w:gridCol w:w="8640"/>
      </w:tblGrid>
      <w:tr>
        <w:tc>
          <w:tcPr>
            <w:tcW w:type="dxa" w:w="8640"/>
            <w:shd w:val="clear" w:color="auto" w:fill="D68910"/>
            <w:tcBorders>
              <w:top w:val="single" w:sz="8" w:space="0" w:color="D68910"/>
              <w:left w:val="single" w:sz="8" w:space="0" w:color="D68910"/>
              <w:bottom w:val="single" w:sz="8" w:space="0" w:color="D68910"/>
              <w:right w:val="single" w:sz="8" w:space="0" w:color="D68910"/>
            </w:tcBorders>
          </w:tcPr>
          <w:p>
            <w:pPr>
              <w:spacing w:after="40" w:before="40"/>
            </w:pPr>
            <w:r>
              <w:rPr>
                <w:b/>
                <w:color w:val="FFFFFF"/>
                <w:sz w:val="24"/>
              </w:rPr>
              <w:t>PSYCHOTHERAPEUTEN (NEU als eigene Berufsgruppe ab 01.07.2026)</w:t>
            </w:r>
          </w:p>
        </w:tc>
      </w:tr>
      <w:tr>
        <w:tc>
          <w:tcPr>
            <w:tcW w:type="dxa" w:w="8640"/>
            <w:shd w:val="clear" w:color="auto" w:fill="FDF2E3"/>
            <w:tcBorders>
              <w:top w:val="single" w:sz="8" w:space="0" w:color="D68910"/>
              <w:left w:val="single" w:sz="8" w:space="0" w:color="D68910"/>
              <w:bottom w:val="single" w:sz="8" w:space="0" w:color="D68910"/>
              <w:right w:val="single" w:sz="8" w:space="0" w:color="D68910"/>
            </w:tcBorders>
          </w:tcPr>
          <w:p>
            <w:pPr>
              <w:spacing w:after="80"/>
            </w:pPr>
            <w:r/>
            <w:r>
              <w:rPr>
                <w:b/>
                <w:sz w:val="21"/>
              </w:rPr>
              <w:t>NEU: Psychotherapeuten erhalten ab 01.07.2026 erstmals eigene Entgeltschlüssel (Erwachsenenpsychiatrie: 35210810–855, Kinder-/Jugendpsychiatrie: 35220610–666) statt wie bisher über die Psychologen-Ziffern (210er-Serie) abzurechnen.</w:t>
            </w:r>
          </w:p>
          <w:p>
            <w:pPr>
              <w:spacing w:after="80"/>
            </w:pPr>
            <w:r>
              <w:rPr>
                <w:sz w:val="21"/>
              </w:rPr>
              <w:t>• Basissatz z. B. 10 Min. 14,89 €, 60 Min. 89,37 €.</w:t>
            </w:r>
          </w:p>
          <w:p>
            <w:pPr>
              <w:spacing w:after="80"/>
            </w:pPr>
            <w:r>
              <w:rPr>
                <w:sz w:val="21"/>
              </w:rPr>
              <w:t>• ACHTUNG: Für die Erwachsenenpsychiatrie gilt bei Psychotherapeuten eine ANDERE Gruppengrößen-Definition als bei allen anderen Berufsgruppen: Kleingruppe = bis zu 3 Patienten (statt bis zu 5), Großgruppe = mind. 4–max. 8 Patienten (statt mehr als 5, höchstens 12). Bitte bei der Abrechnung beachten.</w:t>
            </w:r>
          </w:p>
          <w:p>
            <w:pPr>
              <w:spacing w:after="80"/>
            </w:pPr>
            <w:r>
              <w:rPr>
                <w:sz w:val="21"/>
              </w:rPr>
              <w:t>• In der Kinder-/Jugendpsychiatrie ist diese Gruppengrößen-Definition (bis 3 / 4–8) für alle Berufsgruppen ohnehin einheitlich, dort ergibt sich also keine Abweichung.</w:t>
            </w:r>
          </w:p>
        </w:tc>
      </w:tr>
    </w:tbl>
    <w:p>
      <w:pPr>
        <w:spacing w:after="40"/>
      </w:pPr>
    </w:p>
    <w:tbl>
      <w:tblPr>
        <w:tblW w:type="auto" w:w="0"/>
        <w:jc w:val="center"/>
        <w:tblLayout w:type="autofit"/>
        <w:tblLook w:firstColumn="1" w:firstRow="1" w:lastColumn="0" w:lastRow="0" w:noHBand="0" w:noVBand="1" w:val="04A0"/>
      </w:tblPr>
      <w:tblGrid>
        <w:gridCol w:w="8640"/>
      </w:tblGrid>
      <w:tr>
        <w:tc>
          <w:tcPr>
            <w:tcW w:type="dxa" w:w="8640"/>
            <w:shd w:val="clear" w:color="auto" w:fill="2E75B6"/>
            <w:tcBorders>
              <w:top w:val="single" w:sz="8" w:space="0" w:color="2E75B6"/>
              <w:left w:val="single" w:sz="8" w:space="0" w:color="2E75B6"/>
              <w:bottom w:val="single" w:sz="8" w:space="0" w:color="2E75B6"/>
              <w:right w:val="single" w:sz="8" w:space="0" w:color="2E75B6"/>
            </w:tcBorders>
          </w:tcPr>
          <w:p>
            <w:pPr>
              <w:spacing w:after="40" w:before="40"/>
            </w:pPr>
            <w:r>
              <w:rPr>
                <w:b/>
                <w:color w:val="FFFFFF"/>
                <w:sz w:val="24"/>
              </w:rPr>
              <w:t>PFLEGEPERSONAL</w:t>
            </w:r>
          </w:p>
        </w:tc>
      </w:tr>
      <w:tr>
        <w:tc>
          <w:tcPr>
            <w:tcW w:type="dxa" w:w="8640"/>
            <w:shd w:val="clear" w:color="auto" w:fill="E3EEFD"/>
            <w:tcBorders>
              <w:top w:val="single" w:sz="8" w:space="0" w:color="2E75B6"/>
              <w:left w:val="single" w:sz="8" w:space="0" w:color="2E75B6"/>
              <w:bottom w:val="single" w:sz="8" w:space="0" w:color="2E75B6"/>
              <w:right w:val="single" w:sz="8" w:space="0" w:color="2E75B6"/>
            </w:tcBorders>
          </w:tcPr>
          <w:p>
            <w:pPr>
              <w:spacing w:after="80"/>
            </w:pPr>
            <w:r/>
            <w:r>
              <w:rPr>
                <w:sz w:val="21"/>
              </w:rPr>
              <w:t>Erwachsenenpsychiatrie: keine Änderung, Sätze bleiben gleich (9,32 € bis 167,49 €).</w:t>
            </w:r>
          </w:p>
          <w:p>
            <w:pPr>
              <w:spacing w:after="80"/>
            </w:pPr>
            <w:r>
              <w:rPr>
                <w:sz w:val="21"/>
              </w:rPr>
              <w:t>Kinder-/Jugendpsychiatrie:</w:t>
            </w:r>
          </w:p>
          <w:p>
            <w:pPr>
              <w:spacing w:after="80"/>
            </w:pPr>
            <w:r>
              <w:rPr>
                <w:sz w:val="21"/>
              </w:rPr>
              <w:t>• WICHTIG: Ihre Kategorie wird ab 01.07.2026 mit den Ergotherapeuten zusammengelegt ("Leistungen von Bewegungs-/Ergotherapeuten und Pflegekräften"), Entgeltschlüssel bleiben in der 0310er-Serie.</w:t>
            </w:r>
          </w:p>
          <w:p>
            <w:pPr>
              <w:spacing w:after="80"/>
            </w:pPr>
            <w:r>
              <w:rPr>
                <w:sz w:val="21"/>
              </w:rPr>
              <w:t>• ACHTUNG: Die bisherige 240-Minuten-Stufe (Ziffern 0317/0327/0337/0367, z. B. 223,31 €) entfällt in der neuen Fassung – die längste Stufe endet künftig bei 180 Minuten.</w:t>
            </w:r>
          </w:p>
        </w:tc>
      </w:tr>
    </w:tbl>
    <w:p>
      <w:pPr>
        <w:spacing w:after="40"/>
      </w:pPr>
    </w:p>
    <w:tbl>
      <w:tblPr>
        <w:tblW w:type="auto" w:w="0"/>
        <w:jc w:val="center"/>
        <w:tblLayout w:type="autofit"/>
        <w:tblLook w:firstColumn="1" w:firstRow="1" w:lastColumn="0" w:lastRow="0" w:noHBand="0" w:noVBand="1" w:val="04A0"/>
      </w:tblPr>
      <w:tblGrid>
        <w:gridCol w:w="8640"/>
      </w:tblGrid>
      <w:tr>
        <w:tc>
          <w:tcPr>
            <w:tcW w:type="dxa" w:w="8640"/>
            <w:shd w:val="clear" w:color="auto" w:fill="2E75B6"/>
            <w:tcBorders>
              <w:top w:val="single" w:sz="8" w:space="0" w:color="2E75B6"/>
              <w:left w:val="single" w:sz="8" w:space="0" w:color="2E75B6"/>
              <w:bottom w:val="single" w:sz="8" w:space="0" w:color="2E75B6"/>
              <w:right w:val="single" w:sz="8" w:space="0" w:color="2E75B6"/>
            </w:tcBorders>
          </w:tcPr>
          <w:p>
            <w:pPr>
              <w:spacing w:after="40" w:before="40"/>
            </w:pPr>
            <w:r>
              <w:rPr>
                <w:b/>
                <w:color w:val="FFFFFF"/>
                <w:sz w:val="24"/>
              </w:rPr>
              <w:t>ERGOTHERAPEUTEN / BEWEGUNGSTHERAPEUTEN (Kinder-/Jugendpsychiatrie)</w:t>
            </w:r>
          </w:p>
        </w:tc>
      </w:tr>
      <w:tr>
        <w:tc>
          <w:tcPr>
            <w:tcW w:type="dxa" w:w="8640"/>
            <w:shd w:val="clear" w:color="auto" w:fill="E3EEFD"/>
            <w:tcBorders>
              <w:top w:val="single" w:sz="8" w:space="0" w:color="2E75B6"/>
              <w:left w:val="single" w:sz="8" w:space="0" w:color="2E75B6"/>
              <w:bottom w:val="single" w:sz="8" w:space="0" w:color="2E75B6"/>
              <w:right w:val="single" w:sz="8" w:space="0" w:color="2E75B6"/>
            </w:tcBorders>
          </w:tcPr>
          <w:p>
            <w:pPr>
              <w:spacing w:after="80"/>
            </w:pPr>
            <w:r/>
            <w:r>
              <w:rPr>
                <w:b/>
                <w:sz w:val="21"/>
              </w:rPr>
              <w:t>WICHTIG: Ihre Entgeltschlüssel wechseln von der 0510er-Serie in die 0310er-Serie und werden dort mit dem Pflegepersonal in einer gemeinsamen Kategorie geführt.</w:t>
            </w:r>
          </w:p>
          <w:p>
            <w:pPr>
              <w:spacing w:after="80"/>
            </w:pPr>
            <w:r>
              <w:rPr>
                <w:sz w:val="21"/>
              </w:rPr>
              <w:t>• Die Vergütungssätze selbst bleiben unverändert (z. B. 10 Min. 9,32 €, 60 Min. 55,86 €).</w:t>
            </w:r>
          </w:p>
          <w:p>
            <w:pPr>
              <w:spacing w:after="80"/>
            </w:pPr>
            <w:r>
              <w:rPr>
                <w:sz w:val="21"/>
              </w:rPr>
              <w:t>• ACHTUNG: Die bisherige 240-Minuten-Stufe entfällt (siehe auch Infobox "Pflegepersonal").</w:t>
            </w:r>
          </w:p>
          <w:p>
            <w:pPr>
              <w:spacing w:after="80"/>
            </w:pPr>
            <w:r>
              <w:rPr>
                <w:sz w:val="21"/>
              </w:rPr>
              <w:t>• Hinweis: In der Erwachsenenpsychiatrie gibt es keine gesonderte Ergotherapeuten-Kategorie (dort: "Arbeits- und Beschäftigungstherapeuten", siehe eigene Infobox – unverändert).</w:t>
            </w:r>
          </w:p>
        </w:tc>
      </w:tr>
    </w:tbl>
    <w:p>
      <w:pPr>
        <w:spacing w:after="40"/>
      </w:pPr>
    </w:p>
    <w:tbl>
      <w:tblPr>
        <w:tblW w:type="auto" w:w="0"/>
        <w:jc w:val="center"/>
        <w:tblLayout w:type="autofit"/>
        <w:tblLook w:firstColumn="1" w:firstRow="1" w:lastColumn="0" w:lastRow="0" w:noHBand="0" w:noVBand="1" w:val="04A0"/>
      </w:tblPr>
      <w:tblGrid>
        <w:gridCol w:w="8640"/>
      </w:tblGrid>
      <w:tr>
        <w:tc>
          <w:tcPr>
            <w:tcW w:type="dxa" w:w="8640"/>
            <w:shd w:val="clear" w:color="auto" w:fill="2E75B6"/>
            <w:tcBorders>
              <w:top w:val="single" w:sz="8" w:space="0" w:color="2E75B6"/>
              <w:left w:val="single" w:sz="8" w:space="0" w:color="2E75B6"/>
              <w:bottom w:val="single" w:sz="8" w:space="0" w:color="2E75B6"/>
              <w:right w:val="single" w:sz="8" w:space="0" w:color="2E75B6"/>
            </w:tcBorders>
          </w:tcPr>
          <w:p>
            <w:pPr>
              <w:spacing w:after="40" w:before="40"/>
            </w:pPr>
            <w:r>
              <w:rPr>
                <w:b/>
                <w:color w:val="FFFFFF"/>
                <w:sz w:val="24"/>
              </w:rPr>
              <w:t>SOZIALPÄDAGOGEN</w:t>
            </w:r>
          </w:p>
        </w:tc>
      </w:tr>
      <w:tr>
        <w:tc>
          <w:tcPr>
            <w:tcW w:type="dxa" w:w="8640"/>
            <w:shd w:val="clear" w:color="auto" w:fill="E3EEFD"/>
            <w:tcBorders>
              <w:top w:val="single" w:sz="8" w:space="0" w:color="2E75B6"/>
              <w:left w:val="single" w:sz="8" w:space="0" w:color="2E75B6"/>
              <w:bottom w:val="single" w:sz="8" w:space="0" w:color="2E75B6"/>
              <w:right w:val="single" w:sz="8" w:space="0" w:color="2E75B6"/>
            </w:tcBorders>
          </w:tcPr>
          <w:p>
            <w:pPr>
              <w:spacing w:after="80"/>
            </w:pPr>
            <w:r/>
            <w:r>
              <w:rPr>
                <w:sz w:val="21"/>
              </w:rPr>
              <w:t>Erwachsenenpsychiatrie: keine Änderung, Sätze bleiben gleich (11,91 € bis 214,80 €).</w:t>
            </w:r>
          </w:p>
          <w:p>
            <w:pPr>
              <w:spacing w:after="80"/>
            </w:pPr>
            <w:r>
              <w:rPr>
                <w:sz w:val="21"/>
              </w:rPr>
              <w:t>Kinder-/Jugendpsychiatrie:</w:t>
            </w:r>
          </w:p>
          <w:p>
            <w:pPr>
              <w:spacing w:after="80"/>
            </w:pPr>
            <w:r>
              <w:rPr>
                <w:sz w:val="21"/>
              </w:rPr>
              <w:t>• WICHTIG: Ihre Entgeltschlüssel wechseln von der 0410er-Serie in die 0510er-Serie.</w:t>
            </w:r>
          </w:p>
          <w:p>
            <w:pPr>
              <w:spacing w:after="80"/>
            </w:pPr>
            <w:r>
              <w:rPr>
                <w:sz w:val="21"/>
              </w:rPr>
              <w:t>• Die Vergütungssätze selbst bleiben unverändert (z. B. 20 Min. 23,90 €, 90 Min. 107,43 €).</w:t>
            </w:r>
          </w:p>
          <w:p>
            <w:pPr>
              <w:spacing w:after="80"/>
            </w:pPr>
            <w:r>
              <w:rPr>
                <w:sz w:val="21"/>
              </w:rPr>
              <w:t>• NEU: Ab 01.07.2026 gibt es zusätzlich eine 10-Minuten-Basisstufe (0510, 11,91 €), die in der bisherigen Fassung für diese Berufsgruppe nicht auftaucht.</w:t>
            </w:r>
          </w:p>
        </w:tc>
      </w:tr>
    </w:tbl>
    <w:p>
      <w:pPr>
        <w:spacing w:after="40"/>
      </w:pPr>
    </w:p>
    <w:tbl>
      <w:tblPr>
        <w:tblW w:type="auto" w:w="0"/>
        <w:jc w:val="center"/>
        <w:tblLayout w:type="autofit"/>
        <w:tblLook w:firstColumn="1" w:firstRow="1" w:lastColumn="0" w:lastRow="0" w:noHBand="0" w:noVBand="1" w:val="04A0"/>
      </w:tblPr>
      <w:tblGrid>
        <w:gridCol w:w="8640"/>
      </w:tblGrid>
      <w:tr>
        <w:tc>
          <w:tcPr>
            <w:tcW w:type="dxa" w:w="8640"/>
            <w:shd w:val="clear" w:color="auto" w:fill="1E8449"/>
            <w:tcBorders>
              <w:top w:val="single" w:sz="8" w:space="0" w:color="1E8449"/>
              <w:left w:val="single" w:sz="8" w:space="0" w:color="1E8449"/>
              <w:bottom w:val="single" w:sz="8" w:space="0" w:color="1E8449"/>
              <w:right w:val="single" w:sz="8" w:space="0" w:color="1E8449"/>
            </w:tcBorders>
          </w:tcPr>
          <w:p>
            <w:pPr>
              <w:spacing w:after="40" w:before="40"/>
            </w:pPr>
            <w:r>
              <w:rPr>
                <w:b/>
                <w:color w:val="FFFFFF"/>
                <w:sz w:val="24"/>
              </w:rPr>
              <w:t>SPRACHTHERAPEUTEN (Kinder-/Jugendpsychiatrie)</w:t>
            </w:r>
          </w:p>
        </w:tc>
      </w:tr>
      <w:tr>
        <w:tc>
          <w:tcPr>
            <w:tcW w:type="dxa" w:w="8640"/>
            <w:shd w:val="clear" w:color="auto" w:fill="E3F7E8"/>
            <w:tcBorders>
              <w:top w:val="single" w:sz="8" w:space="0" w:color="1E8449"/>
              <w:left w:val="single" w:sz="8" w:space="0" w:color="1E8449"/>
              <w:bottom w:val="single" w:sz="8" w:space="0" w:color="1E8449"/>
              <w:right w:val="single" w:sz="8" w:space="0" w:color="1E8449"/>
            </w:tcBorders>
          </w:tcPr>
          <w:p>
            <w:pPr>
              <w:spacing w:after="80"/>
            </w:pPr>
            <w:r/>
            <w:r>
              <w:rPr>
                <w:b/>
                <w:sz w:val="21"/>
              </w:rPr>
              <w:t>NEU: Sprachtherapeuten erhalten ab 01.07.2026 erstmals eigene, eigenständig abrechenbare Entgeltschlüssel (35220410–466).</w:t>
            </w:r>
          </w:p>
          <w:p>
            <w:pPr>
              <w:spacing w:after="80"/>
            </w:pPr>
            <w:r>
              <w:rPr>
                <w:sz w:val="21"/>
              </w:rPr>
              <w:t>• Bisher (bis 30.06.2026) gab es für diese Berufsgruppe keine gesonderte Abrechnungsmöglichkeit – Sprachtherapeuten wurden lediglich als möglicher Teilnehmer bei Team-/Fallbesprechung und Fallkonferenz erwähnt, aber nicht eigenständig vergütet.</w:t>
            </w:r>
          </w:p>
          <w:p>
            <w:pPr>
              <w:spacing w:after="80"/>
            </w:pPr>
            <w:r>
              <w:rPr>
                <w:sz w:val="21"/>
              </w:rPr>
              <w:t>• Sätze ab 01.07.2026 z. B.: 10 Min. 10,26 €, 60 Min. 61,59 €, 180 Min. 184,66 €.</w:t>
            </w:r>
          </w:p>
          <w:p>
            <w:pPr>
              <w:spacing w:after="80"/>
            </w:pPr>
            <w:r>
              <w:rPr>
                <w:sz w:val="21"/>
              </w:rPr>
              <w:t>• Hinweis: In der Erwachsenenpsychiatrie gibt es weiterhin keine eigene Sprachtherapeuten-Kategorie.</w:t>
            </w:r>
          </w:p>
        </w:tc>
      </w:tr>
    </w:tbl>
    <w:p>
      <w:pPr>
        <w:spacing w:after="40"/>
      </w:pPr>
    </w:p>
    <w:tbl>
      <w:tblPr>
        <w:tblW w:type="auto" w:w="0"/>
        <w:jc w:val="center"/>
        <w:tblLayout w:type="autofit"/>
        <w:tblLook w:firstColumn="1" w:firstRow="1" w:lastColumn="0" w:lastRow="0" w:noHBand="0" w:noVBand="1" w:val="04A0"/>
      </w:tblPr>
      <w:tblGrid>
        <w:gridCol w:w="8640"/>
      </w:tblGrid>
      <w:tr>
        <w:tc>
          <w:tcPr>
            <w:tcW w:type="dxa" w:w="8640"/>
            <w:shd w:val="clear" w:color="auto" w:fill="4E8B3C"/>
            <w:tcBorders>
              <w:top w:val="single" w:sz="8" w:space="0" w:color="4E8B3C"/>
              <w:left w:val="single" w:sz="8" w:space="0" w:color="4E8B3C"/>
              <w:bottom w:val="single" w:sz="8" w:space="0" w:color="4E8B3C"/>
              <w:right w:val="single" w:sz="8" w:space="0" w:color="4E8B3C"/>
            </w:tcBorders>
          </w:tcPr>
          <w:p>
            <w:pPr>
              <w:spacing w:after="40" w:before="40"/>
            </w:pPr>
            <w:r>
              <w:rPr>
                <w:b/>
                <w:color w:val="FFFFFF"/>
                <w:sz w:val="24"/>
              </w:rPr>
              <w:t>ARBEITS- UND BESCHÄFTIGUNGSTHERAPEUTEN (Erwachsenenpsychiatrie)</w:t>
            </w:r>
          </w:p>
        </w:tc>
      </w:tr>
      <w:tr>
        <w:tc>
          <w:tcPr>
            <w:tcW w:type="dxa" w:w="8640"/>
            <w:shd w:val="clear" w:color="auto" w:fill="EAF2E3"/>
            <w:tcBorders>
              <w:top w:val="single" w:sz="8" w:space="0" w:color="4E8B3C"/>
              <w:left w:val="single" w:sz="8" w:space="0" w:color="4E8B3C"/>
              <w:bottom w:val="single" w:sz="8" w:space="0" w:color="4E8B3C"/>
              <w:right w:val="single" w:sz="8" w:space="0" w:color="4E8B3C"/>
            </w:tcBorders>
          </w:tcPr>
          <w:p>
            <w:pPr>
              <w:spacing w:after="80"/>
            </w:pPr>
            <w:r/>
            <w:r>
              <w:rPr>
                <w:sz w:val="21"/>
              </w:rPr>
              <w:t>Für Sie ändert sich nichts. Alle Sätze bleiben zum 01.07.2026 unverändert (z. B. 20 Min. 20,52 €, 300 Min. Großgruppe 44,04 €).</w:t>
            </w:r>
          </w:p>
        </w:tc>
      </w:tr>
    </w:tbl>
    <w:p>
      <w:pPr>
        <w:spacing w:after="40"/>
      </w:pPr>
    </w:p>
    <w:tbl>
      <w:tblPr>
        <w:tblW w:type="auto" w:w="0"/>
        <w:jc w:val="center"/>
        <w:tblLayout w:type="autofit"/>
        <w:tblLook w:firstColumn="1" w:firstRow="1" w:lastColumn="0" w:lastRow="0" w:noHBand="0" w:noVBand="1" w:val="04A0"/>
      </w:tblPr>
      <w:tblGrid>
        <w:gridCol w:w="8640"/>
      </w:tblGrid>
      <w:tr>
        <w:tc>
          <w:tcPr>
            <w:tcW w:type="dxa" w:w="8640"/>
            <w:shd w:val="clear" w:color="auto" w:fill="4E8B3C"/>
            <w:tcBorders>
              <w:top w:val="single" w:sz="8" w:space="0" w:color="4E8B3C"/>
              <w:left w:val="single" w:sz="8" w:space="0" w:color="4E8B3C"/>
              <w:bottom w:val="single" w:sz="8" w:space="0" w:color="4E8B3C"/>
              <w:right w:val="single" w:sz="8" w:space="0" w:color="4E8B3C"/>
            </w:tcBorders>
          </w:tcPr>
          <w:p>
            <w:pPr>
              <w:spacing w:after="40" w:before="40"/>
            </w:pPr>
            <w:r>
              <w:rPr>
                <w:b/>
                <w:color w:val="FFFFFF"/>
                <w:sz w:val="24"/>
              </w:rPr>
              <w:t>FALLBESPRECHUNG / TEAM-FALLBESPRECHUNG / FALLKONFERENZ</w:t>
            </w:r>
          </w:p>
        </w:tc>
      </w:tr>
      <w:tr>
        <w:tc>
          <w:tcPr>
            <w:tcW w:type="dxa" w:w="8640"/>
            <w:shd w:val="clear" w:color="auto" w:fill="EAF2E3"/>
            <w:tcBorders>
              <w:top w:val="single" w:sz="8" w:space="0" w:color="4E8B3C"/>
              <w:left w:val="single" w:sz="8" w:space="0" w:color="4E8B3C"/>
              <w:bottom w:val="single" w:sz="8" w:space="0" w:color="4E8B3C"/>
              <w:right w:val="single" w:sz="8" w:space="0" w:color="4E8B3C"/>
            </w:tcBorders>
          </w:tcPr>
          <w:p>
            <w:pPr>
              <w:spacing w:after="80"/>
            </w:pPr>
            <w:r/>
            <w:r>
              <w:rPr>
                <w:sz w:val="21"/>
              </w:rPr>
              <w:t>Für alle Berufsgruppen unverändert, sowohl Erwachsenen- als auch Kinder-/Jugendpsychiatrie.</w:t>
            </w:r>
          </w:p>
          <w:p>
            <w:pPr>
              <w:spacing w:after="80"/>
            </w:pPr>
            <w:r>
              <w:rPr>
                <w:sz w:val="21"/>
              </w:rPr>
              <w:t>• Fallbesprechung (Erwachsene): 61,98 € (10 Min.) / 124,04 € (20 Min.)</w:t>
            </w:r>
          </w:p>
          <w:p>
            <w:pPr>
              <w:spacing w:after="80"/>
            </w:pPr>
            <w:r>
              <w:rPr>
                <w:sz w:val="21"/>
              </w:rPr>
              <w:t>• Team-/Fallbesprechung (KJP): 61,98 € (10 Min.) / 124,04 € (20 Min.)</w:t>
            </w:r>
          </w:p>
          <w:p>
            <w:pPr>
              <w:spacing w:after="80"/>
            </w:pPr>
            <w:r>
              <w:rPr>
                <w:sz w:val="21"/>
              </w:rPr>
              <w:t>• Fallkonferenz (KJP, 1x jährlich): 371,87 €</w:t>
            </w:r>
          </w:p>
        </w:tc>
      </w:tr>
    </w:tbl>
    <w:p>
      <w:pPr>
        <w:spacing w:after="40"/>
      </w:pPr>
    </w:p>
    <w:p>
      <w:r>
        <w:br w:type="page"/>
      </w:r>
    </w:p>
    <w:p>
      <w:pPr>
        <w:pStyle w:val="Heading1"/>
      </w:pPr>
      <w:r>
        <w:rPr>
          <w:color w:val="1F3A5F"/>
        </w:rPr>
        <w:t>3. Quellen</w:t>
      </w:r>
    </w:p>
    <w:p>
      <w:r>
        <w:t>• Anlage 1a/1b zum 1. Nachtrag zur Änderungsvereinbarung zur PIA-Rahmenvereinbarung, gültig ab 01.07.2026</w:t>
      </w:r>
    </w:p>
    <w:p>
      <w:r>
        <w:t>• Anlage 1a/1b zur PIA-Rahmenvereinbarung, gültig ab 01.01.2026</w:t>
      </w:r>
    </w:p>
    <w:p>
      <w:r>
        <w:t>• Vollständige Tabellen: PIA-Leistungen-Preise-20260101-20260630.csv und PIA-Leistungen-Preise-20260701-20281231.csv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