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D3" w:rsidRDefault="00F42568">
      <w:pPr>
        <w:rPr>
          <w:rFonts w:ascii="Tahoma" w:hAnsi="Tahoma" w:cs="Tahoma"/>
          <w:b/>
          <w:sz w:val="40"/>
          <w:lang w:val="en-US"/>
        </w:rPr>
      </w:pPr>
      <w:r w:rsidRPr="00F42568">
        <w:rPr>
          <w:rFonts w:ascii="Tahoma" w:hAnsi="Tahoma" w:cs="Tahoma"/>
          <w:b/>
          <w:sz w:val="40"/>
          <w:lang w:val="en-US"/>
        </w:rPr>
        <w:t xml:space="preserve">           LESSON 4: SEMICONDUCTORS</w:t>
      </w: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59690</wp:posOffset>
            </wp:positionV>
            <wp:extent cx="5943600" cy="3159125"/>
            <wp:effectExtent l="0" t="0" r="0" b="3175"/>
            <wp:wrapNone/>
            <wp:docPr id="1" name="Picture 1" descr="Conduction Band - Definition, Valence Band vs Conduction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ion Band - Definition, Valence Band vs Conduction Ba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410627</wp:posOffset>
            </wp:positionV>
            <wp:extent cx="5110477" cy="3625207"/>
            <wp:effectExtent l="0" t="0" r="0" b="0"/>
            <wp:wrapNone/>
            <wp:docPr id="2" name="Picture 2" descr="Extrinsic Semiconductors - Definition, Types and Properties | BYJU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rinsic Semiconductors - Definition, Types and Properties | BYJU'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77" cy="362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tbl>
      <w:tblPr>
        <w:tblpPr w:leftFromText="180" w:rightFromText="180" w:vertAnchor="text" w:tblpY="301"/>
        <w:tblW w:w="90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3590"/>
        <w:gridCol w:w="3561"/>
      </w:tblGrid>
      <w:tr w:rsidR="00F42568" w:rsidRPr="00F42568" w:rsidTr="00F42568">
        <w:trPr>
          <w:trHeight w:val="41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  <w:b/>
                <w:bCs/>
              </w:rPr>
            </w:pPr>
            <w:r w:rsidRPr="00F42568">
              <w:rPr>
                <w:rStyle w:val="Strong"/>
                <w:rFonts w:ascii="Tahoma" w:hAnsi="Tahoma" w:cs="Tahoma"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42568">
              <w:rPr>
                <w:rStyle w:val="Strong"/>
                <w:rFonts w:ascii="Tahoma" w:hAnsi="Tahoma" w:cs="Tahoma"/>
              </w:rPr>
              <w:t>Intrinsic Semiconductor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42568">
              <w:rPr>
                <w:rStyle w:val="Strong"/>
                <w:rFonts w:ascii="Tahoma" w:hAnsi="Tahoma" w:cs="Tahoma"/>
              </w:rPr>
              <w:t>Extrinsic Semiconductor</w:t>
            </w:r>
          </w:p>
        </w:tc>
      </w:tr>
      <w:tr w:rsidR="00F42568" w:rsidRPr="00F42568" w:rsidTr="00F42568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Style w:val="Strong"/>
                <w:rFonts w:ascii="Tahoma" w:hAnsi="Tahoma" w:cs="Tahoma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Pure semiconductor material with no impurities.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Semiconductor material doped with impurities to enhance conductivity.</w:t>
            </w:r>
          </w:p>
        </w:tc>
      </w:tr>
      <w:tr w:rsidR="00F42568" w:rsidRPr="00F42568" w:rsidTr="00F42568">
        <w:trPr>
          <w:trHeight w:val="698"/>
          <w:tblCellSpacing w:w="15" w:type="dxa"/>
        </w:trPr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Style w:val="Strong"/>
                <w:rFonts w:ascii="Tahoma" w:hAnsi="Tahoma" w:cs="Tahoma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Pure silicon (Si), pure germanium (Ge).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Doped silicon or germanium (e.g., Si with phosphorus or boron).</w:t>
            </w:r>
          </w:p>
        </w:tc>
      </w:tr>
      <w:tr w:rsidR="00F42568" w:rsidRPr="00F42568" w:rsidTr="00F42568">
        <w:trPr>
          <w:trHeight w:val="698"/>
          <w:tblCellSpacing w:w="15" w:type="dxa"/>
        </w:trPr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Style w:val="Strong"/>
                <w:rFonts w:ascii="Tahoma" w:hAnsi="Tahoma" w:cs="Tahoma"/>
              </w:rPr>
              <w:t>Conductivity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Low, due to the limited number of charge carriers (electrons and holes).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Higher, due to the added charge carriers from doping.</w:t>
            </w:r>
          </w:p>
        </w:tc>
      </w:tr>
      <w:tr w:rsidR="00F42568" w:rsidRPr="00F42568" w:rsidTr="00F42568">
        <w:trPr>
          <w:trHeight w:val="698"/>
          <w:tblCellSpacing w:w="15" w:type="dxa"/>
        </w:trPr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Style w:val="Strong"/>
                <w:rFonts w:ascii="Tahoma" w:hAnsi="Tahoma" w:cs="Tahoma"/>
              </w:rPr>
              <w:t>Charge Carriers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Electrons and holes are equal in number.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Depends on the type of doping: electrons in n-type, holes in p-type.</w:t>
            </w:r>
          </w:p>
        </w:tc>
      </w:tr>
      <w:tr w:rsidR="00F42568" w:rsidRPr="00F42568" w:rsidTr="00F42568">
        <w:trPr>
          <w:trHeight w:val="698"/>
          <w:tblCellSpacing w:w="15" w:type="dxa"/>
        </w:trPr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Style w:val="Strong"/>
                <w:rFonts w:ascii="Tahoma" w:hAnsi="Tahoma" w:cs="Tahoma"/>
              </w:rPr>
              <w:t>Doping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No doping; pure material.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Doped with trivalent (p-type) or pentavalent (n-type) impurities.</w:t>
            </w:r>
          </w:p>
        </w:tc>
      </w:tr>
      <w:tr w:rsidR="00F42568" w:rsidRPr="00F42568" w:rsidTr="00F42568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Style w:val="Strong"/>
                <w:rFonts w:ascii="Tahoma" w:hAnsi="Tahoma" w:cs="Tahoma"/>
              </w:rPr>
              <w:t>Examples of Dopants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None (pure material).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 xml:space="preserve">- </w:t>
            </w:r>
            <w:r w:rsidRPr="00F42568">
              <w:rPr>
                <w:rStyle w:val="Strong"/>
                <w:rFonts w:ascii="Tahoma" w:hAnsi="Tahoma" w:cs="Tahoma"/>
              </w:rPr>
              <w:t>n-type</w:t>
            </w:r>
            <w:r w:rsidRPr="00F42568">
              <w:rPr>
                <w:rFonts w:ascii="Tahoma" w:hAnsi="Tahoma" w:cs="Tahoma"/>
              </w:rPr>
              <w:t xml:space="preserve">: Phosphorus (P), Arsenic (As). </w:t>
            </w:r>
            <w:r w:rsidRPr="00F42568">
              <w:rPr>
                <w:rFonts w:ascii="Tahoma" w:hAnsi="Tahoma" w:cs="Tahoma"/>
              </w:rPr>
              <w:br/>
              <w:t xml:space="preserve">- </w:t>
            </w:r>
            <w:r w:rsidRPr="00F42568">
              <w:rPr>
                <w:rStyle w:val="Strong"/>
                <w:rFonts w:ascii="Tahoma" w:hAnsi="Tahoma" w:cs="Tahoma"/>
              </w:rPr>
              <w:t>p-type</w:t>
            </w:r>
            <w:r w:rsidRPr="00F42568">
              <w:rPr>
                <w:rFonts w:ascii="Tahoma" w:hAnsi="Tahoma" w:cs="Tahoma"/>
              </w:rPr>
              <w:t>: Boron (B), Gallium (Ga).</w:t>
            </w:r>
          </w:p>
        </w:tc>
      </w:tr>
      <w:tr w:rsidR="00F42568" w:rsidRPr="00F42568" w:rsidTr="00F42568">
        <w:trPr>
          <w:trHeight w:val="698"/>
          <w:tblCellSpacing w:w="15" w:type="dxa"/>
        </w:trPr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Style w:val="Strong"/>
                <w:rFonts w:ascii="Tahoma" w:hAnsi="Tahoma" w:cs="Tahoma"/>
              </w:rPr>
              <w:t>Carrier Concentration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Determined by temperature and intrinsic properties of the material.</w:t>
            </w:r>
          </w:p>
        </w:tc>
        <w:tc>
          <w:tcPr>
            <w:tcW w:w="0" w:type="auto"/>
            <w:vAlign w:val="center"/>
            <w:hideMark/>
          </w:tcPr>
          <w:p w:rsidR="00F42568" w:rsidRPr="00F42568" w:rsidRDefault="00F42568" w:rsidP="00F42568">
            <w:pPr>
              <w:rPr>
                <w:rFonts w:ascii="Tahoma" w:hAnsi="Tahoma" w:cs="Tahoma"/>
              </w:rPr>
            </w:pPr>
            <w:r w:rsidRPr="00F42568">
              <w:rPr>
                <w:rFonts w:ascii="Tahoma" w:hAnsi="Tahoma" w:cs="Tahoma"/>
              </w:rPr>
              <w:t>Determined by the concentration and type of dopants.</w:t>
            </w:r>
          </w:p>
        </w:tc>
      </w:tr>
    </w:tbl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125370">
            <wp:simplePos x="0" y="0"/>
            <wp:positionH relativeFrom="margin">
              <wp:align>right</wp:align>
            </wp:positionH>
            <wp:positionV relativeFrom="paragraph">
              <wp:posOffset>291048</wp:posOffset>
            </wp:positionV>
            <wp:extent cx="5943600" cy="1758950"/>
            <wp:effectExtent l="0" t="0" r="0" b="0"/>
            <wp:wrapNone/>
            <wp:docPr id="3" name="Picture 3" descr="What is N-type and P-type semiconductor? | Semiconductor | SHINDENGEN  ELECTRIC MFG.CO.,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N-type and P-type semiconductor? | Semiconductor | SHINDENGEN  ELECTRIC MFG.CO.,LT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2568" w:rsidRDefault="00F42568">
      <w:pPr>
        <w:rPr>
          <w:noProof/>
        </w:rPr>
      </w:pPr>
      <w:r>
        <w:rPr>
          <w:noProof/>
        </w:rPr>
        <w:t xml:space="preserve"> </w:t>
      </w: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noProof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Pr="00F42568" w:rsidRDefault="00F42568">
      <w:pPr>
        <w:rPr>
          <w:rFonts w:ascii="Tahoma" w:hAnsi="Tahoma" w:cs="Tahoma"/>
          <w:sz w:val="40"/>
          <w:lang w:val="en-US"/>
        </w:rPr>
      </w:pPr>
      <w:r>
        <w:rPr>
          <w:rFonts w:ascii="Tahoma" w:hAnsi="Tahoma" w:cs="Tahoma"/>
          <w:sz w:val="40"/>
          <w:lang w:val="en-US"/>
        </w:rPr>
        <w:lastRenderedPageBreak/>
        <w:t xml:space="preserve">         </w:t>
      </w:r>
      <w:r>
        <w:rPr>
          <w:rFonts w:ascii="Tahoma" w:hAnsi="Tahoma" w:cs="Tahoma"/>
          <w:sz w:val="40"/>
          <w:lang w:val="en-US"/>
        </w:rPr>
        <w:tab/>
      </w:r>
      <w:r>
        <w:rPr>
          <w:rFonts w:ascii="Tahoma" w:hAnsi="Tahoma" w:cs="Tahoma"/>
          <w:sz w:val="40"/>
          <w:lang w:val="en-US"/>
        </w:rPr>
        <w:tab/>
        <w:t xml:space="preserve"> </w:t>
      </w:r>
      <w:r w:rsidRPr="00F42568">
        <w:rPr>
          <w:rFonts w:ascii="Tahoma" w:hAnsi="Tahoma" w:cs="Tahoma"/>
          <w:sz w:val="40"/>
          <w:lang w:val="en-US"/>
        </w:rPr>
        <w:t>REVERSE</w:t>
      </w:r>
      <w:r>
        <w:rPr>
          <w:rFonts w:ascii="Tahoma" w:hAnsi="Tahoma" w:cs="Tahoma"/>
          <w:sz w:val="40"/>
          <w:lang w:val="en-US"/>
        </w:rPr>
        <w:t>D</w:t>
      </w:r>
      <w:r w:rsidRPr="00F42568">
        <w:rPr>
          <w:rFonts w:ascii="Tahoma" w:hAnsi="Tahoma" w:cs="Tahoma"/>
          <w:sz w:val="40"/>
          <w:lang w:val="en-US"/>
        </w:rPr>
        <w:t xml:space="preserve"> BIASED</w:t>
      </w: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681668</wp:posOffset>
            </wp:positionH>
            <wp:positionV relativeFrom="paragraph">
              <wp:posOffset>17903</wp:posOffset>
            </wp:positionV>
            <wp:extent cx="3807460" cy="2169795"/>
            <wp:effectExtent l="0" t="0" r="0" b="1905"/>
            <wp:wrapNone/>
            <wp:docPr id="4" name="Picture 4" descr="Diode operation - Energy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ode operation - Energy Edu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Default="00F42568">
      <w:pPr>
        <w:rPr>
          <w:rFonts w:ascii="Tahoma" w:hAnsi="Tahoma" w:cs="Tahoma"/>
          <w:b/>
          <w:sz w:val="40"/>
          <w:lang w:val="en-US"/>
        </w:rPr>
      </w:pPr>
    </w:p>
    <w:p w:rsidR="00F42568" w:rsidRPr="00F42568" w:rsidRDefault="00F42568">
      <w:pPr>
        <w:rPr>
          <w:rFonts w:ascii="Tahoma" w:hAnsi="Tahoma" w:cs="Tahoma"/>
          <w:sz w:val="4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1036927</wp:posOffset>
            </wp:positionH>
            <wp:positionV relativeFrom="paragraph">
              <wp:posOffset>927148</wp:posOffset>
            </wp:positionV>
            <wp:extent cx="3275330" cy="2825115"/>
            <wp:effectExtent l="0" t="0" r="1270" b="0"/>
            <wp:wrapNone/>
            <wp:docPr id="5" name="Picture 5" descr="What is Forward Bias and Reverse Bias? Example, Applications - ETechn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Forward Bias and Reverse Bias? Example, Applications - ETechn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40"/>
          <w:lang w:val="en-US"/>
        </w:rPr>
        <w:tab/>
        <w:t xml:space="preserve">       </w:t>
      </w:r>
      <w:r w:rsidRPr="00F42568">
        <w:rPr>
          <w:rFonts w:ascii="Tahoma" w:hAnsi="Tahoma" w:cs="Tahoma"/>
          <w:sz w:val="40"/>
          <w:lang w:val="en-US"/>
        </w:rPr>
        <w:tab/>
      </w:r>
      <w:r>
        <w:rPr>
          <w:rFonts w:ascii="Tahoma" w:hAnsi="Tahoma" w:cs="Tahoma"/>
          <w:sz w:val="40"/>
          <w:lang w:val="en-US"/>
        </w:rPr>
        <w:t xml:space="preserve"> </w:t>
      </w:r>
      <w:r w:rsidRPr="00F42568">
        <w:rPr>
          <w:rFonts w:ascii="Tahoma" w:hAnsi="Tahoma" w:cs="Tahoma"/>
          <w:sz w:val="40"/>
          <w:lang w:val="en-US"/>
        </w:rPr>
        <w:t>FORWARD BIASED</w:t>
      </w:r>
      <w:bookmarkStart w:id="0" w:name="_GoBack"/>
      <w:bookmarkEnd w:id="0"/>
    </w:p>
    <w:sectPr w:rsidR="00F42568" w:rsidRPr="00F42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68"/>
    <w:rsid w:val="00CE4975"/>
    <w:rsid w:val="00DE4295"/>
    <w:rsid w:val="00F4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9C95"/>
  <w15:chartTrackingRefBased/>
  <w15:docId w15:val="{C89C8803-24D3-42F0-A9BB-3BCA0A1C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2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Valladolid</dc:creator>
  <cp:keywords/>
  <dc:description/>
  <cp:lastModifiedBy>Vincent Valladolid</cp:lastModifiedBy>
  <cp:revision>1</cp:revision>
  <dcterms:created xsi:type="dcterms:W3CDTF">2024-11-27T09:44:00Z</dcterms:created>
  <dcterms:modified xsi:type="dcterms:W3CDTF">2024-11-27T09:54:00Z</dcterms:modified>
</cp:coreProperties>
</file>