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230"/>
        <w:jc w:val="left"/>
        <w:rPr>
          <w:rFonts w:ascii="Liberation Serif" w:hAnsi="Liberation Serif"/>
        </w:rPr>
      </w:pPr>
      <w:r>
        <w:rPr>
          <w:rFonts w:ascii="Liberation Serif" w:hAnsi="Liberation Serif"/>
          <w:b/>
          <w:sz w:val="22"/>
          <w:szCs w:val="22"/>
        </w:rPr>
        <w:t>Mory Gharasuie</w:t>
      </w:r>
      <w:r>
        <w:rPr>
          <w:rFonts w:ascii="Liberation Serif" w:hAnsi="Liberation Serif"/>
          <w:sz w:val="22"/>
          <w:szCs w:val="22"/>
        </w:rPr>
        <w:t xml:space="preserve">                                                                                     </w:t>
      </w:r>
      <w:r>
        <w:rPr>
          <w:rFonts w:ascii="Liberation Serif" w:hAnsi="Liberation Serif"/>
          <w:sz w:val="22"/>
          <w:szCs w:val="22"/>
        </w:rPr>
        <w:t>April</w:t>
      </w:r>
      <w:r>
        <w:rPr>
          <w:rFonts w:ascii="Liberation Serif" w:hAnsi="Liberation Serif"/>
          <w:sz w:val="22"/>
          <w:szCs w:val="22"/>
        </w:rPr>
        <w:t xml:space="preserve"> 1</w:t>
      </w:r>
      <w:r>
        <w:rPr>
          <w:rFonts w:ascii="Liberation Serif" w:hAnsi="Liberation Serif"/>
          <w:sz w:val="22"/>
          <w:szCs w:val="22"/>
        </w:rPr>
        <w:t>4</w:t>
      </w:r>
      <w:r>
        <w:rPr>
          <w:rFonts w:ascii="Liberation Serif" w:hAnsi="Liberation Serif"/>
          <w:sz w:val="22"/>
          <w:szCs w:val="22"/>
        </w:rPr>
        <w:t>, 2025</w:t>
      </w:r>
    </w:p>
    <w:p>
      <w:pPr>
        <w:pStyle w:val="Normal"/>
        <w:spacing w:lineRule="exact" w:line="230"/>
        <w:jc w:val="left"/>
        <w:rPr>
          <w:rFonts w:ascii="Liberation Serif" w:hAnsi="Liberation Serif"/>
        </w:rPr>
      </w:pPr>
      <w:r>
        <w:rPr>
          <w:rFonts w:ascii="Liberation Serif" w:hAnsi="Liberation Serif"/>
          <w:sz w:val="22"/>
          <w:szCs w:val="22"/>
          <w:u w:val="none"/>
        </w:rPr>
        <w:t xml:space="preserve">📧 </w:t>
      </w:r>
      <w:r>
        <w:rPr>
          <w:rFonts w:ascii="Liberation Serif" w:hAnsi="Liberation Serif"/>
          <w:sz w:val="22"/>
          <w:szCs w:val="22"/>
          <w:u w:val="none"/>
        </w:rPr>
        <w:t xml:space="preserve">mmoha014@odu.edu  </w:t>
      </w:r>
      <w:r>
        <w:rPr>
          <w:rFonts w:ascii="Liberation Serif" w:hAnsi="Liberation Serif"/>
          <w:sz w:val="22"/>
          <w:szCs w:val="22"/>
        </w:rPr>
        <w:t>📞 +1 757 287 1602</w:t>
      </w:r>
    </w:p>
    <w:p>
      <w:pPr>
        <w:pStyle w:val="Normal"/>
        <w:spacing w:lineRule="exact" w:line="202"/>
        <w:jc w:val="left"/>
        <w:rPr>
          <w:rFonts w:ascii="Liberation Serif" w:hAnsi="Liberation Serif"/>
        </w:rPr>
      </w:pPr>
      <w:r>
        <w:rPr>
          <w:rFonts w:ascii="Liberation Serif" w:hAnsi="Liberation Serif"/>
          <w:sz w:val="22"/>
          <w:szCs w:val="22"/>
        </w:rPr>
        <w:t>______________________________________________________________________________</w:t>
      </w:r>
    </w:p>
    <w:p>
      <w:pPr>
        <w:pStyle w:val="BodyText"/>
        <w:spacing w:lineRule="exact" w:line="202"/>
        <w:rPr>
          <w:rFonts w:ascii="Liberation Serif" w:hAnsi="Liberation Serif"/>
        </w:rPr>
      </w:pPr>
      <w:r>
        <w:rPr>
          <w:rFonts w:ascii="Liberation Serif" w:hAnsi="Liberation Serif"/>
          <w:sz w:val="22"/>
          <w:szCs w:val="22"/>
        </w:rPr>
        <w:t>Dear Hiring Team,</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I am thrilled to apply for the Data Science Intern position at HERE Technologies, discovered on the company's careers page. HERE's commitment to utilizing location data for societal and business advancements resonates deeply with my passion for leveraging cutting-edge technologies, particularly in the realms of NLP and machine learning. With a strong foundation in computer science and extensive experience in developing ML projects, including work with Hugging Face transformer models and prompt engineering, I am excited about the prospect of contributing to a team dedicated to innovation and impactful solutions.</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In my capacity as a Research and Teaching Assistant at Old Dominion University, I have honed my expertise in developing applications at the intersection of mobile computing, machine learning, and computer vision domains. Notably, I have spearheaded research initiatives focused on enhancing the performance of machine learning and deep learning models for tabular data classification in semi-supervised learning environments. By mitigating bias in imbalanced datasets, I have successfully improved model generalization in both image and tabular domains, aligning with the precision and accuracy standards emphasized in your job description.</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2"/>
          <w:szCs w:val="22"/>
        </w:rPr>
        <w:t>Furthermore, my dedication to innovative projects is exemplified through my collaboration on developing a ChatBot utilizing Large Language Models (LLMs) and Retrieval-Augmented Generation within the medical field. This project required extracting and processing medical data, showcasing my aptitude in NLP, Hugging Face transformer models, and prompt engineering – all skills directly pertinent to the requirements listed for the Data Science Intern role at HERE Technologies. My proven track record of leveraging cutting-edge technologies to drive impactful solutions aligns seamlessly with the dynamic and forward-thinking environment fostered at HERE.</w:t>
      </w:r>
    </w:p>
    <w:p>
      <w:pPr>
        <w:pStyle w:val="BodyText"/>
        <w:jc w:val="both"/>
        <w:rPr>
          <w:rFonts w:ascii="Liberation Serif" w:hAnsi="Liberation Serif"/>
          <w:b w:val="false"/>
          <w:i w:val="false"/>
          <w:caps w:val="false"/>
          <w:smallCaps w:val="false"/>
          <w:color w:val="212529"/>
          <w:spacing w:val="0"/>
          <w:sz w:val="24"/>
          <w:szCs w:val="22"/>
        </w:rPr>
      </w:pPr>
      <w:r>
        <w:rPr>
          <w:rFonts w:ascii="Liberation Serif" w:hAnsi="Liberation Serif"/>
          <w:b w:val="false"/>
          <w:i w:val="false"/>
          <w:caps w:val="false"/>
          <w:smallCaps w:val="false"/>
          <w:color w:val="212529"/>
          <w:spacing w:val="0"/>
          <w:sz w:val="24"/>
          <w:szCs w:val="22"/>
        </w:rPr>
        <w:t xml:space="preserve">hank you for considering my application for the Data Science Intern position at HERE Technologies. With my solid background in Computer Science, extensive experience in Machine Learning, and expertise in NLP, Hugging Face transformer models, and prompt engineering, I am excited about the opportunity to contribute to the Places team. I am eager to further discuss how my skills in developing and optimizing machine learning models, along with my collaborative nature and innovation-driven mindset, align with the challenges at HERE. I am available for an interview at your convenience and can be reached via email at mmoha014@odu.edu or by phone at +1 757 287 1602. I appreciate your time and consideration and look forward to the possibility of joining your team. </w:t>
      </w:r>
      <w:r>
        <w:rPr>
          <w:rFonts w:ascii="Liberation Serif" w:hAnsi="Liberation Serif"/>
          <w:b w:val="false"/>
          <w:i w:val="false"/>
          <w:caps w:val="false"/>
          <w:smallCaps w:val="false"/>
          <w:color w:val="212529"/>
          <w:spacing w:val="0"/>
          <w:sz w:val="22"/>
          <w:szCs w:val="22"/>
        </w:rPr>
        <w:br/>
      </w:r>
    </w:p>
    <w:p>
      <w:pPr>
        <w:pStyle w:val="BodyText"/>
        <w:rPr>
          <w:rFonts w:ascii="Liberation Serif" w:hAnsi="Liberation Serif"/>
        </w:rPr>
      </w:pPr>
      <w:r>
        <w:rPr>
          <w:rFonts w:ascii="Liberation Serif" w:hAnsi="Liberation Serif"/>
          <w:sz w:val="22"/>
          <w:szCs w:val="22"/>
        </w:rPr>
        <w:t>Sincerely,</w:t>
      </w:r>
    </w:p>
    <w:p>
      <w:pPr>
        <w:pStyle w:val="BodyText"/>
        <w:rPr/>
      </w:pPr>
      <w:r>
        <w:rPr>
          <w:rStyle w:val="Strong"/>
          <w:rFonts w:ascii="Liberation Serif" w:hAnsi="Liberation Serif"/>
          <w:sz w:val="22"/>
          <w:szCs w:val="22"/>
        </w:rPr>
        <w:t>Mory Gharasuie</w:t>
      </w:r>
      <w:r>
        <w:rPr>
          <w:rFonts w:ascii="Liberation Serif" w:hAnsi="Liberation Serif"/>
          <w:sz w:val="22"/>
          <w:szCs w:val="22"/>
        </w:rPr>
        <w:br/>
      </w:r>
      <w:hyperlink r:id="rId2" w:tgtFrame="_new">
        <w:r>
          <w:rPr>
            <w:rStyle w:val="Hyperlink"/>
            <w:rFonts w:ascii="Liberation Serif" w:hAnsi="Liberation Serif"/>
            <w:sz w:val="22"/>
            <w:szCs w:val="22"/>
          </w:rPr>
          <w:t>LinkedIn</w:t>
        </w:r>
      </w:hyperlink>
      <w:r>
        <w:rPr>
          <w:rFonts w:ascii="Liberation Serif" w:hAnsi="Liberation Serif"/>
          <w:sz w:val="22"/>
          <w:szCs w:val="22"/>
        </w:rPr>
        <w:t xml:space="preserve"> | </w:t>
      </w:r>
      <w:hyperlink r:id="rId3" w:tgtFrame="_new">
        <w:r>
          <w:rPr>
            <w:rStyle w:val="Hyperlink"/>
            <w:rFonts w:ascii="Liberation Serif" w:hAnsi="Liberation Serif"/>
            <w:sz w:val="22"/>
            <w:szCs w:val="22"/>
          </w:rPr>
          <w:t>GitHub</w:t>
        </w:r>
      </w:hyperlink>
    </w:p>
    <w:p>
      <w:pPr>
        <w:pStyle w:val="Normal"/>
        <w:spacing w:before="0" w:after="200"/>
        <w:rPr>
          <w:rFonts w:ascii="Liberation Serif" w:hAnsi="Liberation Serif"/>
          <w:sz w:val="22"/>
          <w:szCs w:val="22"/>
        </w:rPr>
      </w:pPr>
      <w:r>
        <w:rPr>
          <w:rFonts w:ascii="Liberation Serif" w:hAnsi="Liberation Serif"/>
          <w:sz w:val="22"/>
          <w:szCs w:val="22"/>
        </w:rP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suppressAutoHyphens w:val="true"/>
      <w:bidi w:val="0"/>
      <w:spacing w:lineRule="auto" w:line="276" w:before="0" w:after="20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suppressAutoHyphens w:val="true"/>
      <w:bidi w:val="0"/>
      <w:spacing w:lineRule="auto" w:line="240" w:before="0" w:after="0"/>
      <w:jc w:val="left"/>
    </w:pPr>
    <w:rPr>
      <w:rFonts w:ascii="Cambria" w:hAnsi="Cambria" w:eastAsia=""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suppressAutoHyphens w:val="true"/>
      <w:bidi w:val="0"/>
      <w:spacing w:lineRule="auto" w:line="276" w:before="0" w:after="200"/>
      <w:jc w:val="left"/>
    </w:pPr>
    <w:rPr>
      <w:rFonts w:ascii="Courier" w:hAnsi="Courier" w:eastAsia=""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mory-gharasui-53415258/" TargetMode="External"/><Relationship Id="rId3" Type="http://schemas.openxmlformats.org/officeDocument/2006/relationships/hyperlink" Target="https://github.com/mortezamg63"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Application>LibreOffice/24.2.7.2$Linux_X86_64 LibreOffice_project/420$Build-2</Application>
  <AppVersion>15.0000</AppVersion>
  <Pages>1</Pages>
  <Words>409</Words>
  <Characters>2479</Characters>
  <CharactersWithSpaces>2966</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2025-04-14T18:35:07Z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