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5AB52" w14:textId="77777777" w:rsidR="00102498" w:rsidRDefault="00102498" w:rsidP="00102498">
      <w:pPr>
        <w:pStyle w:val="Articletitle"/>
      </w:pPr>
      <w:r>
        <w:t>SCOPE++: Sequence Classification Of homoPolymer Emissions</w:t>
      </w:r>
    </w:p>
    <w:p w14:paraId="7A1A3B22" w14:textId="77777777" w:rsidR="00102498" w:rsidRDefault="00102498" w:rsidP="00102498"/>
    <w:p w14:paraId="5B5B7917" w14:textId="77777777" w:rsidR="00102498" w:rsidRPr="002D422E" w:rsidRDefault="00102498" w:rsidP="00102498">
      <w:pPr>
        <w:pStyle w:val="Authorname"/>
        <w:rPr>
          <w:b/>
          <w:sz w:val="24"/>
        </w:rPr>
      </w:pPr>
      <w:r w:rsidRPr="002D422E">
        <w:rPr>
          <w:b/>
          <w:sz w:val="24"/>
        </w:rPr>
        <w:t>James T. Morton</w:t>
      </w:r>
      <w:r w:rsidRPr="002D422E">
        <w:rPr>
          <w:b/>
          <w:sz w:val="24"/>
          <w:vertAlign w:val="superscript"/>
        </w:rPr>
        <w:t>1</w:t>
      </w:r>
      <w:r w:rsidRPr="002D422E">
        <w:rPr>
          <w:b/>
          <w:sz w:val="24"/>
        </w:rPr>
        <w:t>, Patricia Abrudan</w:t>
      </w:r>
      <w:r w:rsidRPr="002D422E">
        <w:rPr>
          <w:b/>
          <w:sz w:val="24"/>
          <w:vertAlign w:val="superscript"/>
        </w:rPr>
        <w:t>2</w:t>
      </w:r>
      <w:r w:rsidRPr="002D422E">
        <w:rPr>
          <w:b/>
          <w:sz w:val="24"/>
        </w:rPr>
        <w:t xml:space="preserve">, </w:t>
      </w:r>
      <w:r>
        <w:rPr>
          <w:b/>
          <w:sz w:val="24"/>
        </w:rPr>
        <w:t>Nathanial</w:t>
      </w:r>
      <w:r w:rsidRPr="002D422E">
        <w:rPr>
          <w:b/>
          <w:sz w:val="24"/>
        </w:rPr>
        <w:t xml:space="preserve"> Figueroa</w:t>
      </w:r>
      <w:r w:rsidRPr="002D422E">
        <w:rPr>
          <w:b/>
          <w:sz w:val="24"/>
          <w:vertAlign w:val="superscript"/>
        </w:rPr>
        <w:t>1</w:t>
      </w:r>
      <w:r w:rsidRPr="002D422E">
        <w:rPr>
          <w:b/>
          <w:sz w:val="24"/>
        </w:rPr>
        <w:t>, and Chun Liang</w:t>
      </w:r>
      <w:r w:rsidRPr="002D422E">
        <w:rPr>
          <w:b/>
          <w:sz w:val="24"/>
          <w:vertAlign w:val="superscript"/>
        </w:rPr>
        <w:t>1,</w:t>
      </w:r>
      <w:r>
        <w:rPr>
          <w:b/>
          <w:sz w:val="24"/>
          <w:vertAlign w:val="superscript"/>
        </w:rPr>
        <w:t>2,</w:t>
      </w:r>
      <w:r w:rsidRPr="002D422E">
        <w:rPr>
          <w:vertAlign w:val="superscript"/>
        </w:rPr>
        <w:t xml:space="preserve"> </w:t>
      </w:r>
      <w:r>
        <w:rPr>
          <w:vertAlign w:val="superscript"/>
        </w:rPr>
        <w:t>§</w:t>
      </w:r>
      <w:r w:rsidRPr="002D422E">
        <w:rPr>
          <w:b/>
          <w:sz w:val="24"/>
        </w:rPr>
        <w:t>, John E. Karro</w:t>
      </w:r>
      <w:r w:rsidRPr="002D422E">
        <w:rPr>
          <w:b/>
          <w:sz w:val="24"/>
          <w:vertAlign w:val="superscript"/>
        </w:rPr>
        <w:t>1,3,</w:t>
      </w:r>
      <w:r>
        <w:rPr>
          <w:b/>
          <w:sz w:val="24"/>
          <w:vertAlign w:val="superscript"/>
        </w:rPr>
        <w:t>4,</w:t>
      </w:r>
      <w:r w:rsidRPr="002D422E">
        <w:rPr>
          <w:vertAlign w:val="superscript"/>
        </w:rPr>
        <w:t xml:space="preserve"> </w:t>
      </w:r>
      <w:r>
        <w:rPr>
          <w:vertAlign w:val="superscript"/>
        </w:rPr>
        <w:t>§</w:t>
      </w:r>
    </w:p>
    <w:p w14:paraId="5F415D37" w14:textId="77777777" w:rsidR="00102498" w:rsidRDefault="00102498" w:rsidP="00102498"/>
    <w:p w14:paraId="69A1FC77" w14:textId="77777777" w:rsidR="00102498" w:rsidRPr="003940AB" w:rsidRDefault="00102498" w:rsidP="00102498">
      <w:pPr>
        <w:pStyle w:val="Affilation"/>
      </w:pPr>
      <w:r>
        <w:rPr>
          <w:vertAlign w:val="superscript"/>
        </w:rPr>
        <w:t>1</w:t>
      </w:r>
      <w:r>
        <w:t xml:space="preserve">Department of </w:t>
      </w:r>
      <w:r>
        <w:rPr>
          <w:vertAlign w:val="superscript"/>
        </w:rPr>
        <w:t>1</w:t>
      </w:r>
      <w:r>
        <w:t xml:space="preserve">Computer Science and Software Engineering, </w:t>
      </w:r>
      <w:r>
        <w:rPr>
          <w:vertAlign w:val="superscript"/>
        </w:rPr>
        <w:t>2</w:t>
      </w:r>
      <w:r>
        <w:t xml:space="preserve">Biology, </w:t>
      </w:r>
      <w:r>
        <w:rPr>
          <w:vertAlign w:val="superscript"/>
        </w:rPr>
        <w:t>3</w:t>
      </w:r>
      <w:r>
        <w:t xml:space="preserve">Microbiology, and </w:t>
      </w:r>
      <w:r>
        <w:rPr>
          <w:vertAlign w:val="superscript"/>
        </w:rPr>
        <w:t>4</w:t>
      </w:r>
      <w:r>
        <w:t>Statistics, Miami University, Oxford, Ohio, USA.</w:t>
      </w:r>
    </w:p>
    <w:p w14:paraId="065F5A3E" w14:textId="77777777" w:rsidR="00102498" w:rsidRDefault="00102498" w:rsidP="00102498"/>
    <w:p w14:paraId="1315BD6A" w14:textId="77777777" w:rsidR="00102498" w:rsidRDefault="00102498" w:rsidP="00102498">
      <w:r>
        <w:rPr>
          <w:vertAlign w:val="superscript"/>
        </w:rPr>
        <w:t>§</w:t>
      </w:r>
      <w:r>
        <w:t>Corresponding authors</w:t>
      </w:r>
    </w:p>
    <w:p w14:paraId="44104A86" w14:textId="77777777" w:rsidR="00102498" w:rsidRDefault="00102498" w:rsidP="00102498"/>
    <w:p w14:paraId="4007C74E" w14:textId="77777777" w:rsidR="00102498" w:rsidRDefault="00102498" w:rsidP="00102498">
      <w:r>
        <w:t>Email addresses:</w:t>
      </w:r>
    </w:p>
    <w:p w14:paraId="0575BFE6" w14:textId="77777777" w:rsidR="00102498" w:rsidRDefault="00102498" w:rsidP="00102498">
      <w:pPr>
        <w:ind w:left="720"/>
      </w:pPr>
      <w:r>
        <w:t xml:space="preserve">JTM: </w:t>
      </w:r>
      <w:hyperlink r:id="rId8" w:history="1">
        <w:r w:rsidRPr="002E2FB6">
          <w:rPr>
            <w:rStyle w:val="Hyperlink"/>
          </w:rPr>
          <w:t>mortonjt@miamiOH.edu</w:t>
        </w:r>
      </w:hyperlink>
    </w:p>
    <w:p w14:paraId="114F95C0" w14:textId="77777777" w:rsidR="00102498" w:rsidRDefault="00102498" w:rsidP="00102498">
      <w:pPr>
        <w:ind w:left="720"/>
      </w:pPr>
      <w:r>
        <w:t xml:space="preserve">PA: </w:t>
      </w:r>
      <w:hyperlink r:id="rId9" w:history="1">
        <w:r w:rsidRPr="001D205C">
          <w:rPr>
            <w:rStyle w:val="Hyperlink"/>
          </w:rPr>
          <w:t>abrudapa@miamiOH.edu</w:t>
        </w:r>
      </w:hyperlink>
      <w:r>
        <w:t xml:space="preserve"> </w:t>
      </w:r>
    </w:p>
    <w:p w14:paraId="3530AD42" w14:textId="77777777" w:rsidR="00102498" w:rsidRDefault="00102498" w:rsidP="00102498">
      <w:pPr>
        <w:ind w:left="720"/>
      </w:pPr>
      <w:r>
        <w:t xml:space="preserve">NF: </w:t>
      </w:r>
      <w:hyperlink r:id="rId10" w:history="1">
        <w:r w:rsidRPr="001D205C">
          <w:rPr>
            <w:rStyle w:val="Hyperlink"/>
          </w:rPr>
          <w:t>figuernd@miamiOH.edu</w:t>
        </w:r>
      </w:hyperlink>
      <w:r>
        <w:t xml:space="preserve">  </w:t>
      </w:r>
    </w:p>
    <w:p w14:paraId="277393E5" w14:textId="77777777" w:rsidR="00102498" w:rsidRDefault="00102498" w:rsidP="00102498">
      <w:pPr>
        <w:ind w:left="720"/>
      </w:pPr>
      <w:r>
        <w:t xml:space="preserve">CL: </w:t>
      </w:r>
      <w:hyperlink r:id="rId11" w:history="1">
        <w:r w:rsidRPr="001D205C">
          <w:rPr>
            <w:rStyle w:val="Hyperlink"/>
          </w:rPr>
          <w:t>liangc@miamiOH.edu</w:t>
        </w:r>
      </w:hyperlink>
      <w:r>
        <w:t xml:space="preserve"> </w:t>
      </w:r>
    </w:p>
    <w:p w14:paraId="17FD86A5" w14:textId="77777777" w:rsidR="00102498" w:rsidRDefault="00102498" w:rsidP="00102498">
      <w:pPr>
        <w:ind w:left="720"/>
      </w:pPr>
      <w:r>
        <w:t xml:space="preserve">JEK: </w:t>
      </w:r>
      <w:hyperlink r:id="rId12" w:history="1">
        <w:r w:rsidRPr="001D205C">
          <w:rPr>
            <w:rStyle w:val="Hyperlink"/>
          </w:rPr>
          <w:t>karroje@miamiOH.edu</w:t>
        </w:r>
      </w:hyperlink>
      <w:r>
        <w:t xml:space="preserve"> </w:t>
      </w:r>
    </w:p>
    <w:p w14:paraId="7423223C" w14:textId="77777777" w:rsidR="00102498" w:rsidRDefault="00102498" w:rsidP="00102498">
      <w:pPr>
        <w:pStyle w:val="Heading1"/>
      </w:pPr>
      <w:r>
        <w:br w:type="page"/>
      </w:r>
      <w:r>
        <w:lastRenderedPageBreak/>
        <w:t xml:space="preserve">Abstract </w:t>
      </w:r>
    </w:p>
    <w:p w14:paraId="02E53DC7" w14:textId="77777777" w:rsidR="00102498" w:rsidRPr="00170952" w:rsidRDefault="00102498" w:rsidP="00102498">
      <w:pPr>
        <w:pStyle w:val="CommentText"/>
        <w:rPr>
          <w:bCs/>
          <w:sz w:val="24"/>
          <w:szCs w:val="24"/>
        </w:rPr>
      </w:pPr>
      <w:r w:rsidRPr="00170952">
        <w:rPr>
          <w:rFonts w:ascii="Arial" w:hAnsi="Arial" w:cs="Arial"/>
          <w:b/>
          <w:bCs/>
          <w:sz w:val="24"/>
          <w:szCs w:val="24"/>
        </w:rPr>
        <w:t>Background</w:t>
      </w:r>
      <w:r w:rsidRPr="00170952">
        <w:rPr>
          <w:b/>
          <w:bCs/>
          <w:sz w:val="24"/>
          <w:szCs w:val="24"/>
        </w:rPr>
        <w:t xml:space="preserve">: </w:t>
      </w:r>
      <w:r w:rsidRPr="00170952">
        <w:rPr>
          <w:sz w:val="24"/>
          <w:szCs w:val="24"/>
        </w:rPr>
        <w:t xml:space="preserve">mRNA polyadenylation, the addition of a poly(A) tail to the 3’-end of pre-mRNA, is a process critical to gene expression and regulation in eukaryotes.  To understand the molecular mechanisms governing polyadenylation and other relevant biological processes, it is important to identify these poly(A) tails accurately in transcriptome sequencing data </w:t>
      </w:r>
      <w:commentRangeStart w:id="0"/>
      <w:r w:rsidRPr="00170952">
        <w:rPr>
          <w:sz w:val="24"/>
          <w:szCs w:val="24"/>
        </w:rPr>
        <w:t xml:space="preserve">and differentiate them from </w:t>
      </w:r>
      <w:r>
        <w:rPr>
          <w:sz w:val="24"/>
          <w:szCs w:val="24"/>
        </w:rPr>
        <w:t>artificial</w:t>
      </w:r>
      <w:r w:rsidRPr="00170952">
        <w:rPr>
          <w:sz w:val="24"/>
          <w:szCs w:val="24"/>
        </w:rPr>
        <w:t xml:space="preserve"> adapter sequences added in the sequencing process</w:t>
      </w:r>
      <w:commentRangeEnd w:id="0"/>
      <w:r>
        <w:rPr>
          <w:rStyle w:val="CommentReference"/>
        </w:rPr>
        <w:commentReference w:id="0"/>
      </w:r>
      <w:r w:rsidRPr="00170952">
        <w:rPr>
          <w:sz w:val="24"/>
          <w:szCs w:val="24"/>
        </w:rPr>
        <w:t>. But the annotation of these tails is complicated by the presence of sequencing errors and post-transcriptional modifications.  Conventional seed-and-extend algorithms struggle to accuratel</w:t>
      </w:r>
      <w:r>
        <w:rPr>
          <w:sz w:val="24"/>
          <w:szCs w:val="24"/>
        </w:rPr>
        <w:t xml:space="preserve">y identify these poly(A) tails. All existing tools that we are aware of focus exclusively on the identification and trimming of poly(A) tails, failing to provide the detailed information needed for studying the polyadenylation process. </w:t>
      </w:r>
    </w:p>
    <w:p w14:paraId="2F7FB703" w14:textId="77777777" w:rsidR="00102498" w:rsidRPr="00170952" w:rsidRDefault="00102498" w:rsidP="00102498">
      <w:pPr>
        <w:pStyle w:val="CommentText"/>
        <w:rPr>
          <w:b/>
          <w:bCs/>
          <w:sz w:val="24"/>
          <w:szCs w:val="24"/>
        </w:rPr>
      </w:pPr>
    </w:p>
    <w:p w14:paraId="519CBF04" w14:textId="77777777" w:rsidR="00102498" w:rsidRPr="00170952" w:rsidRDefault="00102498" w:rsidP="00102498">
      <w:pPr>
        <w:pStyle w:val="CommentText"/>
        <w:rPr>
          <w:b/>
          <w:bCs/>
          <w:sz w:val="24"/>
          <w:szCs w:val="24"/>
        </w:rPr>
      </w:pPr>
      <w:r w:rsidRPr="00170952">
        <w:rPr>
          <w:rFonts w:ascii="Arial" w:hAnsi="Arial" w:cs="Arial"/>
          <w:b/>
          <w:bCs/>
          <w:sz w:val="24"/>
          <w:szCs w:val="24"/>
        </w:rPr>
        <w:t>Results</w:t>
      </w:r>
      <w:r w:rsidRPr="00170952">
        <w:rPr>
          <w:b/>
          <w:bCs/>
          <w:sz w:val="24"/>
          <w:szCs w:val="24"/>
        </w:rPr>
        <w:t>:</w:t>
      </w:r>
      <w:r w:rsidRPr="00170952">
        <w:rPr>
          <w:sz w:val="24"/>
          <w:szCs w:val="24"/>
        </w:rPr>
        <w:t xml:space="preserve"> To address this problem we have created SCOPE++, a </w:t>
      </w:r>
      <w:r>
        <w:rPr>
          <w:sz w:val="24"/>
          <w:szCs w:val="24"/>
        </w:rPr>
        <w:t>tool for finding the precise bo</w:t>
      </w:r>
      <w:r w:rsidRPr="00170952">
        <w:rPr>
          <w:sz w:val="24"/>
          <w:szCs w:val="24"/>
        </w:rPr>
        <w:t xml:space="preserve">rder of homopolymers in </w:t>
      </w:r>
      <w:r>
        <w:rPr>
          <w:sz w:val="24"/>
          <w:szCs w:val="24"/>
        </w:rPr>
        <w:t>raw mRNA sequence reads</w:t>
      </w:r>
      <w:r w:rsidRPr="00170952">
        <w:rPr>
          <w:sz w:val="24"/>
          <w:szCs w:val="24"/>
        </w:rPr>
        <w:t>. Based on a Hidd</w:t>
      </w:r>
      <w:r>
        <w:rPr>
          <w:sz w:val="24"/>
          <w:szCs w:val="24"/>
        </w:rPr>
        <w:t xml:space="preserve">en Markov Model (HMM) approach, </w:t>
      </w:r>
      <w:r w:rsidRPr="00170952">
        <w:rPr>
          <w:sz w:val="24"/>
          <w:szCs w:val="24"/>
        </w:rPr>
        <w:t xml:space="preserve">SCOPE++ </w:t>
      </w:r>
      <w:r>
        <w:rPr>
          <w:sz w:val="24"/>
          <w:szCs w:val="24"/>
        </w:rPr>
        <w:t>accurately identifies</w:t>
      </w:r>
      <w:r w:rsidRPr="00170952">
        <w:rPr>
          <w:sz w:val="24"/>
          <w:szCs w:val="24"/>
        </w:rPr>
        <w:t xml:space="preserve"> </w:t>
      </w:r>
      <w:r>
        <w:rPr>
          <w:sz w:val="24"/>
          <w:szCs w:val="24"/>
        </w:rPr>
        <w:t>specific homopolymer sequences</w:t>
      </w:r>
      <w:r w:rsidRPr="00170952">
        <w:rPr>
          <w:sz w:val="24"/>
          <w:szCs w:val="24"/>
        </w:rPr>
        <w:t xml:space="preserve"> in error-prone </w:t>
      </w:r>
      <w:r>
        <w:rPr>
          <w:sz w:val="24"/>
          <w:szCs w:val="24"/>
        </w:rPr>
        <w:t>EST/cDNA data or RNA-Seq data</w:t>
      </w:r>
      <w:r w:rsidRPr="00170952">
        <w:rPr>
          <w:sz w:val="24"/>
          <w:szCs w:val="24"/>
        </w:rPr>
        <w:t>.</w:t>
      </w:r>
    </w:p>
    <w:p w14:paraId="0558CD88" w14:textId="77777777" w:rsidR="00102498" w:rsidRPr="00170952" w:rsidRDefault="00102498" w:rsidP="00102498">
      <w:pPr>
        <w:pStyle w:val="CommentText"/>
        <w:rPr>
          <w:b/>
          <w:bCs/>
          <w:sz w:val="24"/>
          <w:szCs w:val="24"/>
        </w:rPr>
      </w:pPr>
    </w:p>
    <w:p w14:paraId="3AD17C0D" w14:textId="77777777" w:rsidR="00102498" w:rsidRPr="00170952" w:rsidRDefault="00102498" w:rsidP="00102498">
      <w:pPr>
        <w:pStyle w:val="CommentText"/>
        <w:rPr>
          <w:sz w:val="24"/>
          <w:szCs w:val="24"/>
        </w:rPr>
      </w:pPr>
      <w:r w:rsidRPr="00170952">
        <w:rPr>
          <w:rFonts w:ascii="Arial" w:hAnsi="Arial" w:cs="Arial"/>
          <w:b/>
          <w:bCs/>
          <w:sz w:val="24"/>
          <w:szCs w:val="24"/>
        </w:rPr>
        <w:t>Conclusions</w:t>
      </w:r>
      <w:r w:rsidRPr="00170952">
        <w:rPr>
          <w:b/>
          <w:bCs/>
          <w:sz w:val="24"/>
          <w:szCs w:val="24"/>
        </w:rPr>
        <w:t>:</w:t>
      </w:r>
      <w:r w:rsidRPr="00170952">
        <w:rPr>
          <w:sz w:val="24"/>
          <w:szCs w:val="24"/>
        </w:rPr>
        <w:t xml:space="preserve"> In a </w:t>
      </w:r>
      <w:r w:rsidRPr="003638DC">
        <w:rPr>
          <w:sz w:val="24"/>
          <w:szCs w:val="24"/>
          <w:highlight w:val="yellow"/>
        </w:rPr>
        <w:t>series of both human-validated</w:t>
      </w:r>
      <w:r w:rsidRPr="00170952">
        <w:rPr>
          <w:sz w:val="24"/>
          <w:szCs w:val="24"/>
        </w:rPr>
        <w:t xml:space="preserve"> and simulation-based tests, we demonstrate that our tool can precisely identify poly(A) tails with near perfect accuracy at the speed needed for high-throughput applications, providing a valuable  resource for  polyadenylation research. </w:t>
      </w:r>
    </w:p>
    <w:p w14:paraId="1190C78E" w14:textId="77777777" w:rsidR="00102498" w:rsidRPr="00172966" w:rsidRDefault="00102498" w:rsidP="00102498">
      <w:pPr>
        <w:pStyle w:val="Heading1"/>
      </w:pPr>
      <w:r>
        <w:t xml:space="preserve">Background </w:t>
      </w:r>
    </w:p>
    <w:p w14:paraId="7A445B57" w14:textId="77777777" w:rsidR="00102498" w:rsidRDefault="00102498" w:rsidP="00102498">
      <w:pPr>
        <w:ind w:firstLine="360"/>
        <w:rPr>
          <w:szCs w:val="18"/>
        </w:rPr>
      </w:pPr>
      <w:r>
        <w:rPr>
          <w:i/>
          <w:szCs w:val="18"/>
        </w:rPr>
        <w:t>Alternative polyadenylation</w:t>
      </w:r>
      <w:r>
        <w:rPr>
          <w:szCs w:val="18"/>
        </w:rPr>
        <w:t xml:space="preserve"> (APA) and </w:t>
      </w:r>
      <w:r>
        <w:rPr>
          <w:i/>
          <w:szCs w:val="18"/>
        </w:rPr>
        <w:t>polyadenylated tail length variability</w:t>
      </w:r>
      <w:r>
        <w:rPr>
          <w:szCs w:val="18"/>
        </w:rPr>
        <w:t xml:space="preserve"> have recently been identified as critical mechanisms in gene experession and regulation</w:t>
      </w:r>
      <w:r>
        <w:rPr>
          <w:noProof w:val="0"/>
        </w:rPr>
        <w:t xml:space="preserve"> </w:t>
      </w:r>
      <w:commentRangeStart w:id="1"/>
      <w:r>
        <w:rPr>
          <w:noProof w:val="0"/>
        </w:rPr>
        <w:fldChar w:fldCharType="begin"/>
      </w:r>
      <w:r>
        <w:rPr>
          <w:noProof w:val="0"/>
        </w:rPr>
        <w:instrText xml:space="preserve"> ADDIN PAPERS2_CITATIONS &lt;citation&gt;&lt;uuid&gt;A2431648-916D-442A-96D2-A6738EB9B07E&lt;/uuid&gt;&lt;priority&gt;0&lt;/priority&gt;&lt;publications&gt;&lt;publication&gt;&lt;uuid&gt;82782E38-B2E6-4DD3-A0F2-94A7A82B051D&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nicholas.proudfoot@path.ox.ac.uk&lt;/institution&gt;&lt;number&gt;17&lt;/number&gt;&lt;subtype&gt;400&lt;/subtype&gt;&lt;endpage&gt;1782&lt;/endpage&gt;&lt;bundle&gt;&lt;publication&gt;&lt;title&gt;Genes &amp;amp; development&lt;/title&gt;&lt;type&gt;-100&lt;/type&gt;&lt;subtype&gt;-100&lt;/subtype&gt;&lt;uuid&gt;9FCF7052-42A5-4A47-A7C4-9B6D82A6BEF2&lt;/uuid&gt;&lt;/publication&gt;&lt;/bundle&gt;&lt;authors&gt;&lt;author&gt;&lt;firstName&gt;Nick&lt;/firstName&gt;&lt;middleNames&gt;J&lt;/middleNames&gt;&lt;lastName&gt;Proudfoot&lt;/lastName&gt;&lt;/author&gt;&lt;/authors&gt;&lt;/publication&gt;&lt;/publications&gt;&lt;cites&gt;&lt;/cites&gt;&lt;/citation&gt;</w:instrText>
      </w:r>
      <w:r>
        <w:rPr>
          <w:noProof w:val="0"/>
        </w:rPr>
        <w:fldChar w:fldCharType="separate"/>
      </w:r>
      <w:r>
        <w:rPr>
          <w:noProof w:val="0"/>
        </w:rPr>
        <w:t>{Proudfoot:2011ke}</w:t>
      </w:r>
      <w:r>
        <w:rPr>
          <w:noProof w:val="0"/>
        </w:rPr>
        <w:fldChar w:fldCharType="end"/>
      </w:r>
      <w:commentRangeEnd w:id="1"/>
      <w:r>
        <w:rPr>
          <w:rStyle w:val="CommentReference"/>
          <w:noProof w:val="0"/>
        </w:rPr>
        <w:commentReference w:id="1"/>
      </w:r>
      <w:r>
        <w:rPr>
          <w:noProof w:val="0"/>
        </w:rPr>
        <w:fldChar w:fldCharType="begin"/>
      </w:r>
      <w:r>
        <w:rPr>
          <w:noProof w:val="0"/>
        </w:rPr>
        <w:instrText xml:space="preserve"> ADDIN PAPERS2_CITATIONS &lt;citation&gt;&lt;uuid&gt;9D1681A6-0BB9-4952-85C7-4C9F825D2723&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Pr>
          <w:noProof w:val="0"/>
        </w:rPr>
        <w:fldChar w:fldCharType="separate"/>
      </w:r>
      <w:r>
        <w:rPr>
          <w:noProof w:val="0"/>
        </w:rPr>
        <w:t>{Xing:2011cn}</w:t>
      </w:r>
      <w:r>
        <w:rPr>
          <w:noProof w:val="0"/>
        </w:rPr>
        <w:fldChar w:fldCharType="end"/>
      </w:r>
      <w:r>
        <w:rPr>
          <w:noProof w:val="0"/>
        </w:rPr>
        <w:fldChar w:fldCharType="begin"/>
      </w:r>
      <w:r>
        <w:rPr>
          <w:noProof w:val="0"/>
        </w:rPr>
        <w:instrText xml:space="preserve"> ADDIN PAPERS2_CITATIONS &lt;citation&gt;&lt;uuid&gt;D488A2A8-4263-456C-9482-33F571D3BA17&lt;/uuid&gt;&lt;priority&gt;0&lt;/priority&gt;&lt;publications&gt;&lt;publication&gt;&lt;uuid&gt;564B53FC-AD81-461B-A3A6-7928C525886B&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023B7267-746C-4F24-AE9B-5BD6254571EB&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Pr>
          <w:noProof w:val="0"/>
        </w:rPr>
        <w:fldChar w:fldCharType="separate"/>
      </w:r>
      <w:r>
        <w:rPr>
          <w:noProof w:val="0"/>
        </w:rPr>
        <w:t>{DiGiammartino:2011ez}</w:t>
      </w:r>
      <w:r>
        <w:rPr>
          <w:noProof w:val="0"/>
        </w:rPr>
        <w:fldChar w:fldCharType="end"/>
      </w:r>
      <w:r>
        <w:rPr>
          <w:noProof w:val="0"/>
        </w:rPr>
        <w:fldChar w:fldCharType="begin"/>
      </w:r>
      <w:r>
        <w:rPr>
          <w:noProof w:val="0"/>
        </w:rPr>
        <w:instrText xml:space="preserve"> ADDIN PAPERS2_CITATIONS &lt;citation&gt;&lt;uuid&gt;55887D80-9ED1-4873-9267-AC11CA905494&lt;/uuid&gt;&lt;priority&gt;0&lt;/priority&gt;&lt;publications&gt;&lt;publication&gt;&lt;uuid&gt;80740C09-BC4B-459B-B663-98B1AA6BF639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cells.&lt;/title&gt;&lt;submission_date&gt;99200901121200000000222000&lt;/submission_date&gt;&lt;number&gt;4&lt;/number&gt;&lt;institution&gt;Howard Hughes Medical Institute, USA. mayrc@mskcc.org&lt;/institution&gt;&lt;subtype&gt;400&lt;/subtype&gt;&lt;endpage&gt;684&lt;/endpage&gt;&lt;bundle&gt;&lt;publication&gt;&lt;title&gt;Cell&lt;/title&gt;&lt;type&gt;-100&lt;/type&gt;&lt;subtype&gt;-100&lt;/subtype&gt;&lt;uuid&gt;583BABAA-E5D9-42DB-84DE-D6608BFA92D3&lt;/uuid&gt;&lt;/publication&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Pr>
          <w:noProof w:val="0"/>
        </w:rPr>
        <w:fldChar w:fldCharType="separate"/>
      </w:r>
      <w:r>
        <w:rPr>
          <w:noProof w:val="0"/>
        </w:rPr>
        <w:t>{Mayr:2009fd}</w:t>
      </w:r>
      <w:r>
        <w:rPr>
          <w:noProof w:val="0"/>
        </w:rPr>
        <w:fldChar w:fldCharType="end"/>
      </w:r>
      <w:r>
        <w:rPr>
          <w:noProof w:val="0"/>
        </w:rPr>
        <w:fldChar w:fldCharType="begin"/>
      </w:r>
      <w:r>
        <w:rPr>
          <w:noProof w:val="0"/>
        </w:rPr>
        <w:instrText xml:space="preserve"> ADDIN PAPERS2_CITATIONS &lt;citation&gt;&lt;uuid&gt;37BC1106-2052-430A-8663-EE69728AEB9B&lt;/uuid&gt;&lt;priority&gt;0&lt;/priority&gt;&lt;publications&gt;&lt;publication&gt;&lt;uuid&gt;E8E36D10-ED19-4AA1-B5D4-3BAA9E1B8267&lt;/uuid&gt;&lt;volume&gt;108&lt;/volume&gt;&lt;doi&gt;10.1073/pnas.1019732108&lt;/doi&gt;&lt;startpage&gt;12533&lt;/startpage&gt;&lt;publication_date&gt;99201107261200000000222000&lt;/publication_date&gt;&lt;url&gt;http://www.pnas.org/cgi/doi/10.1073/pnas.1019732108&lt;/url&gt;&lt;type&gt;400&lt;/type&gt;&lt;title&gt;Genome-wide landscape of polyadenylation in Arabidopsis provides evidence for extensive alternative polyadenylation.&lt;/title&gt;&lt;publisher&gt;National Acad Sciences&lt;/publisher&gt;&lt;institution&gt;Department of Botany, Miami University, Oxford, OH 45056, USA.&lt;/institution&gt;&lt;number&gt;30&lt;/number&gt;&lt;subtype&gt;400&lt;/subtype&gt;&lt;endpage&gt;12538&lt;/endpage&gt;&lt;bundle&gt;&lt;publication&gt;&lt;title&gt;Proceedings of the National Academy of Sciences of the United States of America&lt;/title&gt;&lt;type&gt;-100&lt;/type&gt;&lt;subtype&gt;-100&lt;/subtype&gt;&lt;uuid&gt;224F28A3-66CF-42EC-95D1-7FE8916682B5&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s&gt;&lt;cites&gt;&lt;/cites&gt;&lt;/citation&gt;</w:instrText>
      </w:r>
      <w:r>
        <w:rPr>
          <w:noProof w:val="0"/>
        </w:rPr>
        <w:fldChar w:fldCharType="separate"/>
      </w:r>
      <w:r>
        <w:rPr>
          <w:noProof w:val="0"/>
        </w:rPr>
        <w:t>{Wu:2011eu}</w:t>
      </w:r>
      <w:r>
        <w:rPr>
          <w:noProof w:val="0"/>
        </w:rPr>
        <w:fldChar w:fldCharType="end"/>
      </w:r>
      <w:r>
        <w:rPr>
          <w:noProof w:val="0"/>
        </w:rPr>
        <w:fldChar w:fldCharType="begin"/>
      </w:r>
      <w:r>
        <w:rPr>
          <w:noProof w:val="0"/>
        </w:rPr>
        <w:instrText xml:space="preserve"> ADDIN PAPERS2_CITATIONS &lt;citation&gt;&lt;uuid&gt;24B9AC56-E6FD-4601-8BD8-EEE6C3FA4CE7&lt;/uuid&gt;&lt;priority&gt;0&lt;/priority&gt;&lt;publications&gt;&lt;publication&gt;&lt;uuid&gt;A42EE778-7AEE-4C56-BF7C-B05955E4EE5A&lt;/uuid&gt;&lt;volume&gt;18&lt;/volume&gt;&lt;doi&gt;10.1261/rna.029306.111&lt;/doi&gt;&lt;startpage&gt;394&lt;/startpage&gt;&lt;publication_date&gt;99201203001200000000220000&lt;/publication_date&gt;&lt;url&gt;http://rnajournal.cshlp.org/cgi/doi/10.1261/rna.029306.111&lt;/url&gt;&lt;type&gt;400&lt;/type&gt;&lt;title&gt;Widespread RNA 3'-end oligouridylation in mammals.&lt;/title&gt;&lt;publisher&gt;Cold Spring Harbor Lab&lt;/publisher&gt;&lt;institution&gt;Biomedical Sciences Graduate Program, University of California, San Francisco, San Francisco, California 94143, USA.&lt;/institution&gt;&lt;number&gt;3&lt;/number&gt;&lt;subtype&gt;400&lt;/subtype&gt;&lt;endpage&gt;401&lt;/endpage&gt;&lt;bundle&gt;&lt;publication&gt;&lt;title&gt;RNA (New York, N.Y.)&lt;/title&gt;&lt;type&gt;-100&lt;/type&gt;&lt;subtype&gt;-100&lt;/subtype&gt;&lt;uuid&gt;58C9F878-2FFD-44B6-92E1-4E553E97016C&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Pr>
          <w:noProof w:val="0"/>
        </w:rPr>
        <w:fldChar w:fldCharType="separate"/>
      </w:r>
      <w:r>
        <w:rPr>
          <w:noProof w:val="0"/>
        </w:rPr>
        <w:t>{Choi:2012ip}</w:t>
      </w:r>
      <w:r>
        <w:rPr>
          <w:noProof w:val="0"/>
        </w:rPr>
        <w:fldChar w:fldCharType="end"/>
      </w:r>
      <w:r>
        <w:rPr>
          <w:noProof w:val="0"/>
        </w:rPr>
        <w:t xml:space="preserve">.  But studying their exact role in the regulation process has been made difficulty be the challenges in collecting precise information on the presence and characteristics of polyadenylated (poly(A)) tails in transcriptom data.  While finding a significantly long stretch of adenine bases in a sequence transcript is not difficult, the challenge deepens when you try to account for sequence modifications that could obscure the tail sequence (e.g. base-call errors, the effect of processes such as RNA editing, or sequencing artifacts).  Tools such as SeqClean </w:t>
      </w:r>
      <w:r>
        <w:rPr>
          <w:noProof w:val="0"/>
        </w:rPr>
        <w:fldChar w:fldCharType="begin"/>
      </w:r>
      <w:r>
        <w:rPr>
          <w:noProof w:val="0"/>
        </w:rPr>
        <w:instrText xml:space="preserve"> ADDIN PAPERS2_CITATIONS &lt;citation&gt;&lt;uuid&gt;2A29760F-BD70-4B60-98F7-3E2E4C6826B1&lt;/uuid&gt;&lt;priority&gt;0&lt;/priority&gt;&lt;publications&gt;&lt;publication&gt;&lt;title&gt;DFCI Gene Indices Software Tool&lt;/title&gt;&lt;type&gt;400&lt;/type&gt;&lt;subtype&gt;403&lt;/subtype&gt;&lt;uuid&gt;2328FD5E-DF1E-49A6-83EC-DD20D088D932&lt;/uuid&gt;&lt;/publication&gt;&lt;/publications&gt;&lt;cites&gt;&lt;/cites&gt;&lt;/citation&gt;</w:instrText>
      </w:r>
      <w:r>
        <w:rPr>
          <w:noProof w:val="0"/>
        </w:rPr>
        <w:fldChar w:fldCharType="separate"/>
      </w:r>
      <w:r>
        <w:rPr>
          <w:noProof w:val="0"/>
        </w:rPr>
        <w:t>{Anonymous:SLVrguZz}</w:t>
      </w:r>
      <w:r>
        <w:rPr>
          <w:noProof w:val="0"/>
        </w:rPr>
        <w:fldChar w:fldCharType="end"/>
      </w:r>
      <w:r>
        <w:rPr>
          <w:noProof w:val="0"/>
        </w:rPr>
        <w:t xml:space="preserve">, TrimEst </w:t>
      </w:r>
      <w:r>
        <w:rPr>
          <w:noProof w:val="0"/>
        </w:rPr>
        <w:fldChar w:fldCharType="begin"/>
      </w:r>
      <w:r>
        <w:rPr>
          <w:noProof w:val="0"/>
        </w:rPr>
        <w:instrText xml:space="preserve"> ADDIN PAPERS2_CITATIONS &lt;citation&gt;&lt;uuid&gt;613138CB-C4E0-4CF3-B48F-E7C4E07434E4&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16806F4C-8B7A-4BA4-BFCC-F7366F95DE66&lt;/uuid&gt;&lt;subtype&gt;400&lt;/subtype&gt;&lt;endpage&gt;277&lt;/endpage&gt;&lt;type&gt;400&lt;/type&gt;&lt;url&gt;http://eutils.ncbi.nlm.nih.gov/entrez/eutils/elink.fcgi?dbfrom=pubmed&amp;amp;id=10827456&amp;amp;retmode=ref&amp;amp;cmd=prlinks&lt;/url&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Pr>
          <w:noProof w:val="0"/>
        </w:rPr>
        <w:fldChar w:fldCharType="separate"/>
      </w:r>
      <w:r>
        <w:rPr>
          <w:noProof w:val="0"/>
        </w:rPr>
        <w:t>{Rice:2000wr}</w:t>
      </w:r>
      <w:r>
        <w:rPr>
          <w:noProof w:val="0"/>
        </w:rPr>
        <w:fldChar w:fldCharType="end"/>
      </w:r>
      <w:r>
        <w:rPr>
          <w:noProof w:val="0"/>
        </w:rPr>
        <w:t xml:space="preserve">, or SeqTrim </w:t>
      </w:r>
      <w:r>
        <w:rPr>
          <w:noProof w:val="0"/>
        </w:rPr>
        <w:fldChar w:fldCharType="begin"/>
      </w:r>
      <w:r>
        <w:rPr>
          <w:noProof w:val="0"/>
        </w:rPr>
        <w:instrText xml:space="preserve"> ADDIN PAPERS2_CITATIONS &lt;citation&gt;&lt;uuid&gt;7E4B52D9-57C2-4EA0-BEFB-A62633167732&lt;/uuid&gt;&lt;priority&gt;0&lt;/priority&gt;&lt;publications&gt;&lt;publication&gt;&lt;uuid&gt;61AA3520-BED8-4082-A29D-122795C13362&lt;/uuid&gt;&lt;volume&gt;11&lt;/volume&gt;&lt;accepted_date&gt;99201001201200000000222000&lt;/accepted_date&gt;&lt;doi&gt;10.1186/1471-2105-11-38&lt;/doi&gt;&lt;startpage&gt;38&lt;/startpage&gt;&lt;publication_date&gt;99201000001200000000200000&lt;/publication_date&gt;&lt;url&gt;http://www.biomedcentral.com/1471-2105/11/38&lt;/url&gt;&lt;type&gt;400&lt;/type&gt;&lt;title&gt;SeqTrim: a high-throughput pipeline for pre-processing any type of sequence read.&lt;/title&gt;&lt;publisher&gt;BioMed Central Ltd&lt;/publisher&gt;&lt;submission_date&gt;99200906041200000000222000&lt;/submission_date&gt;&lt;number&gt;1&lt;/number&gt;&lt;institution&gt;Departamento de Lenguajes y Ciencias de la Computación, Universidad de Málaga, Málaga, Spain.&lt;/institution&gt;&lt;subtype&gt;400&lt;/subtyp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Pr>
          <w:noProof w:val="0"/>
        </w:rPr>
        <w:fldChar w:fldCharType="separate"/>
      </w:r>
      <w:r>
        <w:rPr>
          <w:noProof w:val="0"/>
        </w:rPr>
        <w:t>{Falgueras:2010bf}</w:t>
      </w:r>
      <w:r>
        <w:rPr>
          <w:noProof w:val="0"/>
        </w:rPr>
        <w:fldChar w:fldCharType="end"/>
      </w:r>
      <w:r>
        <w:rPr>
          <w:noProof w:val="0"/>
        </w:rPr>
        <w:t xml:space="preserve"> are able to effectively remove poly(A) tails via truncation, but cannot recover the </w:t>
      </w:r>
      <w:r>
        <w:rPr>
          <w:noProof w:val="0"/>
        </w:rPr>
        <w:lastRenderedPageBreak/>
        <w:t xml:space="preserve">detailed information needed for such studies.   We instead require a tool that is able to identify poly(A) tail boundaries and length, and is robust to disruptions in the homopolymer sequence. </w:t>
      </w:r>
    </w:p>
    <w:p w14:paraId="2B7100C2" w14:textId="77777777" w:rsidR="00102498" w:rsidRDefault="00102498" w:rsidP="00102498">
      <w:pPr>
        <w:ind w:firstLine="360"/>
        <w:rPr>
          <w:szCs w:val="18"/>
        </w:rPr>
      </w:pPr>
      <w:r w:rsidRPr="00D2697E">
        <w:rPr>
          <w:szCs w:val="18"/>
        </w:rPr>
        <w:t xml:space="preserve">Polyadenylation is </w:t>
      </w:r>
      <w:r>
        <w:rPr>
          <w:szCs w:val="18"/>
        </w:rPr>
        <w:t>a</w:t>
      </w:r>
      <w:r w:rsidRPr="00D2697E">
        <w:rPr>
          <w:szCs w:val="18"/>
        </w:rPr>
        <w:t xml:space="preserve"> </w:t>
      </w:r>
      <w:r>
        <w:rPr>
          <w:szCs w:val="18"/>
        </w:rPr>
        <w:t>post-</w:t>
      </w:r>
      <w:r w:rsidRPr="00D2697E">
        <w:rPr>
          <w:szCs w:val="18"/>
        </w:rPr>
        <w:t xml:space="preserve">transcriptional process in which the 3’-end of a pre-mRNA is cleaved and replaced with a poly(A) tail to form a mature mRNA.  </w:t>
      </w:r>
      <w:r>
        <w:rPr>
          <w:szCs w:val="18"/>
        </w:rPr>
        <w:t>Specifically</w:t>
      </w:r>
      <w:r w:rsidRPr="00D2697E">
        <w:rPr>
          <w:szCs w:val="18"/>
        </w:rPr>
        <w:t>, the polyadenylation protein c</w:t>
      </w:r>
      <w:r>
        <w:rPr>
          <w:szCs w:val="18"/>
        </w:rPr>
        <w:t xml:space="preserve">omplex binds to poly(A) signals, cleaves the sequence at a </w:t>
      </w:r>
      <w:r>
        <w:rPr>
          <w:i/>
          <w:szCs w:val="18"/>
        </w:rPr>
        <w:t>poly(A) site</w:t>
      </w:r>
      <w:r>
        <w:rPr>
          <w:szCs w:val="18"/>
        </w:rPr>
        <w:t>,</w:t>
      </w:r>
      <w:r w:rsidRPr="00D2697E">
        <w:rPr>
          <w:szCs w:val="18"/>
        </w:rPr>
        <w:t xml:space="preserve"> and </w:t>
      </w:r>
      <w:r>
        <w:rPr>
          <w:szCs w:val="18"/>
        </w:rPr>
        <w:t xml:space="preserve">collaborates with the poly(A) polymerase to perform </w:t>
      </w:r>
      <w:r w:rsidRPr="00D2697E">
        <w:rPr>
          <w:szCs w:val="18"/>
        </w:rPr>
        <w:t>no</w:t>
      </w:r>
      <w:r>
        <w:rPr>
          <w:szCs w:val="18"/>
        </w:rPr>
        <w:t xml:space="preserve">n-templated adenine addition </w:t>
      </w:r>
      <w:r w:rsidRPr="00D2697E">
        <w:rPr>
          <w:szCs w:val="18"/>
        </w:rPr>
        <w:t xml:space="preserve">a few bases downstream of the appropriate </w:t>
      </w:r>
      <w:r>
        <w:rPr>
          <w:szCs w:val="18"/>
        </w:rPr>
        <w:t xml:space="preserve">poly(A) signals </w:t>
      </w:r>
      <w:r>
        <w:rPr>
          <w:szCs w:val="18"/>
        </w:rPr>
        <w:fldChar w:fldCharType="begin"/>
      </w:r>
      <w:r>
        <w:rPr>
          <w:szCs w:val="18"/>
        </w:rPr>
        <w:instrText xml:space="preserve"> ADDIN PAPERS2_CITATIONS &lt;citation&gt;&lt;uuid&gt;41D15EBD-4607-49EE-A747-05B6C98CBC59&lt;/uuid&gt;&lt;priority&gt;0&lt;/priority&gt;&lt;publications&gt;&lt;publication&gt;&lt;uuid&gt;F911DCD1-3C79-453C-B5BD-C2BB0FE5A0D3&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nicholas.proudfoot@path.ox.ac.uk&lt;/institution&gt;&lt;number&gt;17&lt;/number&gt;&lt;subtype&gt;400&lt;/subtype&gt;&lt;endpage&gt;1782&lt;/endpage&gt;&lt;bundle&gt;&lt;title&gt;Genes &amp;amp; development&lt;/title&gt;&lt;uuid&gt;F9F72C98-A36D-4A68-AA71-1745E4DE4CE5&lt;/uuid&gt;&lt;subtype&gt;-100&lt;/subtype&gt;&lt;type&gt;-100&lt;/type&gt;&lt;/bundle&gt;&lt;authors&gt;&lt;author&gt;&lt;firstName&gt;Nick&lt;/firstName&gt;&lt;middleNames&gt;J&lt;/middleNames&gt;&lt;lastName&gt;Proudfoot&lt;/lastName&gt;&lt;/author&gt;&lt;/authors&gt;&lt;/publication&gt;&lt;/publications&gt;&lt;cites&gt;&lt;/cites&gt;&lt;/citation&gt;</w:instrText>
      </w:r>
      <w:r>
        <w:rPr>
          <w:szCs w:val="18"/>
        </w:rPr>
        <w:fldChar w:fldCharType="separate"/>
      </w:r>
      <w:r>
        <w:rPr>
          <w:noProof w:val="0"/>
        </w:rPr>
        <w:t>{Proudfoot:2011ke}</w:t>
      </w:r>
      <w:r>
        <w:rPr>
          <w:szCs w:val="18"/>
        </w:rPr>
        <w:fldChar w:fldCharType="end"/>
      </w:r>
      <w:r w:rsidRPr="00D2697E">
        <w:rPr>
          <w:szCs w:val="18"/>
        </w:rPr>
        <w:t xml:space="preserve">.  The poly(A) tail at the 3’ end of </w:t>
      </w:r>
      <w:r>
        <w:rPr>
          <w:szCs w:val="18"/>
        </w:rPr>
        <w:t xml:space="preserve">the </w:t>
      </w:r>
      <w:r w:rsidRPr="00D2697E">
        <w:rPr>
          <w:szCs w:val="18"/>
        </w:rPr>
        <w:t xml:space="preserve">mRNA </w:t>
      </w:r>
      <w:r>
        <w:rPr>
          <w:szCs w:val="18"/>
        </w:rPr>
        <w:t xml:space="preserve">is the hallmark of mRNA maturation, and </w:t>
      </w:r>
      <w:r w:rsidRPr="00D2697E">
        <w:rPr>
          <w:szCs w:val="18"/>
        </w:rPr>
        <w:t xml:space="preserve">also serves </w:t>
      </w:r>
      <w:r>
        <w:rPr>
          <w:szCs w:val="18"/>
        </w:rPr>
        <w:t xml:space="preserve">as </w:t>
      </w:r>
      <w:r w:rsidRPr="00D2697E">
        <w:rPr>
          <w:szCs w:val="18"/>
        </w:rPr>
        <w:t>a regulatory signal that is critical for mRNA nucleu</w:t>
      </w:r>
      <w:r>
        <w:rPr>
          <w:szCs w:val="18"/>
        </w:rPr>
        <w:t xml:space="preserve">s-to-cytoplasm transportation, </w:t>
      </w:r>
      <w:r w:rsidRPr="00D2697E">
        <w:rPr>
          <w:szCs w:val="18"/>
        </w:rPr>
        <w:t>mRNA stabilit</w:t>
      </w:r>
      <w:r>
        <w:rPr>
          <w:szCs w:val="18"/>
        </w:rPr>
        <w:t xml:space="preserve">y, and protein translation </w:t>
      </w:r>
      <w:r>
        <w:rPr>
          <w:szCs w:val="18"/>
        </w:rPr>
        <w:fldChar w:fldCharType="begin"/>
      </w:r>
      <w:r>
        <w:rPr>
          <w:szCs w:val="18"/>
        </w:rPr>
        <w:instrText xml:space="preserve"> ADDIN PAPERS2_CITATIONS &lt;citation&gt;&lt;uuid&gt;0479EEF1-420A-4346-877B-21BFA401BEC9&lt;/uuid&gt;&lt;priority&gt;0&lt;/priority&gt;&lt;publications&gt;&lt;publication&gt;&lt;uuid&gt;82782E38-B2E6-4DD3-A0F2-94A7A82B051D&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nicholas.proudfoot@path.ox.ac.uk&lt;/institution&gt;&lt;number&gt;17&lt;/number&gt;&lt;subtype&gt;400&lt;/subtype&gt;&lt;endpage&gt;1782&lt;/endpage&gt;&lt;bundle&gt;&lt;publication&gt;&lt;title&gt;Genes &amp;amp; development&lt;/title&gt;&lt;type&gt;-100&lt;/type&gt;&lt;subtype&gt;-100&lt;/subtype&gt;&lt;uuid&gt;9FCF7052-42A5-4A47-A7C4-9B6D82A6BEF2&lt;/uuid&gt;&lt;/publication&gt;&lt;/bundle&gt;&lt;authors&gt;&lt;author&gt;&lt;firstName&gt;Nick&lt;/firstName&gt;&lt;middleNames&gt;J&lt;/middleNames&gt;&lt;lastName&gt;Proudfoot&lt;/lastName&gt;&lt;/author&gt;&lt;/authors&gt;&lt;/publication&gt;&lt;/publications&gt;&lt;cites&gt;&lt;/cites&gt;&lt;/citation&gt;</w:instrText>
      </w:r>
      <w:r>
        <w:rPr>
          <w:szCs w:val="18"/>
        </w:rPr>
        <w:fldChar w:fldCharType="separate"/>
      </w:r>
      <w:r>
        <w:rPr>
          <w:noProof w:val="0"/>
        </w:rPr>
        <w:t>{Proudfoot:2011ke}</w:t>
      </w:r>
      <w:r>
        <w:rPr>
          <w:szCs w:val="18"/>
        </w:rPr>
        <w:fldChar w:fldCharType="end"/>
      </w:r>
      <w:r>
        <w:rPr>
          <w:szCs w:val="18"/>
        </w:rPr>
        <w:fldChar w:fldCharType="begin"/>
      </w:r>
      <w:r>
        <w:rPr>
          <w:szCs w:val="18"/>
        </w:rPr>
        <w:instrText xml:space="preserve"> ADDIN PAPERS2_CITATIONS &lt;citation&gt;&lt;uuid&gt;9EB20048-C60B-4854-90E1-B7B5A9930135&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Pr>
          <w:szCs w:val="18"/>
        </w:rPr>
        <w:fldChar w:fldCharType="separate"/>
      </w:r>
      <w:r>
        <w:rPr>
          <w:noProof w:val="0"/>
        </w:rPr>
        <w:t>{Xing:2011cn}</w:t>
      </w:r>
      <w:r>
        <w:rPr>
          <w:szCs w:val="18"/>
        </w:rPr>
        <w:fldChar w:fldCharType="end"/>
      </w:r>
      <w:r w:rsidRPr="00D2697E">
        <w:rPr>
          <w:szCs w:val="18"/>
        </w:rPr>
        <w:t xml:space="preserve">.  Recent research suggests that many eukaryotic genes employ </w:t>
      </w:r>
      <w:r w:rsidRPr="007C3ADB">
        <w:rPr>
          <w:i/>
          <w:szCs w:val="18"/>
        </w:rPr>
        <w:t xml:space="preserve">alternative polyadenylation </w:t>
      </w:r>
      <w:r w:rsidRPr="00D2697E">
        <w:rPr>
          <w:szCs w:val="18"/>
        </w:rPr>
        <w:t xml:space="preserve">(APA), in which </w:t>
      </w:r>
      <w:r>
        <w:rPr>
          <w:szCs w:val="18"/>
        </w:rPr>
        <w:t>multiple</w:t>
      </w:r>
      <w:r w:rsidRPr="00D2697E">
        <w:rPr>
          <w:szCs w:val="18"/>
        </w:rPr>
        <w:t xml:space="preserve"> </w:t>
      </w:r>
      <w:r>
        <w:rPr>
          <w:szCs w:val="18"/>
        </w:rPr>
        <w:t xml:space="preserve">distinctive poly(A) </w:t>
      </w:r>
      <w:r w:rsidRPr="00D2697E">
        <w:rPr>
          <w:szCs w:val="18"/>
        </w:rPr>
        <w:t xml:space="preserve">sites are </w:t>
      </w:r>
      <w:r>
        <w:rPr>
          <w:szCs w:val="18"/>
        </w:rPr>
        <w:t>utilized</w:t>
      </w:r>
      <w:r w:rsidRPr="00D2697E">
        <w:rPr>
          <w:szCs w:val="18"/>
        </w:rPr>
        <w:t xml:space="preserve"> to create different transcript</w:t>
      </w:r>
      <w:r>
        <w:rPr>
          <w:szCs w:val="18"/>
        </w:rPr>
        <w:t xml:space="preserve"> isoforms from the same gene </w:t>
      </w:r>
      <w:r>
        <w:rPr>
          <w:szCs w:val="18"/>
        </w:rPr>
        <w:fldChar w:fldCharType="begin"/>
      </w:r>
      <w:r>
        <w:rPr>
          <w:szCs w:val="18"/>
        </w:rPr>
        <w:instrText xml:space="preserve"> ADDIN PAPERS2_CITATIONS &lt;citation&gt;&lt;uuid&gt;D09F5903-B577-4A64-93FA-4941CD1511E3&lt;/uuid&gt;&lt;priority&gt;0&lt;/priority&gt;&lt;publications&gt;&lt;publication&gt;&lt;uuid&gt;82782E38-B2E6-4DD3-A0F2-94A7A82B051D&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nicholas.proudfoot@path.ox.ac.uk&lt;/institution&gt;&lt;number&gt;17&lt;/number&gt;&lt;subtype&gt;400&lt;/subtype&gt;&lt;endpage&gt;1782&lt;/endpage&gt;&lt;bundle&gt;&lt;publication&gt;&lt;title&gt;Genes &amp;amp; development&lt;/title&gt;&lt;type&gt;-100&lt;/type&gt;&lt;subtype&gt;-100&lt;/subtype&gt;&lt;uuid&gt;9FCF7052-42A5-4A47-A7C4-9B6D82A6BEF2&lt;/uuid&gt;&lt;/publication&gt;&lt;/bundle&gt;&lt;authors&gt;&lt;author&gt;&lt;firstName&gt;Nick&lt;/firstName&gt;&lt;middleNames&gt;J&lt;/middleNames&gt;&lt;lastName&gt;Proudfoot&lt;/lastName&gt;&lt;/author&gt;&lt;/authors&gt;&lt;/publication&gt;&lt;/publications&gt;&lt;cites&gt;&lt;/cites&gt;&lt;/citation&gt;</w:instrText>
      </w:r>
      <w:r>
        <w:rPr>
          <w:szCs w:val="18"/>
        </w:rPr>
        <w:fldChar w:fldCharType="separate"/>
      </w:r>
      <w:r>
        <w:rPr>
          <w:noProof w:val="0"/>
        </w:rPr>
        <w:t>{Proudfoot:2011ke}</w:t>
      </w:r>
      <w:r>
        <w:rPr>
          <w:szCs w:val="18"/>
        </w:rPr>
        <w:fldChar w:fldCharType="end"/>
      </w:r>
      <w:r>
        <w:rPr>
          <w:szCs w:val="18"/>
        </w:rPr>
        <w:fldChar w:fldCharType="begin"/>
      </w:r>
      <w:r>
        <w:rPr>
          <w:szCs w:val="18"/>
        </w:rPr>
        <w:instrText xml:space="preserve"> ADDIN PAPERS2_CITATIONS &lt;citation&gt;&lt;uuid&gt;930B4989-27F4-4AC5-AC0D-7C636F020650&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Pr>
          <w:szCs w:val="18"/>
        </w:rPr>
        <w:fldChar w:fldCharType="separate"/>
      </w:r>
      <w:r>
        <w:rPr>
          <w:noProof w:val="0"/>
        </w:rPr>
        <w:t>{Xing:2011cn}</w:t>
      </w:r>
      <w:r>
        <w:rPr>
          <w:szCs w:val="18"/>
        </w:rPr>
        <w:fldChar w:fldCharType="end"/>
      </w:r>
      <w:r>
        <w:rPr>
          <w:szCs w:val="18"/>
        </w:rPr>
        <w:fldChar w:fldCharType="begin"/>
      </w:r>
      <w:r>
        <w:rPr>
          <w:szCs w:val="18"/>
        </w:rPr>
        <w:instrText xml:space="preserve"> ADDIN PAPERS2_CITATIONS &lt;citation&gt;&lt;uuid&gt;7A65A6A0-03E6-4709-82FE-2755E7C855B8&lt;/uuid&gt;&lt;priority&gt;0&lt;/priority&gt;&lt;publications&gt;&lt;publication&gt;&lt;uuid&gt;564B53FC-AD81-461B-A3A6-7928C525886B&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023B7267-746C-4F24-AE9B-5BD6254571EB&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Pr>
          <w:szCs w:val="18"/>
        </w:rPr>
        <w:fldChar w:fldCharType="separate"/>
      </w:r>
      <w:r>
        <w:rPr>
          <w:noProof w:val="0"/>
        </w:rPr>
        <w:t>{DiGiammartino:2011ez}</w:t>
      </w:r>
      <w:r>
        <w:rPr>
          <w:szCs w:val="18"/>
        </w:rPr>
        <w:fldChar w:fldCharType="end"/>
      </w:r>
      <w:r w:rsidRPr="00D2697E">
        <w:rPr>
          <w:szCs w:val="18"/>
        </w:rPr>
        <w:t xml:space="preserve">.   It is clear that APA is an important regulator in eukaryote </w:t>
      </w:r>
      <w:r>
        <w:rPr>
          <w:szCs w:val="18"/>
        </w:rPr>
        <w:t>gene expression and regulation. For example,</w:t>
      </w:r>
      <w:r w:rsidRPr="00D2697E">
        <w:rPr>
          <w:szCs w:val="18"/>
        </w:rPr>
        <w:t xml:space="preserve"> </w:t>
      </w:r>
      <w:r>
        <w:rPr>
          <w:szCs w:val="18"/>
        </w:rPr>
        <w:t xml:space="preserve">3’-UTR shortening by </w:t>
      </w:r>
      <w:r w:rsidRPr="00D2697E">
        <w:rPr>
          <w:szCs w:val="18"/>
        </w:rPr>
        <w:t>APA appears to be h</w:t>
      </w:r>
      <w:r>
        <w:rPr>
          <w:szCs w:val="18"/>
        </w:rPr>
        <w:t>ighly active in cancer cells</w:t>
      </w:r>
      <w:r>
        <w:rPr>
          <w:szCs w:val="18"/>
        </w:rPr>
        <w:fldChar w:fldCharType="begin"/>
      </w:r>
      <w:r>
        <w:rPr>
          <w:szCs w:val="18"/>
        </w:rPr>
        <w:instrText xml:space="preserve"> ADDIN PAPERS2_CITATIONS &lt;citation&gt;&lt;uuid&gt;977EE2DD-B885-4107-BAA0-3A3D5AA61989&lt;/uuid&gt;&lt;priority&gt;0&lt;/priority&gt;&lt;publications&gt;&lt;publication&gt;&lt;uuid&gt;D1B3892A-ED79-4C28-80E3-66F326FDA5D6&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cells.&lt;/title&gt;&lt;submission_date&gt;99200901121200000000222000&lt;/submission_date&gt;&lt;number&gt;4&lt;/number&gt;&lt;institution&gt;Howard Hughes Medical Institute, USA. mayrc@mskcc.org&lt;/institution&gt;&lt;subtype&gt;400&lt;/subtype&gt;&lt;endpage&gt;684&lt;/endpage&gt;&lt;bundle&gt;&lt;title&gt;Cell&lt;/title&gt;&lt;uuid&gt;3DACE2A1-6BA0-4D49-B0B9-A27A47AF1FA3&lt;/uuid&gt;&lt;subtype&gt;-100&lt;/subtype&gt;&lt;type&gt;-100&lt;/type&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Pr>
          <w:szCs w:val="18"/>
        </w:rPr>
        <w:fldChar w:fldCharType="separate"/>
      </w:r>
      <w:r>
        <w:rPr>
          <w:noProof w:val="0"/>
        </w:rPr>
        <w:t>{Mayr:2009fd}</w:t>
      </w:r>
      <w:r>
        <w:rPr>
          <w:szCs w:val="18"/>
        </w:rPr>
        <w:fldChar w:fldCharType="end"/>
      </w:r>
      <w:r w:rsidRPr="00D2697E">
        <w:rPr>
          <w:szCs w:val="18"/>
        </w:rPr>
        <w:t xml:space="preserve">.  To </w:t>
      </w:r>
      <w:r>
        <w:rPr>
          <w:szCs w:val="18"/>
        </w:rPr>
        <w:t>increase our understanding of</w:t>
      </w:r>
      <w:r w:rsidRPr="00D2697E">
        <w:rPr>
          <w:szCs w:val="18"/>
        </w:rPr>
        <w:t xml:space="preserve"> the underlying molecular and biological mechanisms governing polyadenylation and other relevant processes</w:t>
      </w:r>
      <w:r>
        <w:rPr>
          <w:szCs w:val="18"/>
        </w:rPr>
        <w:t>,  RNA-seq</w:t>
      </w:r>
      <w:r w:rsidRPr="00D2697E">
        <w:rPr>
          <w:szCs w:val="18"/>
        </w:rPr>
        <w:t xml:space="preserve"> data is continually being generated to query the junctions of the 3</w:t>
      </w:r>
      <w:r>
        <w:rPr>
          <w:szCs w:val="18"/>
        </w:rPr>
        <w:t xml:space="preserve">’-UTR and the poly(A) tail </w:t>
      </w:r>
      <w:r>
        <w:rPr>
          <w:szCs w:val="18"/>
        </w:rPr>
        <w:fldChar w:fldCharType="begin"/>
      </w:r>
      <w:r>
        <w:rPr>
          <w:szCs w:val="18"/>
        </w:rPr>
        <w:instrText xml:space="preserve"> ADDIN PAPERS2_CITATIONS &lt;citation&gt;&lt;uuid&gt;9D767CE7-F921-4EBA-A03A-79C5AB209D83&lt;/uuid&gt;&lt;priority&gt;0&lt;/priority&gt;&lt;publications&gt;&lt;publication&gt;&lt;uuid&gt;E8E36D10-ED19-4AA1-B5D4-3BAA9E1B8267&lt;/uuid&gt;&lt;volume&gt;108&lt;/volume&gt;&lt;doi&gt;10.1073/pnas.1019732108&lt;/doi&gt;&lt;startpage&gt;12533&lt;/startpage&gt;&lt;publication_date&gt;99201107261200000000222000&lt;/publication_date&gt;&lt;url&gt;http://www.pnas.org/cgi/doi/10.1073/pnas.1019732108&lt;/url&gt;&lt;type&gt;400&lt;/type&gt;&lt;title&gt;Genome-wide landscape of polyadenylation in Arabidopsis provides evidence for extensive alternative polyadenylation.&lt;/title&gt;&lt;publisher&gt;National Acad Sciences&lt;/publisher&gt;&lt;institution&gt;Department of Botany, Miami University, Oxford, OH 45056, USA.&lt;/institution&gt;&lt;number&gt;30&lt;/number&gt;&lt;subtype&gt;400&lt;/subtype&gt;&lt;endpage&gt;12538&lt;/endpage&gt;&lt;bundle&gt;&lt;publication&gt;&lt;title&gt;Proceedings of the National Academy of Sciences of the United States of America&lt;/title&gt;&lt;type&gt;-100&lt;/type&gt;&lt;subtype&gt;-100&lt;/subtype&gt;&lt;uuid&gt;224F28A3-66CF-42EC-95D1-7FE8916682B5&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s&gt;&lt;cites&gt;&lt;/cites&gt;&lt;/citation&gt;</w:instrText>
      </w:r>
      <w:r>
        <w:rPr>
          <w:szCs w:val="18"/>
        </w:rPr>
        <w:fldChar w:fldCharType="separate"/>
      </w:r>
      <w:r>
        <w:rPr>
          <w:noProof w:val="0"/>
        </w:rPr>
        <w:t>{Wu:2011eu}</w:t>
      </w:r>
      <w:r>
        <w:rPr>
          <w:szCs w:val="18"/>
        </w:rPr>
        <w:fldChar w:fldCharType="end"/>
      </w:r>
      <w:r>
        <w:rPr>
          <w:szCs w:val="18"/>
        </w:rPr>
        <w:fldChar w:fldCharType="begin"/>
      </w:r>
      <w:r>
        <w:rPr>
          <w:szCs w:val="18"/>
        </w:rPr>
        <w:instrText xml:space="preserve"> ADDIN PAPERS2_CITATIONS &lt;citation&gt;&lt;uuid&gt;61E58D51-82B6-4391-8C4F-11D04D1C06D5&lt;/uuid&gt;&lt;priority&gt;0&lt;/priority&gt;&lt;publications&gt;&lt;publication&gt;&lt;uuid&gt;28912C15-80D8-4D88-9A22-4A5BF8F42EF9&lt;/uuid&gt;&lt;volume&gt;143&lt;/volume&gt;&lt;accepted_date&gt;99201011091200000000222000&lt;/accepted_date&gt;&lt;doi&gt;10.1016/j.cell.2010.11.020&lt;/doi&gt;&lt;startpage&gt;1018&lt;/startpage&gt;&lt;revision_date&gt;99201009281200000000222000&lt;/revision_date&gt;&lt;publication_date&gt;99201012101200000000222000&lt;/publication_date&gt;&lt;url&gt;http://linkinghub.elsevier.com/retrieve/pii/S0092867410013000&lt;/url&gt;&lt;type&gt;400&lt;/type&gt;&lt;title&gt;Comprehensive polyadenylation site maps in yeast and human reveal pervasive alternative polyadenylation.&lt;/title&gt;&lt;publisher&gt;Elsevier&lt;/publisher&gt;&lt;submission_date&gt;99201005261200000000222000&lt;/submission_date&gt;&lt;number&gt;6&lt;/number&gt;&lt;institution&gt;Helicos BioSciences Corporation, Cambridge, MA 02139, USA. fatihozsolak@gmail.com&lt;/institution&gt;&lt;subtype&gt;400&lt;/subtype&gt;&lt;endpage&gt;1029&lt;/endpage&gt;&lt;bundle&gt;&lt;publication&gt;&lt;title&gt;Cell&lt;/title&gt;&lt;type&gt;-100&lt;/type&gt;&lt;subtype&gt;-100&lt;/subtype&gt;&lt;uuid&gt;583BABAA-E5D9-42DB-84DE-D6608BFA92D3&lt;/uuid&gt;&lt;/publication&gt;&lt;/bundle&gt;&lt;authors&gt;&lt;author&gt;&lt;firstName&gt;Fatih&lt;/firstName&gt;&lt;lastName&gt;Ozsolak&lt;/lastName&gt;&lt;/author&gt;&lt;author&gt;&lt;firstName&gt;Philipp&lt;/firstName&gt;&lt;lastName&gt;Kapranov&lt;/lastName&gt;&lt;/author&gt;&lt;author&gt;&lt;firstName&gt;Sylvain&lt;/firstName&gt;&lt;lastName&gt;Foissac&lt;/lastName&gt;&lt;/author&gt;&lt;author&gt;&lt;firstName&gt;Sang&lt;/firstName&gt;&lt;middleNames&gt;Woo&lt;/middleNames&gt;&lt;lastName&gt;Kim&lt;/lastName&gt;&lt;/author&gt;&lt;author&gt;&lt;firstName&gt;Elane&lt;/firstName&gt;&lt;lastName&gt;Fishilevich&lt;/lastName&gt;&lt;/author&gt;&lt;author&gt;&lt;firstName&gt;A&lt;/firstName&gt;&lt;middleNames&gt;Paula&lt;/middleNames&gt;&lt;lastName&gt;Monaghan&lt;/lastName&gt;&lt;/author&gt;&lt;author&gt;&lt;firstName&gt;Bino&lt;/firstName&gt;&lt;lastName&gt;John&lt;/lastName&gt;&lt;/author&gt;&lt;author&gt;&lt;firstName&gt;Patrice&lt;/firstName&gt;&lt;middleNames&gt;M&lt;/middleNames&gt;&lt;lastName&gt;Milos&lt;/lastName&gt;&lt;/author&gt;&lt;/authors&gt;&lt;/publication&gt;&lt;/publications&gt;&lt;cites&gt;&lt;/cites&gt;&lt;/citation&gt;</w:instrText>
      </w:r>
      <w:r>
        <w:rPr>
          <w:szCs w:val="18"/>
        </w:rPr>
        <w:fldChar w:fldCharType="separate"/>
      </w:r>
      <w:r>
        <w:rPr>
          <w:noProof w:val="0"/>
        </w:rPr>
        <w:t>{Ozsolak:2010jm}</w:t>
      </w:r>
      <w:r>
        <w:rPr>
          <w:szCs w:val="18"/>
        </w:rPr>
        <w:fldChar w:fldCharType="end"/>
      </w:r>
      <w:r>
        <w:rPr>
          <w:szCs w:val="18"/>
        </w:rPr>
        <w:t>.</w:t>
      </w:r>
      <w:r w:rsidRPr="00D2697E">
        <w:rPr>
          <w:szCs w:val="18"/>
        </w:rPr>
        <w:t xml:space="preserve"> </w:t>
      </w:r>
      <w:r>
        <w:rPr>
          <w:szCs w:val="18"/>
        </w:rPr>
        <w:t>Moreover, 3’-end tagging (i.e., addition of non-templated U or C/U-rich tags) or 3’-oligouridylation (i.e., poly(U) tails) have been shown to affect mRNA degradation and are common in many eukaryotic species</w:t>
      </w:r>
      <w:r>
        <w:rPr>
          <w:szCs w:val="18"/>
        </w:rPr>
        <w:fldChar w:fldCharType="begin"/>
      </w:r>
      <w:r>
        <w:rPr>
          <w:szCs w:val="18"/>
        </w:rPr>
        <w:instrText xml:space="preserve"> ADDIN PAPERS2_CITATIONS &lt;citation&gt;&lt;uuid&gt;F4AC62BD-212D-4E6B-98FC-2C20A1506030&lt;/uuid&gt;&lt;priority&gt;0&lt;/priority&gt;&lt;publications&gt;&lt;publication&gt;&lt;uuid&gt;A42EE778-7AEE-4C56-BF7C-B05955E4EE5A&lt;/uuid&gt;&lt;volume&gt;18&lt;/volume&gt;&lt;doi&gt;10.1261/rna.029306.111&lt;/doi&gt;&lt;startpage&gt;394&lt;/startpage&gt;&lt;publication_date&gt;99201203001200000000220000&lt;/publication_date&gt;&lt;url&gt;http://rnajournal.cshlp.org/cgi/doi/10.1261/rna.029306.111&lt;/url&gt;&lt;type&gt;400&lt;/type&gt;&lt;title&gt;Widespread RNA 3'-end oligouridylation in mammals.&lt;/title&gt;&lt;publisher&gt;Cold Spring Harbor Lab&lt;/publisher&gt;&lt;institution&gt;Biomedical Sciences Graduate Program, University of California, San Francisco, San Francisco, California 94143, USA.&lt;/institution&gt;&lt;number&gt;3&lt;/number&gt;&lt;subtype&gt;400&lt;/subtype&gt;&lt;endpage&gt;401&lt;/endpage&gt;&lt;bundle&gt;&lt;publication&gt;&lt;title&gt;RNA (New York, N.Y.)&lt;/title&gt;&lt;type&gt;-100&lt;/type&gt;&lt;subtype&gt;-100&lt;/subtype&gt;&lt;uuid&gt;58C9F878-2FFD-44B6-92E1-4E553E97016C&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Pr>
          <w:szCs w:val="18"/>
        </w:rPr>
        <w:fldChar w:fldCharType="separate"/>
      </w:r>
      <w:r>
        <w:rPr>
          <w:noProof w:val="0"/>
        </w:rPr>
        <w:t>{Choi:2012ip}</w:t>
      </w:r>
      <w:r>
        <w:rPr>
          <w:szCs w:val="18"/>
        </w:rPr>
        <w:fldChar w:fldCharType="end"/>
      </w:r>
      <w:r>
        <w:rPr>
          <w:szCs w:val="18"/>
        </w:rPr>
        <w:fldChar w:fldCharType="begin"/>
      </w:r>
      <w:r>
        <w:rPr>
          <w:szCs w:val="18"/>
        </w:rPr>
        <w:instrText xml:space="preserve"> ADDIN PAPERS2_CITATIONS &lt;citation&gt;&lt;uuid&gt;C5E3DCFF-D830-42B3-A063-070172C3121F&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ACD792B-02DD-4BD0-B20D-78F61929BCB9&lt;/uuid&gt;&lt;subtype&gt;400&lt;/subtype&gt;&lt;endpage&gt;277&lt;/endpage&gt;&lt;type&gt;400&lt;/type&gt;&lt;url&gt;http://eutils.ncbi.nlm.nih.gov/entrez/eutils/elink.fcgi?dbfrom=pubmed&amp;amp;id=10827456&amp;amp;retmode=ref&amp;amp;cmd=prlinks&lt;/url&gt;&lt;bundle&gt;&lt;publication&gt;&lt;title&gt;Trends in genetics : TIG&lt;/title&gt;&lt;type&gt;-100&lt;/type&gt;&lt;subtype&gt;-100&lt;/subtype&gt;&lt;uuid&gt;71E49CAD-3018-4275-A189-823F8DCE704D&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Pr>
          <w:szCs w:val="18"/>
        </w:rPr>
        <w:fldChar w:fldCharType="separate"/>
      </w:r>
      <w:r>
        <w:rPr>
          <w:noProof w:val="0"/>
        </w:rPr>
        <w:t>{Rice:2000wr}</w:t>
      </w:r>
      <w:r>
        <w:rPr>
          <w:szCs w:val="18"/>
        </w:rPr>
        <w:fldChar w:fldCharType="end"/>
      </w:r>
      <w:r>
        <w:rPr>
          <w:szCs w:val="18"/>
        </w:rPr>
        <w:t xml:space="preserve">.  Studies have also shown that the length of the poly(A) tail has a direct effect on mRNA stability, and mRNAs with </w:t>
      </w:r>
      <w:r>
        <w:rPr>
          <w:szCs w:val="18"/>
        </w:rPr>
        <w:lastRenderedPageBreak/>
        <w:t xml:space="preserve">short poly(A) tails can be stored in cytoplasm and reactivated later for translation by a re-polyadenylation process that elongates the tail lengths </w:t>
      </w:r>
      <w:r>
        <w:rPr>
          <w:szCs w:val="18"/>
        </w:rPr>
        <w:fldChar w:fldCharType="begin"/>
      </w:r>
      <w:r>
        <w:rPr>
          <w:szCs w:val="18"/>
        </w:rPr>
        <w:instrText xml:space="preserve"> ADDIN PAPERS2_CITATIONS &lt;citation&gt;&lt;uuid&gt;A1ED49A5-E7A8-4B57-9D36-2C7B8BE03DD6&lt;/uuid&gt;&lt;priority&gt;0&lt;/priority&gt;&lt;publications&gt;&lt;publication&gt;&lt;uuid&gt;B81537BB-4A9D-4E64-9CF7-B68F8418B738&lt;/uuid&gt;&lt;volume&gt;107&lt;/volume&gt;&lt;accepted_date&gt;99200508171200000000222000&lt;/accepted_date&gt;&lt;doi&gt;10.1016/j.ijfoodmicro.2005.08.028&lt;/doi&gt;&lt;startpage&gt;171&lt;/startpage&gt;&lt;revision_date&gt;99200507131200000000222000&lt;/revision_date&gt;&lt;publication_date&gt;99200603151200000000222000&lt;/publication_date&gt;&lt;url&gt;http://linkinghub.elsevier.com/retrieve/pii/S0168160505004897&lt;/url&gt;&lt;type&gt;400&lt;/type&gt;&lt;title&gt;Novel extraction strategy of ribosomal RNA and genomic DNA from cheese for PCR-based investigations.&lt;/title&gt;&lt;submission_date&gt;99200407291200000000222000&lt;/submission_date&gt;&lt;number&gt;2&lt;/number&gt;&lt;institution&gt;UMR INRA/INA P-G Génie et Microbiologie des Procédés Alimentaires, INRA, 78850 Thiverval-Grignon, France.&lt;/institution&gt;&lt;subtype&gt;400&lt;/subtype&gt;&lt;endpage&gt;179&lt;/endpage&gt;&lt;bundle&gt;&lt;publication&gt;&lt;title&gt;International journal of food microbiology&lt;/title&gt;&lt;type&gt;-100&lt;/type&gt;&lt;subtype&gt;-100&lt;/subtype&gt;&lt;uuid&gt;28E21079-BC6E-48DC-8A3D-1511D4920CB0&lt;/uuid&gt;&lt;/publication&gt;&lt;/bundle&gt;&lt;authors&gt;&lt;author&gt;&lt;firstName&gt;Catherine&lt;/firstName&gt;&lt;lastName&gt;Bonaïti&lt;/lastName&gt;&lt;/author&gt;&lt;author&gt;&lt;firstName&gt;Sandrine&lt;/firstName&gt;&lt;lastName&gt;Parayre&lt;/lastName&gt;&lt;/author&gt;&lt;author&gt;&lt;firstName&gt;Françoise&lt;/firstName&gt;&lt;lastName&gt;Irlinger&lt;/lastName&gt;&lt;/author&gt;&lt;/authors&gt;&lt;/publication&gt;&lt;/publications&gt;&lt;cites&gt;&lt;/cites&gt;&lt;/citation&gt;</w:instrText>
      </w:r>
      <w:r>
        <w:rPr>
          <w:szCs w:val="18"/>
        </w:rPr>
        <w:fldChar w:fldCharType="separate"/>
      </w:r>
      <w:r>
        <w:rPr>
          <w:noProof w:val="0"/>
        </w:rPr>
        <w:t>{Bonaiti:2006ik}</w:t>
      </w:r>
      <w:r>
        <w:rPr>
          <w:szCs w:val="18"/>
        </w:rPr>
        <w:fldChar w:fldCharType="end"/>
      </w:r>
      <w:r>
        <w:rPr>
          <w:szCs w:val="18"/>
        </w:rPr>
        <w:fldChar w:fldCharType="begin"/>
      </w:r>
      <w:r>
        <w:rPr>
          <w:szCs w:val="18"/>
        </w:rPr>
        <w:instrText xml:space="preserve"> ADDIN PAPERS2_CITATIONS &lt;citation&gt;&lt;uuid&gt;F8DFEDF0-44FB-4051-97AA-D27CEBA541E0&lt;/uuid&gt;&lt;priority&gt;0&lt;/priority&gt;&lt;publications&gt;&lt;publication&gt;&lt;uuid&gt;8F98CA8E-E023-4A39-9C65-5F83FED345F2&lt;/uuid&gt;&lt;volume&gt;2&lt;/volume&gt;&lt;doi&gt;10.1038/35080081&lt;/doi&gt;&lt;startpage&gt;521&lt;/startpage&gt;&lt;publication_date&gt;99200107001200000000220000&lt;/publication_date&gt;&lt;url&gt;http://www.nature.com/doifinder/10.1038/35080081&lt;/url&gt;&lt;type&gt;400&lt;/type&gt;&lt;title&gt;Translational control by CPEB: a means to the end.&lt;/title&gt;&lt;institution&gt;Department of Molecular Genetics and Microbiology, University of Massachusetts Medical School, Worcester, Massachusetts 01655, USA.&lt;/institution&gt;&lt;number&gt;7&lt;/number&gt;&lt;subtype&gt;400&lt;/subtype&gt;&lt;endpage&gt;529&lt;/endpage&gt;&lt;bundle&gt;&lt;publication&gt;&lt;title&gt;Nature reviews. Molecular cell biology&lt;/title&gt;&lt;type&gt;-100&lt;/type&gt;&lt;subtype&gt;-100&lt;/subtype&gt;&lt;uuid&gt;3864E0C7-F699-4A05-8272-85CAC9562FE1&lt;/uuid&gt;&lt;/publication&gt;&lt;/bundle&gt;&lt;authors&gt;&lt;author&gt;&lt;firstName&gt;R&lt;/firstName&gt;&lt;lastName&gt;Mendez&lt;/lastName&gt;&lt;/author&gt;&lt;author&gt;&lt;firstName&gt;J&lt;/firstName&gt;&lt;middleNames&gt;D&lt;/middleNames&gt;&lt;lastName&gt;Richter&lt;/lastName&gt;&lt;/author&gt;&lt;/authors&gt;&lt;/publication&gt;&lt;/publications&gt;&lt;cites&gt;&lt;/cites&gt;&lt;/citation&gt;</w:instrText>
      </w:r>
      <w:r>
        <w:rPr>
          <w:szCs w:val="18"/>
        </w:rPr>
        <w:fldChar w:fldCharType="separate"/>
      </w:r>
      <w:r>
        <w:rPr>
          <w:noProof w:val="0"/>
        </w:rPr>
        <w:t>{Mendez:2001ds}</w:t>
      </w:r>
      <w:r>
        <w:rPr>
          <w:szCs w:val="18"/>
        </w:rPr>
        <w:fldChar w:fldCharType="end"/>
      </w:r>
      <w:r>
        <w:rPr>
          <w:szCs w:val="18"/>
        </w:rPr>
        <w:t>.</w:t>
      </w:r>
    </w:p>
    <w:p w14:paraId="2936D863" w14:textId="77777777" w:rsidR="00102498" w:rsidRPr="00710470" w:rsidRDefault="00102498" w:rsidP="00102498">
      <w:pPr>
        <w:pStyle w:val="ParaNoInd"/>
        <w:spacing w:line="480" w:lineRule="auto"/>
        <w:ind w:firstLine="360"/>
        <w:jc w:val="left"/>
        <w:rPr>
          <w:sz w:val="24"/>
          <w:szCs w:val="18"/>
        </w:rPr>
      </w:pPr>
      <w:r>
        <w:rPr>
          <w:sz w:val="24"/>
          <w:szCs w:val="18"/>
        </w:rPr>
        <w:t xml:space="preserve">To study the role of polyadenylation in gene regulation we need data on characteristics of poly(A) tails inserted into mRNAs – data best collected from sequenced mRNA and cDNA sequences.  However, the identification of poly(A) tails embedded within those sequences is a challenge, the search for a contiguous sequence of adenine bases </w:t>
      </w:r>
      <w:r w:rsidRPr="00D2697E">
        <w:rPr>
          <w:sz w:val="24"/>
          <w:szCs w:val="18"/>
        </w:rPr>
        <w:t>is complicated</w:t>
      </w:r>
      <w:r>
        <w:rPr>
          <w:sz w:val="24"/>
          <w:szCs w:val="18"/>
        </w:rPr>
        <w:t xml:space="preserve"> </w:t>
      </w:r>
      <w:r w:rsidRPr="00D2697E">
        <w:rPr>
          <w:sz w:val="24"/>
          <w:szCs w:val="18"/>
        </w:rPr>
        <w:t xml:space="preserve">by the </w:t>
      </w:r>
      <w:r>
        <w:rPr>
          <w:sz w:val="24"/>
          <w:szCs w:val="18"/>
        </w:rPr>
        <w:t xml:space="preserve">potential </w:t>
      </w:r>
      <w:r w:rsidRPr="00D2697E">
        <w:rPr>
          <w:sz w:val="24"/>
          <w:szCs w:val="18"/>
        </w:rPr>
        <w:t>obfuscation of the sequence pattern</w:t>
      </w:r>
      <w:r>
        <w:rPr>
          <w:sz w:val="24"/>
          <w:szCs w:val="18"/>
        </w:rPr>
        <w:t xml:space="preserve"> and the presence of artificial sequences (e.g., adapters, linkers and primers) added near the poly(A) tails during the sequencing process</w:t>
      </w:r>
      <w:r w:rsidRPr="00D2697E">
        <w:rPr>
          <w:sz w:val="24"/>
          <w:szCs w:val="18"/>
        </w:rPr>
        <w:t>. Sequencing errors and poorly understood biological processes (such as RNA editing and non-</w:t>
      </w:r>
      <w:r>
        <w:rPr>
          <w:sz w:val="24"/>
          <w:szCs w:val="18"/>
        </w:rPr>
        <w:t xml:space="preserve">templated nucleotide </w:t>
      </w:r>
      <w:r w:rsidRPr="008E252C">
        <w:rPr>
          <w:sz w:val="24"/>
        </w:rPr>
        <w:t xml:space="preserve">addition </w:t>
      </w:r>
      <w:r w:rsidRPr="008E252C">
        <w:rPr>
          <w:sz w:val="24"/>
        </w:rPr>
        <w:fldChar w:fldCharType="begin"/>
      </w:r>
      <w:r w:rsidRPr="008E252C">
        <w:rPr>
          <w:sz w:val="24"/>
        </w:rPr>
        <w:instrText xml:space="preserve"> ADDIN PAPERS2_CITATIONS &lt;citation&gt;&lt;uuid&gt;47FC68F1-9175-4B7D-9B35-63E440C115B1&lt;/uuid&gt;&lt;priority&gt;0&lt;/priority&gt;&lt;publications&gt;&lt;publication&gt;&lt;uuid&gt;23D05F0C-CC31-4FC9-A838-4C0BE9E65452&lt;/uuid&gt;&lt;volume&gt;20&lt;/volume&gt;&lt;doi&gt;10.1093/emboj/20.6.1405&lt;/doi&gt;&lt;startpage&gt;1405&lt;/startpage&gt;&lt;publication_date&gt;99200103151200000000222000&lt;/publication_date&gt;&lt;url&gt;http://emboj.embopress.org/cgi/doi/10.1093/emboj/20.6.1405&lt;/url&gt;&lt;type&gt;400&lt;/type&gt;&lt;title&gt;Non-templated addition of nucleotides to the 3' end of nascent RNA during RNA editing in Physarum.&lt;/title&gt;&lt;institution&gt;Center for RNA Molecular Biology, Department of Molecular Biology and Microbiology, Case Western Reserve University School of Medicine, 10900 Euclid Avenue, Cleveland, OH 44106, USA.&lt;/institution&gt;&lt;number&gt;6&lt;/number&gt;&lt;subtype&gt;400&lt;/subtype&gt;&lt;endpage&gt;1414&lt;/endpage&gt;&lt;bundle&gt;&lt;publication&gt;&lt;title&gt;The EMBO journal&lt;/title&gt;&lt;type&gt;-100&lt;/type&gt;&lt;subtype&gt;-100&lt;/subtype&gt;&lt;uuid&gt;BED26FD3-FA8C-4831-AE9C-A509EFF48F65&lt;/uuid&gt;&lt;/publication&gt;&lt;/bundle&gt;&lt;authors&gt;&lt;author&gt;&lt;firstName&gt;Y&lt;/firstName&gt;&lt;middleNames&gt;W&lt;/middleNames&gt;&lt;lastName&gt;Cheng&lt;/lastName&gt;&lt;/author&gt;&lt;author&gt;&lt;firstName&gt;L&lt;/firstName&gt;&lt;middleNames&gt;M&lt;/middleNames&gt;&lt;lastName&gt;Visomirski-Robic&lt;/lastName&gt;&lt;/author&gt;&lt;author&gt;&lt;firstName&gt;J&lt;/firstName&gt;&lt;middleNames&gt;M&lt;/middleNames&gt;&lt;lastName&gt;Gott&lt;/lastName&gt;&lt;/author&gt;&lt;/authors&gt;&lt;/publication&gt;&lt;/publications&gt;&lt;cites&gt;&lt;/cites&gt;&lt;/citation&gt;</w:instrText>
      </w:r>
      <w:r w:rsidRPr="008E252C">
        <w:rPr>
          <w:sz w:val="24"/>
        </w:rPr>
        <w:fldChar w:fldCharType="separate"/>
      </w:r>
      <w:r w:rsidRPr="008E252C">
        <w:rPr>
          <w:sz w:val="24"/>
        </w:rPr>
        <w:t>{Cheng:2001jl}</w:t>
      </w:r>
      <w:r w:rsidRPr="008E252C">
        <w:rPr>
          <w:sz w:val="24"/>
        </w:rPr>
        <w:fldChar w:fldCharType="end"/>
      </w:r>
      <w:r w:rsidRPr="008E252C">
        <w:rPr>
          <w:sz w:val="24"/>
        </w:rPr>
        <w:fldChar w:fldCharType="begin"/>
      </w:r>
      <w:r w:rsidRPr="008E252C">
        <w:rPr>
          <w:sz w:val="24"/>
        </w:rPr>
        <w:instrText xml:space="preserve"> ADDIN PAPERS2_CITATIONS &lt;citation&gt;&lt;uuid&gt;6499D42D-166F-474D-A749-2BB291250592&lt;/uuid&gt;&lt;priority&gt;0&lt;/priority&gt;&lt;publications&gt;&lt;publication&gt;&lt;uuid&gt;A51BC4C6-DAD3-4252-B5C7-07C21EBBB517&lt;/uuid&gt;&lt;volume&gt;10&lt;/volume&gt;&lt;doi&gt;10.1261/rna.7610404&lt;/doi&gt;&lt;startpage&gt;1695&lt;/startpage&gt;&lt;publication_date&gt;99200411001200000000220000&lt;/publication_date&gt;&lt;url&gt;http://www.rnajournal.org/cgi/doi/10.1261/rna.7610404&lt;/url&gt;&lt;type&gt;400&lt;/type&gt;&lt;title&gt;Nontemplated nucleotide addition prior to polyadenylation: a comparison of Arabidopsis cDNA and genomic sequences.&lt;/title&gt;&lt;publisher&gt;Cold Spring Harbor Lab&lt;/publisher&gt;&lt;institution&gt;Institute of Biochemistry, Zhejiang University (Huajiachi Campus), Hangzhou, Zhejiang ZJ310029, People's Republic of China. jinyf@zju.edu.cn.&lt;/institution&gt;&lt;number&gt;11&lt;/number&gt;&lt;subtype&gt;400&lt;/subtype&gt;&lt;endpage&gt;1697&lt;/endpage&gt;&lt;bundle&gt;&lt;publication&gt;&lt;title&gt;RNA (New York, N.Y.)&lt;/title&gt;&lt;type&gt;-100&lt;/type&gt;&lt;subtype&gt;-100&lt;/subtype&gt;&lt;uuid&gt;58C9F878-2FFD-44B6-92E1-4E553E97016C&lt;/uuid&gt;&lt;/publication&gt;&lt;/bundle&gt;&lt;authors&gt;&lt;author&gt;&lt;firstName&gt;Yongfeng&lt;/firstName&gt;&lt;lastName&gt;Jin&lt;/lastName&gt;&lt;/author&gt;&lt;author&gt;&lt;firstName&gt;Tengfei&lt;/firstName&gt;&lt;lastName&gt;Bian&lt;/lastName&gt;&lt;/author&gt;&lt;/authors&gt;&lt;/publication&gt;&lt;/publications&gt;&lt;cites&gt;&lt;/cites&gt;&lt;/citation&gt;</w:instrText>
      </w:r>
      <w:r w:rsidRPr="008E252C">
        <w:rPr>
          <w:sz w:val="24"/>
        </w:rPr>
        <w:fldChar w:fldCharType="separate"/>
      </w:r>
      <w:r w:rsidRPr="008E252C">
        <w:rPr>
          <w:sz w:val="24"/>
        </w:rPr>
        <w:t>{Jin:2004ih}</w:t>
      </w:r>
      <w:r w:rsidRPr="008E252C">
        <w:rPr>
          <w:sz w:val="24"/>
        </w:rPr>
        <w:fldChar w:fldCharType="end"/>
      </w:r>
      <w:r w:rsidRPr="008E252C">
        <w:rPr>
          <w:sz w:val="24"/>
        </w:rPr>
        <w:t>)</w:t>
      </w:r>
      <w:r w:rsidRPr="00346B0F">
        <w:rPr>
          <w:sz w:val="24"/>
        </w:rPr>
        <w:t xml:space="preserve"> can disguise</w:t>
      </w:r>
      <w:r w:rsidRPr="00D2697E">
        <w:rPr>
          <w:sz w:val="24"/>
          <w:szCs w:val="18"/>
        </w:rPr>
        <w:t xml:space="preserve"> the characteristic adenine sequence and </w:t>
      </w:r>
      <w:r>
        <w:rPr>
          <w:sz w:val="24"/>
          <w:szCs w:val="18"/>
        </w:rPr>
        <w:t xml:space="preserve">result in impurity in the poly(A) tails, </w:t>
      </w:r>
      <w:r w:rsidRPr="00D2697E">
        <w:rPr>
          <w:sz w:val="24"/>
          <w:szCs w:val="18"/>
        </w:rPr>
        <w:t>frustrat</w:t>
      </w:r>
      <w:r>
        <w:rPr>
          <w:sz w:val="24"/>
          <w:szCs w:val="18"/>
        </w:rPr>
        <w:t>ing traditional</w:t>
      </w:r>
      <w:r w:rsidRPr="00D2697E">
        <w:rPr>
          <w:sz w:val="24"/>
          <w:szCs w:val="18"/>
        </w:rPr>
        <w:t xml:space="preserve"> </w:t>
      </w:r>
      <w:r>
        <w:rPr>
          <w:sz w:val="24"/>
          <w:szCs w:val="18"/>
        </w:rPr>
        <w:t xml:space="preserve">seed-and-extend </w:t>
      </w:r>
      <w:r w:rsidRPr="008E252C">
        <w:rPr>
          <w:sz w:val="24"/>
        </w:rPr>
        <w:t xml:space="preserve">algorithms. Tools such as SeqClean </w:t>
      </w:r>
      <w:r w:rsidRPr="008E252C">
        <w:rPr>
          <w:sz w:val="24"/>
        </w:rPr>
        <w:fldChar w:fldCharType="begin"/>
      </w:r>
      <w:r>
        <w:rPr>
          <w:sz w:val="24"/>
        </w:rPr>
        <w:instrText xml:space="preserve"> ADDIN PAPERS2_CITATIONS &lt;citation&gt;&lt;uuid&gt;CB4BF9DD-2635-4BD7-B10E-349E9DBF7218&lt;/uuid&gt;&lt;priority&gt;0&lt;/priority&gt;&lt;publications&gt;&lt;publication&gt;&lt;title&gt;DFCI Gene Indices Software Tool&lt;/title&gt;&lt;type&gt;400&lt;/type&gt;&lt;subtype&gt;403&lt;/subtype&gt;&lt;uuid&gt;2328FD5E-DF1E-49A6-83EC-DD20D088D932&lt;/uuid&gt;&lt;/publication&gt;&lt;/publications&gt;&lt;cites&gt;&lt;/cites&gt;&lt;/citation&gt;</w:instrText>
      </w:r>
      <w:r w:rsidRPr="008E252C">
        <w:rPr>
          <w:sz w:val="24"/>
        </w:rPr>
        <w:fldChar w:fldCharType="separate"/>
      </w:r>
      <w:r w:rsidRPr="008E252C">
        <w:rPr>
          <w:sz w:val="24"/>
        </w:rPr>
        <w:t>{Anonymous:SLVrguZz}</w:t>
      </w:r>
      <w:r w:rsidRPr="008E252C">
        <w:rPr>
          <w:sz w:val="24"/>
        </w:rPr>
        <w:fldChar w:fldCharType="end"/>
      </w:r>
      <w:r w:rsidRPr="008E252C">
        <w:rPr>
          <w:sz w:val="24"/>
        </w:rPr>
        <w:t xml:space="preserve">, TrimEST </w:t>
      </w:r>
      <w:r w:rsidRPr="008E252C">
        <w:rPr>
          <w:sz w:val="24"/>
        </w:rPr>
        <w:fldChar w:fldCharType="begin"/>
      </w:r>
      <w:r>
        <w:rPr>
          <w:sz w:val="24"/>
        </w:rPr>
        <w:instrText xml:space="preserve"> ADDIN PAPERS2_CITATIONS &lt;citation&gt;&lt;uuid&gt;F466643A-3572-430D-AD24-348A71027109&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16806F4C-8B7A-4BA4-BFCC-F7366F95DE66&lt;/uuid&gt;&lt;subtype&gt;400&lt;/subtype&gt;&lt;endpage&gt;277&lt;/endpage&gt;&lt;type&gt;400&lt;/type&gt;&lt;url&gt;http://eutils.ncbi.nlm.nih.gov/entrez/eutils/elink.fcgi?dbfrom=pubmed&amp;amp;id=10827456&amp;amp;retmode=ref&amp;amp;cmd=prlinks&lt;/url&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Pr="008E252C">
        <w:rPr>
          <w:sz w:val="24"/>
        </w:rPr>
        <w:fldChar w:fldCharType="separate"/>
      </w:r>
      <w:r w:rsidRPr="008E252C">
        <w:rPr>
          <w:sz w:val="24"/>
        </w:rPr>
        <w:t>{Rice:2000wr}</w:t>
      </w:r>
      <w:r w:rsidRPr="008E252C">
        <w:rPr>
          <w:sz w:val="24"/>
        </w:rPr>
        <w:fldChar w:fldCharType="end"/>
      </w:r>
      <w:r w:rsidRPr="008E252C">
        <w:rPr>
          <w:sz w:val="24"/>
        </w:rPr>
        <w:t xml:space="preserve">, SeqTrim </w:t>
      </w:r>
      <w:r w:rsidRPr="008E252C">
        <w:rPr>
          <w:sz w:val="24"/>
        </w:rPr>
        <w:fldChar w:fldCharType="begin"/>
      </w:r>
      <w:r>
        <w:rPr>
          <w:sz w:val="24"/>
        </w:rPr>
        <w:instrText xml:space="preserve"> ADDIN PAPERS2_CITATIONS &lt;citation&gt;&lt;uuid&gt;D62C1317-0AF2-4AE4-961C-ADEDF9C037A8&lt;/uuid&gt;&lt;priority&gt;0&lt;/priority&gt;&lt;publications&gt;&lt;publication&gt;&lt;uuid&gt;61AA3520-BED8-4082-A29D-122795C13362&lt;/uuid&gt;&lt;volume&gt;11&lt;/volume&gt;&lt;accepted_date&gt;99201001201200000000222000&lt;/accepted_date&gt;&lt;doi&gt;10.1186/1471-2105-11-38&lt;/doi&gt;&lt;startpage&gt;38&lt;/startpage&gt;&lt;publication_date&gt;99201000001200000000200000&lt;/publication_date&gt;&lt;url&gt;http://www.biomedcentral.com/1471-2105/11/38&lt;/url&gt;&lt;type&gt;400&lt;/type&gt;&lt;title&gt;SeqTrim: a high-throughput pipeline for pre-processing any type of sequence read.&lt;/title&gt;&lt;publisher&gt;BioMed Central Ltd&lt;/publisher&gt;&lt;submission_date&gt;99200906041200000000222000&lt;/submission_date&gt;&lt;number&gt;1&lt;/number&gt;&lt;institution&gt;Departamento de Lenguajes y Ciencias de la Computación, Universidad de Málaga, Málaga, Spain.&lt;/institution&gt;&lt;subtype&gt;400&lt;/subtyp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Pr="008E252C">
        <w:rPr>
          <w:sz w:val="24"/>
        </w:rPr>
        <w:fldChar w:fldCharType="separate"/>
      </w:r>
      <w:r w:rsidRPr="008E252C">
        <w:rPr>
          <w:sz w:val="24"/>
        </w:rPr>
        <w:t>{Falgueras:2010bf}</w:t>
      </w:r>
      <w:r w:rsidRPr="008E252C">
        <w:rPr>
          <w:sz w:val="24"/>
        </w:rPr>
        <w:fldChar w:fldCharType="end"/>
      </w:r>
      <w:r w:rsidRPr="008E252C">
        <w:rPr>
          <w:sz w:val="24"/>
        </w:rPr>
        <w:t xml:space="preserve"> are able to reliably remove such tails by identifying</w:t>
      </w:r>
      <w:r>
        <w:rPr>
          <w:sz w:val="24"/>
        </w:rPr>
        <w:t xml:space="preserve"> one end and truncating, and are hence useful for those interested in obfuscated coding sequence, but</w:t>
      </w:r>
      <w:r w:rsidRPr="00346B0F">
        <w:rPr>
          <w:sz w:val="24"/>
        </w:rPr>
        <w:t xml:space="preserve"> are not able to provide the inf</w:t>
      </w:r>
      <w:r>
        <w:rPr>
          <w:sz w:val="24"/>
          <w:szCs w:val="18"/>
        </w:rPr>
        <w:t xml:space="preserve">ormation needed to study the polyadenylation process itself. </w:t>
      </w:r>
    </w:p>
    <w:p w14:paraId="38181380" w14:textId="77777777" w:rsidR="00102498" w:rsidRPr="00D2697E" w:rsidRDefault="00102498" w:rsidP="00102498">
      <w:pPr>
        <w:pStyle w:val="ParaNoInd"/>
        <w:spacing w:line="480" w:lineRule="auto"/>
        <w:ind w:firstLine="360"/>
        <w:jc w:val="left"/>
        <w:rPr>
          <w:sz w:val="24"/>
          <w:szCs w:val="18"/>
        </w:rPr>
      </w:pPr>
      <w:r w:rsidRPr="00D2697E">
        <w:rPr>
          <w:sz w:val="24"/>
          <w:szCs w:val="18"/>
        </w:rPr>
        <w:t xml:space="preserve">In this paper, we introduce SCOPE++, an open-source software tool employing a Hidden Markov Model approach for </w:t>
      </w:r>
      <w:r>
        <w:rPr>
          <w:sz w:val="24"/>
          <w:szCs w:val="18"/>
        </w:rPr>
        <w:t xml:space="preserve">the precise </w:t>
      </w:r>
      <w:r w:rsidRPr="00D2697E">
        <w:rPr>
          <w:sz w:val="24"/>
          <w:szCs w:val="18"/>
        </w:rPr>
        <w:t>identification</w:t>
      </w:r>
      <w:r>
        <w:rPr>
          <w:sz w:val="24"/>
          <w:szCs w:val="18"/>
        </w:rPr>
        <w:t xml:space="preserve"> for the boundaries and length of poly(A) tails and </w:t>
      </w:r>
      <w:r w:rsidRPr="00D2697E">
        <w:rPr>
          <w:sz w:val="24"/>
          <w:szCs w:val="18"/>
        </w:rPr>
        <w:t xml:space="preserve">other homopolymers in sequence reads at a </w:t>
      </w:r>
      <w:r>
        <w:rPr>
          <w:sz w:val="24"/>
          <w:szCs w:val="18"/>
        </w:rPr>
        <w:t>speed</w:t>
      </w:r>
      <w:r w:rsidRPr="00D2697E">
        <w:rPr>
          <w:sz w:val="24"/>
          <w:szCs w:val="18"/>
        </w:rPr>
        <w:t xml:space="preserve"> appropriate for Next Generation Sequencing output sizes</w:t>
      </w:r>
      <w:r>
        <w:rPr>
          <w:sz w:val="24"/>
          <w:szCs w:val="18"/>
        </w:rPr>
        <w:t xml:space="preserve">, with a capability to self-tailor its computational model to the characteristics of a given dataset through the use of machine learning algorithms – thus making possible the precise study of tail length and alternative expression and their role in regulating gene expression.  In particular, </w:t>
      </w:r>
      <w:r>
        <w:rPr>
          <w:sz w:val="24"/>
          <w:szCs w:val="18"/>
        </w:rPr>
        <w:lastRenderedPageBreak/>
        <w:t xml:space="preserve">our tool is designed to accurately detect poly(A) tails of lower purity, where tail boundaries will be difficult to identify using conventional algorithms. </w:t>
      </w:r>
    </w:p>
    <w:p w14:paraId="0EB0DE8F" w14:textId="77777777" w:rsidR="00102498" w:rsidRDefault="00102498" w:rsidP="00102498">
      <w:pPr>
        <w:pStyle w:val="Heading1"/>
      </w:pPr>
      <w:r>
        <w:t>Methods</w:t>
      </w:r>
    </w:p>
    <w:p w14:paraId="3256CB3F" w14:textId="77777777" w:rsidR="00102498" w:rsidRDefault="00102498" w:rsidP="00102498">
      <w:pPr>
        <w:jc w:val="both"/>
      </w:pPr>
    </w:p>
    <w:p w14:paraId="46C00BAC" w14:textId="77777777" w:rsidR="00102498" w:rsidRDefault="00102498" w:rsidP="00102498">
      <w:pPr>
        <w:ind w:firstLine="720"/>
        <w:jc w:val="both"/>
      </w:pPr>
      <w:r>
        <w:t xml:space="preserve">SCOPE++ identifies poly(A) tails through the alignment of sequence reads with potentially imperfect poly(A) tracts to a predefined Hidden Markov Model topology </w:t>
      </w:r>
      <w:r>
        <w:fldChar w:fldCharType="begin"/>
      </w:r>
      <w:r>
        <w:instrText xml:space="preserve"> ADDIN PAPERS2_CITATIONS &lt;citation&gt;&lt;uuid&gt;1DCC1B28-20DE-4726-A468-7A4F1E0F8120&lt;/uuid&gt;&lt;priority&gt;0&lt;/priority&gt;&lt;publications&gt;&lt;publication&gt;&lt;publication_date&gt;99199804231200000000222000&lt;/publication_date&gt;&lt;subtitle&gt;Probabilistic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r>
        <w:t xml:space="preserve">.  Employing sliding windows to initialize HMM parameter values tailored to the dataset, SCOPE++ utilizes the Viterbi algorithm to approximate the most likely position of a poly(A) tail within any given fragment.  </w:t>
      </w:r>
    </w:p>
    <w:p w14:paraId="508CB2E1" w14:textId="77777777" w:rsidR="00102498" w:rsidRPr="00456F93" w:rsidRDefault="00102498" w:rsidP="00102498">
      <w:pPr>
        <w:jc w:val="both"/>
        <w:rPr>
          <w:rFonts w:ascii="Arial" w:hAnsi="Arial" w:cs="Arial"/>
          <w:sz w:val="22"/>
          <w:szCs w:val="22"/>
        </w:rPr>
      </w:pPr>
      <w:r w:rsidRPr="00456F93">
        <w:rPr>
          <w:rFonts w:ascii="Arial" w:hAnsi="Arial" w:cs="Arial"/>
          <w:b/>
          <w:sz w:val="22"/>
          <w:szCs w:val="22"/>
        </w:rPr>
        <w:t>HMM Topology</w:t>
      </w:r>
      <w:r w:rsidRPr="00456F93">
        <w:rPr>
          <w:rFonts w:ascii="Arial" w:hAnsi="Arial" w:cs="Arial"/>
          <w:sz w:val="22"/>
          <w:szCs w:val="22"/>
        </w:rPr>
        <w:t xml:space="preserve"> </w:t>
      </w:r>
    </w:p>
    <w:p w14:paraId="40B74312" w14:textId="77777777" w:rsidR="00102498" w:rsidRDefault="00102498" w:rsidP="00102498">
      <w:pPr>
        <w:ind w:firstLine="720"/>
        <w:jc w:val="both"/>
      </w:pPr>
      <w:commentRangeStart w:id="2"/>
      <w:r>
        <w:t xml:space="preserve">SCOPE++ identifies poly(A) tails using a variable-state Hidden Markov Model </w:t>
      </w:r>
      <w:r>
        <w:fldChar w:fldCharType="begin"/>
      </w:r>
      <w:r>
        <w:instrText xml:space="preserve"> ADDIN PAPERS2_CITATIONS &lt;citation&gt;&lt;uuid&gt;8A66CA10-6F13-4656-8EE1-E9EC6EF32DF9&lt;/uuid&gt;&lt;priority&gt;0&lt;/priority&gt;&lt;publications&gt;&lt;publication&gt;&lt;publication_date&gt;99199804231200000000222000&lt;/publication_date&gt;&lt;subtitle&gt;Probabilistic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r>
        <w:t xml:space="preserve"> conforming to the topology illustrated in Figure 1, allowing for the identification of both perfect and imperfect poly(A) tails in raw sequence reads.</w:t>
      </w:r>
      <w:commentRangeEnd w:id="2"/>
      <w:r>
        <w:rPr>
          <w:rStyle w:val="CommentReference"/>
          <w:noProof w:val="0"/>
        </w:rPr>
        <w:commentReference w:id="2"/>
      </w:r>
      <w:r>
        <w:t xml:space="preserve"> Using sliding windows along a random sampling of the input as training data for initial parameter values (optionally coupled with Baum-Welch training for HMM parameter optimization), SCOPE++ utilizes the </w:t>
      </w:r>
      <w:commentRangeStart w:id="3"/>
      <w:r>
        <w:t xml:space="preserve">Viterbi algorithm </w:t>
      </w:r>
      <w:commentRangeEnd w:id="3"/>
      <w:r>
        <w:rPr>
          <w:rStyle w:val="CommentReference"/>
          <w:noProof w:val="0"/>
        </w:rPr>
        <w:commentReference w:id="3"/>
      </w:r>
      <w:r>
        <w:t xml:space="preserve">to approximate the most likely position of a poly(A) tail within any given fragment. In  Figure 1 we see the HMM topology, and in </w:t>
      </w:r>
      <w:r>
        <w:fldChar w:fldCharType="begin"/>
      </w:r>
      <w:r>
        <w:instrText xml:space="preserve"> REF _Ref230423963 \h </w:instrText>
      </w:r>
      <w:r>
        <w:fldChar w:fldCharType="separate"/>
      </w:r>
      <w:r>
        <w:t>Figure 2</w:t>
      </w:r>
      <w:r>
        <w:fldChar w:fldCharType="end"/>
      </w:r>
      <w:r>
        <w:t xml:space="preserve"> the decomposition of a fragment.  In the alignment of the fragment each base will be assigned to either: the poly(A) state (thus indicating it is a member of a poly(A) tail); a background state (thus indicating it is not); or one of the intermediate A states.  These middle states serve as tail boundary bases, which we require to be error free. I</w:t>
      </w:r>
      <w:r w:rsidRPr="00462B9C">
        <w:t>ncreasing the num</w:t>
      </w:r>
      <w:r>
        <w:t xml:space="preserve">ber of such states can increase the </w:t>
      </w:r>
      <w:r w:rsidRPr="00462B9C">
        <w:t xml:space="preserve">precision </w:t>
      </w:r>
      <w:r>
        <w:t xml:space="preserve">of boundary identification, </w:t>
      </w:r>
      <w:r w:rsidRPr="00462B9C">
        <w:t>at the cost of sensitivity as base-call error</w:t>
      </w:r>
      <w:r>
        <w:t>s</w:t>
      </w:r>
      <w:r w:rsidRPr="00462B9C">
        <w:t xml:space="preserve"> become more likely to appear within the defined end region. </w:t>
      </w:r>
      <w:r>
        <w:t xml:space="preserve"> </w:t>
      </w:r>
      <w:r w:rsidRPr="0038679E">
        <w:rPr>
          <w:highlight w:val="yellow"/>
        </w:rPr>
        <w:t>Experiments indicate that using four such states (split two and two) achieves a reasonable balance.</w:t>
      </w:r>
    </w:p>
    <w:p w14:paraId="5194E181" w14:textId="77777777" w:rsidR="00102498" w:rsidRDefault="00102498" w:rsidP="00102498">
      <w:pPr>
        <w:jc w:val="both"/>
      </w:pPr>
      <w:r w:rsidRPr="00456F93">
        <w:rPr>
          <w:rFonts w:ascii="Arial" w:hAnsi="Arial" w:cs="Arial"/>
          <w:b/>
          <w:sz w:val="22"/>
          <w:szCs w:val="22"/>
        </w:rPr>
        <w:lastRenderedPageBreak/>
        <w:t>Parameter Estimation</w:t>
      </w:r>
      <w:r>
        <w:t xml:space="preserve">  </w:t>
      </w:r>
    </w:p>
    <w:p w14:paraId="579BF524" w14:textId="77777777" w:rsidR="00102498" w:rsidRDefault="00102498" w:rsidP="00102498">
      <w:pPr>
        <w:ind w:firstLine="720"/>
        <w:jc w:val="both"/>
      </w:pPr>
      <w:r w:rsidRPr="00ED0E87">
        <w:t>Starting</w:t>
      </w:r>
      <w:r>
        <w:t xml:space="preserve"> with this fixed topology and a set of fragments, we need to estimate several parameters for the HMM which may be dependent on the characteristics of the biological data or the sequencing processes.  Specifically, we need transition probabilities (the probability of moving between the homopolymer and background regions in the fragments), and emission probabilities (the base distribution for each fragment type).  Note that the probabilities involving the end-segment states (the “A” states) are fixed: each of these states must transition to the next state with a probability of 1.  In otherwords, we require that </w:t>
      </w:r>
      <w:r>
        <w:rPr>
          <w:i/>
        </w:rPr>
        <w:t>x</w:t>
      </w:r>
      <w:r>
        <w:t xml:space="preserve"> bases at each end of the tail be adenine</w:t>
      </w:r>
      <w:r>
        <w:rPr>
          <w:b/>
        </w:rPr>
        <w:t xml:space="preserve"> </w:t>
      </w:r>
      <w:r>
        <w:t xml:space="preserve">(using a user specified </w:t>
      </w:r>
      <w:r>
        <w:rPr>
          <w:i/>
        </w:rPr>
        <w:t>x</w:t>
      </w:r>
      <w:r>
        <w:t xml:space="preserve"> with a default value of 2)</w:t>
      </w:r>
      <w:r w:rsidRPr="004C547E">
        <w:t>.</w:t>
      </w:r>
      <w:r>
        <w:t xml:space="preserve">    </w:t>
      </w:r>
    </w:p>
    <w:p w14:paraId="151859C5" w14:textId="77777777" w:rsidR="00102498" w:rsidRDefault="00102498" w:rsidP="00102498">
      <w:pPr>
        <w:ind w:firstLine="720"/>
        <w:jc w:val="both"/>
      </w:pPr>
      <w:r>
        <w:t xml:space="preserve">Given a large set of input data and the fixed HMM topology, we estimate the remaining parameters by taking a sampling of the fragments, determining the approximate location of the poly(A) tails. Specifically: we employ a sliding-window scoring filter of user-specified width with </w:t>
      </w:r>
      <w:r>
        <w:rPr>
          <w:i/>
        </w:rPr>
        <w:t xml:space="preserve">M </w:t>
      </w:r>
      <w:r>
        <w:t xml:space="preserve">to a random sampling of the input data. Each window is scored by calculating the difference in the number of adenine and non-adenine bases.  (Or thymine v. non-thymine: the tool is able to search for poly(T) tails as well, though for purposes of this discussion we will confine ourselves to discussing poly(A) searches.)  We identify a window </w:t>
      </w:r>
      <w:r>
        <w:rPr>
          <w:i/>
        </w:rPr>
        <w:t>W</w:t>
      </w:r>
      <w:r>
        <w:rPr>
          <w:i/>
          <w:sz w:val="18"/>
          <w:vertAlign w:val="subscript"/>
        </w:rPr>
        <w:t>Center</w:t>
      </w:r>
      <w:r>
        <w:rPr>
          <w:vertAlign w:val="subscript"/>
        </w:rPr>
        <w:t xml:space="preserve"> </w:t>
      </w:r>
      <w:r>
        <w:t>with the highest such score and, if the score exceeds a pre-determined threshold, we take this as a potential subsequence of a poly(A) tail.  The boundary windows,</w:t>
      </w:r>
      <w:r w:rsidRPr="002923D4">
        <w:t xml:space="preserve"> </w:t>
      </w:r>
      <w:r>
        <w:t>W</w:t>
      </w:r>
      <w:r w:rsidRPr="000B30E4">
        <w:rPr>
          <w:vertAlign w:val="subscript"/>
        </w:rPr>
        <w:t xml:space="preserve">left </w:t>
      </w:r>
      <w:r>
        <w:t>and W</w:t>
      </w:r>
      <w:r w:rsidRPr="000B30E4">
        <w:rPr>
          <w:vertAlign w:val="subscript"/>
        </w:rPr>
        <w:t>right</w:t>
      </w:r>
      <w:r>
        <w:t xml:space="preserve">, are then selected by finding the windows with scores at the threshold value surrounding </w:t>
      </w:r>
      <w:r>
        <w:rPr>
          <w:i/>
        </w:rPr>
        <w:t>W</w:t>
      </w:r>
      <w:r>
        <w:rPr>
          <w:i/>
          <w:sz w:val="18"/>
          <w:vertAlign w:val="subscript"/>
        </w:rPr>
        <w:t>Center</w:t>
      </w:r>
      <w:r>
        <w:t xml:space="preserve">, leaving us with a window contining a high A content and thus labeled a putative tail. We illustrate the scoring in </w:t>
      </w:r>
      <w:r>
        <w:fldChar w:fldCharType="begin"/>
      </w:r>
      <w:r>
        <w:instrText xml:space="preserve"> REF _Ref230927869 \h </w:instrText>
      </w:r>
      <w:r>
        <w:fldChar w:fldCharType="separate"/>
      </w:r>
      <w:r>
        <w:t>Figure 3</w:t>
      </w:r>
      <w:r>
        <w:fldChar w:fldCharType="end"/>
      </w:r>
      <w:r>
        <w:t xml:space="preserve">(a) with an example using </w:t>
      </w:r>
      <w:r w:rsidRPr="005D16CA">
        <w:rPr>
          <w:rFonts w:ascii="Garamond" w:hAnsi="Garamond"/>
          <w:i/>
        </w:rPr>
        <w:t>M=</w:t>
      </w:r>
      <w:r>
        <w:rPr>
          <w:i/>
        </w:rPr>
        <w:t xml:space="preserve">8, </w:t>
      </w:r>
      <w:r>
        <w:t xml:space="preserve">and the choice of putative sequences in </w:t>
      </w:r>
      <w:r>
        <w:fldChar w:fldCharType="begin"/>
      </w:r>
      <w:r>
        <w:instrText xml:space="preserve"> REF _Ref230927869 \h </w:instrText>
      </w:r>
      <w:r>
        <w:fldChar w:fldCharType="separate"/>
      </w:r>
      <w:r>
        <w:t>Figure 3</w:t>
      </w:r>
      <w:r>
        <w:fldChar w:fldCharType="end"/>
      </w:r>
      <w:r>
        <w:t>(b)</w:t>
      </w:r>
      <w:r>
        <w:rPr>
          <w:i/>
        </w:rPr>
        <w:t xml:space="preserve">. </w:t>
      </w:r>
      <w:r>
        <w:t xml:space="preserve">(We note that this method intentionally tends towards the over-estimation of the actual boundaries, allowing us to compensate for </w:t>
      </w:r>
      <w:r>
        <w:lastRenderedPageBreak/>
        <w:t>the presence of base-call errors at the ends of the poly(A) tail.)  From these putative sets we can then estimate the HMM parameters: transition probabilities are based on mean tail length and the assumption that the length is geometricly distributed, while emission probabilities are sampled directly from the contents of the putative fragments.</w:t>
      </w:r>
    </w:p>
    <w:p w14:paraId="62389F6C" w14:textId="77777777" w:rsidR="00102498" w:rsidRDefault="00102498" w:rsidP="00102498">
      <w:pPr>
        <w:jc w:val="both"/>
      </w:pPr>
    </w:p>
    <w:p w14:paraId="3148EFAA" w14:textId="77777777" w:rsidR="00102498" w:rsidRDefault="00102498" w:rsidP="00102498">
      <w:pPr>
        <w:jc w:val="both"/>
      </w:pPr>
      <w:r>
        <w:t xml:space="preserve">Following this, estimates can be further refined using the Baum-Welch algorithm </w:t>
      </w:r>
      <w:r>
        <w:fldChar w:fldCharType="begin"/>
      </w:r>
      <w:r>
        <w:instrText xml:space="preserve"> ADDIN PAPERS2_CITATIONS &lt;citation&gt;&lt;uuid&gt;BAA7FACD-3752-46EB-8F20-8359805B9D06&lt;/uuid&gt;&lt;priority&gt;0&lt;/priority&gt;&lt;publications&gt;&lt;publication&gt;&lt;publication_date&gt;99199804231200000000222000&lt;/publication_date&gt;&lt;subtitle&gt;Probabilistic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r>
        <w:t>, an optional step in our implementation.  In practice, we find that use of Baum-Welch increases runtime with a negligible improvement in results.  Therefore we have configured the tool to skip it by default.</w:t>
      </w:r>
    </w:p>
    <w:p w14:paraId="561F2925" w14:textId="77777777" w:rsidR="00102498" w:rsidRDefault="00102498" w:rsidP="00102498">
      <w:pPr>
        <w:ind w:firstLine="720"/>
        <w:jc w:val="both"/>
      </w:pPr>
      <w:r>
        <w:t xml:space="preserve">Once the above is completed, the remainder of the algorithm consists of independent applications of the Viterbi algorithm </w:t>
      </w:r>
      <w:r>
        <w:fldChar w:fldCharType="begin"/>
      </w:r>
      <w:r>
        <w:instrText xml:space="preserve"> ADDIN PAPERS2_CITATIONS &lt;citation&gt;&lt;uuid&gt;BC41EE70-E28B-4443-B14D-7FC718E97456&lt;/uuid&gt;&lt;priority&gt;0&lt;/priority&gt;&lt;publications&gt;&lt;publication&gt;&lt;publication_date&gt;99199804231200000000222000&lt;/publication_date&gt;&lt;subtitle&gt;Probabilistic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r>
        <w:t xml:space="preserve"> for each sequence.  While Viterbi can frequently be time consuming, in this situation that is not the case.  Because of the limited number of states, and the even more limited number of state transitions, the algorithm will run in time linear in the size of the fragment being analyzed.</w:t>
      </w:r>
    </w:p>
    <w:p w14:paraId="047A48DC" w14:textId="77777777" w:rsidR="00102498" w:rsidRDefault="00102498" w:rsidP="00102498">
      <w:pPr>
        <w:jc w:val="both"/>
        <w:rPr>
          <w:u w:val="single"/>
        </w:rPr>
      </w:pPr>
    </w:p>
    <w:p w14:paraId="6249E049" w14:textId="77777777" w:rsidR="00102498" w:rsidRPr="005F2DAB" w:rsidRDefault="00102498" w:rsidP="00102498">
      <w:pPr>
        <w:jc w:val="both"/>
      </w:pPr>
      <w:r>
        <w:rPr>
          <w:u w:val="single"/>
        </w:rPr>
        <w:t>Benchmark Sets</w:t>
      </w:r>
      <w:r>
        <w:t xml:space="preserve"> To test the quality of results against other tools we require benchmark sets sequenced transcript fragments in which the exactly location of the tail is known – allowing us to calculate tool error.  However, as no such sets were available, we generated </w:t>
      </w:r>
      <w:r>
        <w:rPr>
          <w:i/>
        </w:rPr>
        <w:t>partially</w:t>
      </w:r>
      <w:r>
        <w:t xml:space="preserve"> </w:t>
      </w:r>
      <w:r>
        <w:rPr>
          <w:i/>
        </w:rPr>
        <w:t>synthetic</w:t>
      </w:r>
      <w:r>
        <w:t xml:space="preserve"> benchmarks for as follows.  Using six different data sets of sequenced cDNA sequences from three different organisms (human, arabidopsis, and chlymydominus </w:t>
      </w:r>
      <w:commentRangeStart w:id="4"/>
      <w:r>
        <w:t xml:space="preserve">[CITE] </w:t>
      </w:r>
      <w:commentRangeEnd w:id="4"/>
      <w:r>
        <w:rPr>
          <w:rStyle w:val="CommentReference"/>
          <w:noProof w:val="0"/>
        </w:rPr>
        <w:commentReference w:id="4"/>
      </w:r>
      <w:r>
        <w:t xml:space="preserve">), for each data set we randomly picked 500 squences and annotated them for poly(A) tails based on human inspection.  For each sequence on which the human found a sequence with a high concentration of </w:t>
      </w:r>
      <w:r>
        <w:lastRenderedPageBreak/>
        <w:t xml:space="preserve">As, we then “purified” the sequence by replacing all non-A bases with As – thus giving us a possibly synthetic pure poly(A) tail any tool should be able to find at the position be believe to contain a real poly(A) tail. Finally, we simulated base-call errors in the poly(A) tail by replacing each A base with another with probability </w:t>
      </w:r>
      <w:r>
        <w:rPr>
          <w:i/>
        </w:rPr>
        <w:t>p</w:t>
      </w:r>
      <w:r>
        <w:t>.  At the end, we have a real sequenced coding sequence with an embedded poly(A) based on a human estimated annotation and artifical errors, that will allow us to compute result quality over a modle that should be very close to reality. Granted that human inspection is prone to transcription errors and other mistakes, this step of validation can be used to estimate the distribution of poly(A) tail lengths and positions required to build a model for simulating poly(A) tails.</w:t>
      </w:r>
    </w:p>
    <w:p w14:paraId="472E2B7B" w14:textId="77777777" w:rsidR="00102498" w:rsidRDefault="00102498" w:rsidP="00102498">
      <w:pPr>
        <w:pStyle w:val="Heading1"/>
      </w:pPr>
      <w:r>
        <w:t xml:space="preserve">Results </w:t>
      </w:r>
    </w:p>
    <w:p w14:paraId="5146FB27" w14:textId="77777777" w:rsidR="00102498" w:rsidRDefault="00102498" w:rsidP="00102498">
      <w:pPr>
        <w:ind w:firstLine="720"/>
      </w:pPr>
      <w:r>
        <w:t xml:space="preserve">In assessing the quality of SCOPE++ results we look at three metrics: its ability to correctly identify poly(A) tails (sensitivity), its ability to avoid incorrectly identifying a sequence as containing a tail (specificity), and its precision in identifying tail boundaries. To assess a tool’s precision in boundary estimation, we measure result quality in two ways: </w:t>
      </w:r>
      <w:r>
        <w:rPr>
          <w:i/>
        </w:rPr>
        <w:t>% correct</w:t>
      </w:r>
      <w:r>
        <w:t xml:space="preserve"> and </w:t>
      </w:r>
      <w:r>
        <w:rPr>
          <w:i/>
        </w:rPr>
        <w:t>sum of squares error</w:t>
      </w:r>
      <w:r>
        <w:t xml:space="preserve">.  The first is the fraction of tails with correctly-identified end points, while the second is computed by looking at the average square of the boundary identification error.  We use sum-of-squares error to reflect that the seriousness of boundary error increases super-linearly with the error (e.g. being off by four bases is more than twice as bad as being off by two bases), given the effect of such error on downstream analysis.  </w:t>
      </w:r>
    </w:p>
    <w:p w14:paraId="2B1DEF78" w14:textId="77777777" w:rsidR="00102498" w:rsidRDefault="00102498" w:rsidP="00102498">
      <w:pPr>
        <w:ind w:firstLine="720"/>
      </w:pPr>
      <w:r>
        <w:t xml:space="preserve"> </w:t>
      </w:r>
      <w:r w:rsidRPr="00EB673B">
        <w:t xml:space="preserve">For comparison we look at the TrimPoly module of SeqClean </w:t>
      </w:r>
      <w:r w:rsidRPr="00EB673B">
        <w:fldChar w:fldCharType="begin"/>
      </w:r>
      <w:r w:rsidRPr="00EB673B">
        <w:instrText xml:space="preserve"> ADDIN PAPERS2_CITATIONS &lt;citation&gt;&lt;uuid&gt;607B8D1F-CD43-4E98-9E38-5857FB29B744&lt;/uuid&gt;&lt;priority&gt;0&lt;/priority&gt;&lt;publications&gt;&lt;publication&gt;&lt;title&gt;DFCI Gene Indices Software Tool&lt;/title&gt;&lt;type&gt;400&lt;/type&gt;&lt;subtype&gt;403&lt;/subtype&gt;&lt;uuid&gt;2328FD5E-DF1E-49A6-83EC-DD20D088D932&lt;/uuid&gt;&lt;/publication&gt;&lt;/publications&gt;&lt;cites&gt;&lt;/cites&gt;&lt;/citation&gt;</w:instrText>
      </w:r>
      <w:r w:rsidRPr="00EB673B">
        <w:fldChar w:fldCharType="separate"/>
      </w:r>
      <w:r w:rsidRPr="00EB673B">
        <w:rPr>
          <w:noProof w:val="0"/>
        </w:rPr>
        <w:t>{Anonymous:SLVrguZz}</w:t>
      </w:r>
      <w:r w:rsidRPr="00EB673B">
        <w:fldChar w:fldCharType="end"/>
      </w:r>
      <w:r w:rsidRPr="00EB673B">
        <w:t xml:space="preserve"> and TrimEST </w:t>
      </w:r>
      <w:r w:rsidRPr="00EB673B">
        <w:fldChar w:fldCharType="begin"/>
      </w:r>
      <w:r w:rsidRPr="00EB673B">
        <w:instrText xml:space="preserve"> ADDIN PAPERS2_CITATIONS &lt;citation&gt;&lt;uuid&gt;252D8F4C-A3E0-4992-B666-5F1A61A166C9&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16806F4C-8B7A-4BA4-BFCC-F7366F95DE66&lt;/uuid&gt;&lt;subtype&gt;400&lt;/subtype&gt;&lt;endpage&gt;277&lt;/endpage&gt;&lt;type&gt;400&lt;/type&gt;&lt;url&gt;http://eutils.ncbi.nlm.nih.gov/entrez/eutils/elink.fcgi?dbfrom=pubmed&amp;amp;id=10827456&amp;amp;retmode=ref&amp;amp;cmd=prlinks&lt;/url&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Pr="00EB673B">
        <w:fldChar w:fldCharType="separate"/>
      </w:r>
      <w:r w:rsidRPr="00EB673B">
        <w:rPr>
          <w:noProof w:val="0"/>
        </w:rPr>
        <w:t>{Rice:2000wr}</w:t>
      </w:r>
      <w:r w:rsidRPr="00EB673B">
        <w:fldChar w:fldCharType="end"/>
      </w:r>
      <w:r w:rsidRPr="00EB673B">
        <w:t xml:space="preserve">; SeqTrim  </w:t>
      </w:r>
      <w:r w:rsidRPr="00EB673B">
        <w:fldChar w:fldCharType="begin"/>
      </w:r>
      <w:r w:rsidRPr="00EB673B">
        <w:instrText xml:space="preserve"> ADDIN PAPERS2_CITATIONS &lt;citation&gt;&lt;uuid&gt;1293725F-BB99-4C19-BF48-C27823EF96D5&lt;/uuid&gt;&lt;priority&gt;0&lt;/priority&gt;&lt;publications&gt;&lt;publication&gt;&lt;uuid&gt;61AA3520-BED8-4082-A29D-122795C13362&lt;/uuid&gt;&lt;volume&gt;11&lt;/volume&gt;&lt;accepted_date&gt;99201001201200000000222000&lt;/accepted_date&gt;&lt;doi&gt;10.1186/1471-2105-11-38&lt;/doi&gt;&lt;startpage&gt;38&lt;/startpage&gt;&lt;publication_date&gt;99201000001200000000200000&lt;/publication_date&gt;&lt;url&gt;http://www.biomedcentral.com/1471-2105/11/38&lt;/url&gt;&lt;type&gt;400&lt;/type&gt;&lt;title&gt;SeqTrim: a high-throughput pipeline for pre-processing any type of sequence read.&lt;/title&gt;&lt;publisher&gt;BioMed Central Ltd&lt;/publisher&gt;&lt;submission_date&gt;99200906041200000000222000&lt;/submission_date&gt;&lt;number&gt;1&lt;/number&gt;&lt;institution&gt;Departamento de Lenguajes y Ciencias de la Computación, Universidad de Málaga, Málaga, Spain.&lt;/institution&gt;&lt;subtype&gt;400&lt;/subtyp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Pr="00EB673B">
        <w:fldChar w:fldCharType="separate"/>
      </w:r>
      <w:r w:rsidRPr="00EB673B">
        <w:rPr>
          <w:noProof w:val="0"/>
        </w:rPr>
        <w:t>{Falgueras:2010bf}</w:t>
      </w:r>
      <w:r w:rsidRPr="00EB673B">
        <w:fldChar w:fldCharType="end"/>
      </w:r>
      <w:r w:rsidRPr="00EB673B">
        <w:t xml:space="preserve"> was not used due to its slower runtime.  In Table 1 we see the average sensitivity and specificity of SCOPE++, TrimPoly,</w:t>
      </w:r>
      <w:r>
        <w:t xml:space="preserve"> and TrimEST </w:t>
      </w:r>
      <w:r>
        <w:lastRenderedPageBreak/>
        <w:fldChar w:fldCharType="begin"/>
      </w:r>
      <w:r>
        <w:instrText xml:space="preserve"> ADDIN PAPERS2_CITATIONS &lt;citation&gt;&lt;uuid&gt;18C14C64-D8F3-474D-B276-B9DD780CC25B&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16806F4C-8B7A-4BA4-BFCC-F7366F95DE66&lt;/uuid&gt;&lt;subtype&gt;400&lt;/subtype&gt;&lt;endpage&gt;277&lt;/endpage&gt;&lt;type&gt;400&lt;/type&gt;&lt;url&gt;http://eutils.ncbi.nlm.nih.gov/entrez/eutils/elink.fcgi?dbfrom=pubmed&amp;amp;id=10827456&amp;amp;retmode=ref&amp;amp;cmd=prlinks&lt;/url&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fldChar w:fldCharType="separate"/>
      </w:r>
      <w:r>
        <w:rPr>
          <w:noProof w:val="0"/>
        </w:rPr>
        <w:t>{Rice:2000wr}</w:t>
      </w:r>
      <w:r>
        <w:fldChar w:fldCharType="end"/>
      </w:r>
      <w:r>
        <w:t xml:space="preserve"> over the six different semi-synthetic data sets (described in Methods).  </w:t>
      </w:r>
      <w:r w:rsidRPr="00D30ADA">
        <w:t>For e</w:t>
      </w:r>
      <w:r>
        <w:t>ach simulation we started with our bechmark</w:t>
      </w:r>
      <w:r w:rsidRPr="00D30ADA">
        <w:t xml:space="preserve"> data</w:t>
      </w:r>
      <w:r>
        <w:t>set</w:t>
      </w:r>
      <w:r w:rsidRPr="00D30ADA">
        <w:t xml:space="preserve"> of 500 </w:t>
      </w:r>
      <w:r>
        <w:t>sequences, and  f</w:t>
      </w:r>
      <w:r w:rsidRPr="006F0526">
        <w:t xml:space="preserve">or each sequence we randomly generated 200 simulated sequences by </w:t>
      </w:r>
      <w:r>
        <w:t xml:space="preserve">stochastically </w:t>
      </w:r>
      <w:r w:rsidRPr="006F0526">
        <w:t xml:space="preserve">introducing error </w:t>
      </w:r>
      <w:r w:rsidRPr="005C2359">
        <w:t xml:space="preserve">into the poly(A) tail, </w:t>
      </w:r>
      <w:r>
        <w:t>as well as</w:t>
      </w:r>
      <w:r w:rsidRPr="005C2359">
        <w:t xml:space="preserve"> 200 sequences without tails by random sampling from the non-tail portion of the sequence – leaving us with 10,000 tail-containing fragments derived directly from actual fragments and 10,000 tail-omitted fragments based on similar base distributions.  </w:t>
      </w:r>
      <w:r>
        <w:t xml:space="preserve">On these results </w:t>
      </w:r>
      <w:r w:rsidRPr="005C2359">
        <w:t xml:space="preserve">we see almost perfect sensitivity and specificity in both the SCOPE++ and TrimPoly tools. </w:t>
      </w:r>
    </w:p>
    <w:p w14:paraId="3678A270" w14:textId="77777777" w:rsidR="00102498" w:rsidRDefault="00102498" w:rsidP="00102498">
      <w:pPr>
        <w:ind w:firstLine="720"/>
      </w:pPr>
      <w:r>
        <w:t xml:space="preserve">However, when looking at the </w:t>
      </w:r>
      <w:r>
        <w:rPr>
          <w:i/>
        </w:rPr>
        <w:t>precision</w:t>
      </w:r>
      <w:r>
        <w:t xml:space="preserve"> at which boundaries can be identified, we see a different story.  We find that SCOPE++ identified the correct boundaries a significantly higher number of tails (averaging 77% of the dataset, as opposed to 28% of for TrimPoly on data with a 3% error rate), and has a significantly smaller average sum-of-squares error rate.  In short, SCOPE++ is considerably more precise.</w:t>
      </w:r>
    </w:p>
    <w:p w14:paraId="4CFC8657" w14:textId="77777777" w:rsidR="00102498" w:rsidRPr="00881618" w:rsidRDefault="00102498" w:rsidP="00102498">
      <w:pPr>
        <w:ind w:firstLine="720"/>
      </w:pPr>
      <w:r>
        <w:t xml:space="preserve">We also looked at the performance of SCOPE++ and TrimPoly as a function of both tail length and the length of adjacent sequencing adapter sequence (a portion of the fragment added downsteam of  the tail as an artifact of the sequencing process).  We find that, while TrimPoly performs better for identifying very short poly(A) tails (&lt; 20 bp), it is highly sensitive to the length of any adapter remaining on the fragment –  while SCOPE++ is completely robust to such interference.  By augmenting the length of tails or adjacent sequencing adapters fragments of real data in simulation, we can examine the effects of tail length and adapter length on sensitivity (see Figure 4(a)).  We observe a significant decrease in the sensitivity of TrimPoly as the adapter length grows beyond the length of the tail – a factor having no effect on the significance of SCOPE++.  In Figure 4(b) we plot sensitivity as a function of tail length for fixed adapter segment length.  Once again, while SCOPE++ can handle any </w:t>
      </w:r>
      <w:r>
        <w:lastRenderedPageBreak/>
        <w:t xml:space="preserve">such values, TrimPoly suffers in the presence of adapter segments longer than 250 bp – falling to a sensitivity of less than 0.4.  In </w:t>
      </w:r>
      <w:r>
        <w:fldChar w:fldCharType="begin"/>
      </w:r>
      <w:r>
        <w:instrText xml:space="preserve"> REF _Ref230927977 \h </w:instrText>
      </w:r>
      <w:r>
        <w:fldChar w:fldCharType="separate"/>
      </w:r>
      <w:r>
        <w:t>Figure 5</w:t>
      </w:r>
      <w:r>
        <w:fldChar w:fldCharType="end"/>
      </w:r>
      <w:r>
        <w:t xml:space="preserve"> we verify this assertion with real data – data set </w:t>
      </w:r>
      <w:r w:rsidRPr="00403B32">
        <w:t>ERR125556</w:t>
      </w:r>
      <w:r>
        <w:t xml:space="preserve"> </w:t>
      </w:r>
      <w:r w:rsidRPr="00EB673B">
        <w:rPr>
          <w:highlight w:val="yellow"/>
        </w:rPr>
        <w:fldChar w:fldCharType="begin"/>
      </w:r>
      <w:r w:rsidRPr="00EB673B">
        <w:rPr>
          <w:highlight w:val="yellow"/>
        </w:rPr>
        <w:instrText xml:space="preserve"> ADDIN PAPERS2_CITATIONS &lt;citation&gt;&lt;uuid&gt;B5AB483F-70EB-45F1-B583-09AFA34A080D&lt;/uuid&gt;&lt;priority&gt;20&lt;/priority&gt;&lt;publications&gt;&lt;publication&gt;&lt;url&gt;http://www.ncbi.nlm.nih.gov/sra/?term=ERR125556&lt;/url&gt;&lt;title&gt;Triticum aestivum&lt;/title&gt;&lt;type&gt;-300&lt;/type&gt;&lt;subtype&gt;-300&lt;/subtype&gt;&lt;uuid&gt;A576F40B-1777-4BC6-B9FA-FA64B47070F0&lt;/uuid&gt;&lt;/publication&gt;&lt;/publications&gt;&lt;cites&gt;&lt;/cites&gt;&lt;/citation&gt;</w:instrText>
      </w:r>
      <w:r w:rsidRPr="00EB673B">
        <w:rPr>
          <w:highlight w:val="yellow"/>
        </w:rPr>
        <w:fldChar w:fldCharType="separate"/>
      </w:r>
      <w:r w:rsidRPr="00EB673B">
        <w:rPr>
          <w:noProof w:val="0"/>
          <w:highlight w:val="yellow"/>
        </w:rPr>
        <w:t>[15]</w:t>
      </w:r>
      <w:r w:rsidRPr="00EB673B">
        <w:rPr>
          <w:highlight w:val="yellow"/>
        </w:rPr>
        <w:fldChar w:fldCharType="end"/>
      </w:r>
      <w:r w:rsidRPr="00403B32">
        <w:t>.</w:t>
      </w:r>
      <w:r>
        <w:t xml:space="preserve">  In Figure 5(a) we see the number of fragments identified as containing a tail and an adapater of length ≥ m (with adapter lengths for TrimPoly identified sequences determined by an ad-hoc post processing scan), while in the second we see the same information as a percentage of the total identified.  The </w:t>
      </w:r>
      <w:r w:rsidRPr="00877969">
        <w:t>findings are consistent with the simulation: as the tails shift deeper into the fragment, the relative ability of TrimPoly to identify them diminishes significantly.</w:t>
      </w:r>
      <w:r>
        <w:t xml:space="preserve">  </w:t>
      </w:r>
      <w:r w:rsidRPr="00881618">
        <w:t xml:space="preserve">In </w:t>
      </w:r>
      <w:r w:rsidRPr="00881618">
        <w:fldChar w:fldCharType="begin"/>
      </w:r>
      <w:r w:rsidRPr="00881618">
        <w:instrText xml:space="preserve"> REF _Ref230927977 \h </w:instrText>
      </w:r>
      <w:r w:rsidRPr="00881618">
        <w:fldChar w:fldCharType="separate"/>
      </w:r>
      <w:r>
        <w:t>Figure 5</w:t>
      </w:r>
      <w:r w:rsidRPr="00881618">
        <w:fldChar w:fldCharType="end"/>
      </w:r>
      <w:r w:rsidRPr="00881618">
        <w:t>(b) we look at the sensitivity of each tool, as a function of tail length, for fixed values of adapter tail length.  Again, SCOPE++ returns near-perfect results, while TrimPoly’s sensitivity is substantially impacted by longer adapter segments.</w:t>
      </w:r>
    </w:p>
    <w:p w14:paraId="0EBAA7C7" w14:textId="77777777" w:rsidR="00102498" w:rsidRPr="0011401F" w:rsidRDefault="00102498" w:rsidP="00102498">
      <w:pPr>
        <w:rPr>
          <w:rFonts w:ascii="Arial" w:hAnsi="Arial" w:cs="Arial"/>
          <w:b/>
          <w:sz w:val="22"/>
          <w:szCs w:val="22"/>
        </w:rPr>
      </w:pPr>
      <w:r>
        <w:rPr>
          <w:rFonts w:ascii="Arial" w:hAnsi="Arial" w:cs="Arial"/>
          <w:b/>
          <w:sz w:val="22"/>
          <w:szCs w:val="22"/>
        </w:rPr>
        <w:t>Large Dataset Validation</w:t>
      </w:r>
    </w:p>
    <w:p w14:paraId="29C32D8C" w14:textId="77777777" w:rsidR="00102498" w:rsidRPr="00456F93" w:rsidRDefault="00102498" w:rsidP="00102498">
      <w:pPr>
        <w:ind w:firstLine="720"/>
        <w:rPr>
          <w:u w:val="single"/>
        </w:rPr>
      </w:pPr>
      <w:commentRangeStart w:id="5"/>
      <w:r>
        <w:t xml:space="preserve">To verify the simulated analysis of our tool, SCOPE++ was run against a 17 GB Arabidopsis dataset [CITE: Arabidopsos]. The Arabidopsis data set was developed using poly(T) tag sequencing </w:t>
      </w:r>
      <w:r w:rsidRPr="00EB673B">
        <w:rPr>
          <w:highlight w:val="yellow"/>
        </w:rPr>
        <w:t>and it was estimated that around 60% of the reads contained poly(T) tails</w:t>
      </w:r>
      <w:r>
        <w:t>.  Our tool discovered that 59.6% of all of the reads contained poly(T) tails, which is very close to the initial estimate.  A quick search for sequences containing short homopolymers returns only 126 clear false negatives, all of which were present in low quality regions and probably would have been trashed anyway.</w:t>
      </w:r>
      <w:commentRangeEnd w:id="5"/>
      <w:r>
        <w:rPr>
          <w:rStyle w:val="CommentReference"/>
          <w:noProof w:val="0"/>
        </w:rPr>
        <w:commentReference w:id="5"/>
      </w:r>
    </w:p>
    <w:p w14:paraId="3FB72CCD" w14:textId="77777777" w:rsidR="00102498" w:rsidRDefault="00102498" w:rsidP="00102498">
      <w:pPr>
        <w:pStyle w:val="Heading1"/>
        <w:spacing w:before="0" w:after="0"/>
        <w:rPr>
          <w:sz w:val="22"/>
          <w:szCs w:val="20"/>
        </w:rPr>
      </w:pPr>
    </w:p>
    <w:p w14:paraId="713E7F40" w14:textId="77777777" w:rsidR="00102498" w:rsidRDefault="00102498" w:rsidP="00102498">
      <w:pPr>
        <w:pStyle w:val="Heading1"/>
        <w:spacing w:before="0" w:after="0"/>
        <w:rPr>
          <w:sz w:val="22"/>
          <w:szCs w:val="20"/>
        </w:rPr>
      </w:pPr>
      <w:r>
        <w:rPr>
          <w:sz w:val="22"/>
          <w:szCs w:val="20"/>
        </w:rPr>
        <w:t>Availability and Requirements</w:t>
      </w:r>
    </w:p>
    <w:p w14:paraId="05A49EBC" w14:textId="77777777" w:rsidR="00102498" w:rsidRPr="00456F93" w:rsidRDefault="00102498" w:rsidP="00102498"/>
    <w:p w14:paraId="176A35BE" w14:textId="77777777" w:rsidR="00102498" w:rsidRPr="005564AF" w:rsidRDefault="00102498" w:rsidP="00102498">
      <w:pPr>
        <w:pStyle w:val="AbstractText"/>
        <w:spacing w:line="480" w:lineRule="auto"/>
        <w:ind w:firstLine="720"/>
        <w:rPr>
          <w:sz w:val="24"/>
        </w:rPr>
      </w:pPr>
      <w:r w:rsidRPr="005564AF">
        <w:rPr>
          <w:sz w:val="24"/>
        </w:rPr>
        <w:t>Our software can be found at</w:t>
      </w:r>
      <w:r>
        <w:rPr>
          <w:sz w:val="24"/>
        </w:rPr>
        <w:t xml:space="preserve"> </w:t>
      </w:r>
      <w:hyperlink r:id="rId14" w:history="1">
        <w:r w:rsidRPr="00965535">
          <w:rPr>
            <w:rStyle w:val="Hyperlink"/>
            <w:sz w:val="24"/>
          </w:rPr>
          <w:t>https://github.com/mortonjt/SCOPE</w:t>
        </w:r>
      </w:hyperlink>
      <w:r>
        <w:rPr>
          <w:sz w:val="24"/>
        </w:rPr>
        <w:t xml:space="preserve">, with code to be distributed as open source.  SCOPE++ was implemented in </w:t>
      </w:r>
      <w:r>
        <w:rPr>
          <w:sz w:val="24"/>
        </w:rPr>
        <w:lastRenderedPageBreak/>
        <w:t xml:space="preserve">C++11, and has been tested using the gnu g++ compiler (v. 4.6) on both OS X and Ubuntu Linux.  </w:t>
      </w:r>
    </w:p>
    <w:p w14:paraId="609C6A47" w14:textId="77777777" w:rsidR="00102498" w:rsidRDefault="00102498" w:rsidP="00102498">
      <w:pPr>
        <w:pStyle w:val="Heading1"/>
      </w:pPr>
      <w:r>
        <w:t>Conclusions</w:t>
      </w:r>
    </w:p>
    <w:p w14:paraId="6BA5FEBB" w14:textId="77777777" w:rsidR="00102498" w:rsidRPr="004561F7" w:rsidRDefault="00102498" w:rsidP="00102498">
      <w:pPr>
        <w:ind w:firstLine="720"/>
        <w:rPr>
          <w:szCs w:val="18"/>
        </w:rPr>
      </w:pPr>
      <w:r w:rsidRPr="00D2697E">
        <w:rPr>
          <w:szCs w:val="18"/>
        </w:rPr>
        <w:t xml:space="preserve">Here we have presented SCOPE++, </w:t>
      </w:r>
      <w:r>
        <w:rPr>
          <w:szCs w:val="18"/>
        </w:rPr>
        <w:t xml:space="preserve">a novel approach for </w:t>
      </w:r>
      <w:r w:rsidRPr="00D2697E">
        <w:rPr>
          <w:szCs w:val="18"/>
        </w:rPr>
        <w:t>identif</w:t>
      </w:r>
      <w:r>
        <w:rPr>
          <w:szCs w:val="18"/>
        </w:rPr>
        <w:t>ying homopolymers, both perfect or imperfect, and short or long</w:t>
      </w:r>
      <w:r w:rsidRPr="00D2697E">
        <w:rPr>
          <w:szCs w:val="18"/>
        </w:rPr>
        <w:t xml:space="preserve">. In comparison to other tools, SCOPE++ has several advantages, including the ability to identify both end boundaries and to tailor/train its model parameters to fit different sequence technologies.  </w:t>
      </w:r>
      <w:r>
        <w:rPr>
          <w:szCs w:val="18"/>
        </w:rPr>
        <w:t>From our tests, we have verified that SCOPE++ performs on par with existing poly(A) trimming tools in terms of speed, while showing considerably more accuracy in terms of identifying end-point boundaries and predicting tails buried further away from the fragment ends.  As a result, we conclude that SCOPE++ is the best tool for  poly(A) studies, where accurate positional and boundary information of poly(A) tails are mandatory.</w:t>
      </w:r>
      <w:r>
        <w:t xml:space="preserve"> </w:t>
      </w:r>
    </w:p>
    <w:p w14:paraId="5A2A3D13" w14:textId="77777777" w:rsidR="00102498" w:rsidRDefault="00102498" w:rsidP="00102498">
      <w:pPr>
        <w:pStyle w:val="Heading1"/>
      </w:pPr>
      <w:r>
        <w:t>Authors' contributions</w:t>
      </w:r>
    </w:p>
    <w:p w14:paraId="2175E662" w14:textId="77777777" w:rsidR="00102498" w:rsidRDefault="00102498" w:rsidP="00102498">
      <w:pPr>
        <w:rPr>
          <w:sz w:val="30"/>
        </w:rPr>
      </w:pPr>
      <w:r>
        <w:rPr>
          <w:rFonts w:eastAsiaTheme="minorHAnsi"/>
        </w:rPr>
        <w:t>JM designed, developed and implemented most of the software algorithms.  PA conducted human validation on the tests.  NF created found the optimal parameters of the software. JK coordinated this project and conducted all of the simulation tests and performed a statistical analysis on the results.  LC coordinated this project and conducted human validation on the results.  All authors read and approved the final manuscript.</w:t>
      </w:r>
      <w:r>
        <w:rPr>
          <w:sz w:val="30"/>
        </w:rPr>
        <w:t xml:space="preserve"> </w:t>
      </w:r>
    </w:p>
    <w:p w14:paraId="43140755" w14:textId="77777777" w:rsidR="00102498" w:rsidRDefault="00102498" w:rsidP="00102498">
      <w:pPr>
        <w:pStyle w:val="Heading1"/>
      </w:pPr>
    </w:p>
    <w:p w14:paraId="726A1786" w14:textId="77777777" w:rsidR="00102498" w:rsidRDefault="00102498" w:rsidP="00102498">
      <w:pPr>
        <w:pStyle w:val="Heading1"/>
      </w:pPr>
      <w:r>
        <w:t xml:space="preserve">Acknowledgements </w:t>
      </w:r>
    </w:p>
    <w:p w14:paraId="6B15731A" w14:textId="77777777" w:rsidR="00102498" w:rsidRPr="005564AF" w:rsidRDefault="00102498" w:rsidP="00102498">
      <w:pPr>
        <w:autoSpaceDE w:val="0"/>
        <w:autoSpaceDN w:val="0"/>
        <w:adjustRightInd w:val="0"/>
      </w:pPr>
      <w:r w:rsidRPr="005564AF">
        <w:rPr>
          <w:szCs w:val="18"/>
        </w:rPr>
        <w:t>Funding: This project was funded partially by the National Science Foundation (No. O953215 to JK) and the NIH-AREA (1R15GM94732-1 A1 to CL).</w:t>
      </w:r>
    </w:p>
    <w:p w14:paraId="30ED9D37"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pPr>
    </w:p>
    <w:p w14:paraId="26B508B2" w14:textId="77777777" w:rsidR="00102498" w:rsidRDefault="00102498" w:rsidP="00102498">
      <w:pPr>
        <w:spacing w:line="240" w:lineRule="auto"/>
        <w:rPr>
          <w:rFonts w:ascii="Arial" w:hAnsi="Arial" w:cs="Arial"/>
          <w:b/>
          <w:bCs/>
          <w:kern w:val="32"/>
          <w:sz w:val="32"/>
          <w:szCs w:val="32"/>
        </w:rPr>
      </w:pPr>
      <w:r>
        <w:lastRenderedPageBreak/>
        <w:br w:type="page"/>
      </w:r>
    </w:p>
    <w:p w14:paraId="0A1B539C" w14:textId="77777777" w:rsidR="00102498" w:rsidRDefault="00102498" w:rsidP="00102498">
      <w:pPr>
        <w:pStyle w:val="Heading1"/>
      </w:pPr>
      <w:r>
        <w:lastRenderedPageBreak/>
        <w:t>Figures</w:t>
      </w:r>
    </w:p>
    <w:p w14:paraId="55632AF6" w14:textId="77777777" w:rsidR="00102498" w:rsidRDefault="00102498" w:rsidP="00102498"/>
    <w:p w14:paraId="58740E69"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sz w:val="20"/>
          <w:szCs w:val="14"/>
          <w:lang w:eastAsia="zh-CN"/>
        </w:rPr>
      </w:pPr>
    </w:p>
    <w:p w14:paraId="7759B353" w14:textId="77777777" w:rsidR="00102498" w:rsidRDefault="00102498" w:rsidP="00102498">
      <w:pPr>
        <w:keepNext/>
        <w:ind w:firstLine="270"/>
        <w:jc w:val="center"/>
      </w:pPr>
    </w:p>
    <w:p w14:paraId="4741678B" w14:textId="77777777" w:rsidR="00102498" w:rsidRDefault="00102498" w:rsidP="00102498">
      <w:pPr>
        <w:pStyle w:val="Caption"/>
        <w:ind w:left="720"/>
        <w:rPr>
          <w:b w:val="0"/>
          <w:szCs w:val="16"/>
        </w:rPr>
      </w:pPr>
      <w:r>
        <w:t xml:space="preserve">Figure </w:t>
      </w:r>
      <w:r>
        <w:fldChar w:fldCharType="begin"/>
      </w:r>
      <w:r>
        <w:instrText xml:space="preserve"> SEQ Figure \* ARABIC </w:instrText>
      </w:r>
      <w:r>
        <w:fldChar w:fldCharType="separate"/>
      </w:r>
      <w:r>
        <w:rPr>
          <w:noProof/>
        </w:rPr>
        <w:t>1</w:t>
      </w:r>
      <w:r>
        <w:rPr>
          <w:noProof/>
        </w:rPr>
        <w:fldChar w:fldCharType="end"/>
      </w:r>
      <w:r>
        <w:t>:</w:t>
      </w:r>
      <w:r w:rsidRPr="00462B9C">
        <w:rPr>
          <w:szCs w:val="16"/>
        </w:rPr>
        <w:t xml:space="preserve"> </w:t>
      </w:r>
      <w:r w:rsidRPr="004C398C">
        <w:rPr>
          <w:b w:val="0"/>
          <w:szCs w:val="16"/>
        </w:rPr>
        <w:t>A generalization of the HMM topology used for identification.</w:t>
      </w:r>
      <w:r w:rsidRPr="00D2697E">
        <w:rPr>
          <w:szCs w:val="16"/>
        </w:rPr>
        <w:t xml:space="preserve">  </w:t>
      </w:r>
      <w:r>
        <w:rPr>
          <w:b w:val="0"/>
          <w:szCs w:val="16"/>
        </w:rPr>
        <w:t>The number of A states between the background and poly(A) states can be varied depending on user priorities, with a larger number of states leading to more precise boundary identification but loss of overall sensitivity.  Using a total of four states (split two and two) achieves a reasonable balance in practice.</w:t>
      </w:r>
    </w:p>
    <w:p w14:paraId="332E2B05" w14:textId="77777777" w:rsidR="00102498" w:rsidRDefault="00102498" w:rsidP="00102498"/>
    <w:p w14:paraId="0D352B66" w14:textId="77777777" w:rsidR="00102498" w:rsidRDefault="00102498" w:rsidP="00102498"/>
    <w:p w14:paraId="4BCE8D98" w14:textId="77777777" w:rsidR="00102498" w:rsidRDefault="00102498" w:rsidP="00102498"/>
    <w:p w14:paraId="4E1ADA22" w14:textId="77777777" w:rsidR="00102498" w:rsidRDefault="00102498" w:rsidP="00102498"/>
    <w:p w14:paraId="772F22FD" w14:textId="77777777" w:rsidR="00102498" w:rsidRDefault="00102498" w:rsidP="00102498"/>
    <w:p w14:paraId="665E3F8A" w14:textId="77777777" w:rsidR="00102498" w:rsidRDefault="00102498" w:rsidP="00102498"/>
    <w:p w14:paraId="48B88618" w14:textId="77777777" w:rsidR="00102498" w:rsidRPr="00B9591D" w:rsidRDefault="00102498" w:rsidP="00102498"/>
    <w:p w14:paraId="69FD3550" w14:textId="77777777" w:rsidR="00102498" w:rsidRDefault="00102498" w:rsidP="00102498">
      <w:pPr>
        <w:rPr>
          <w:sz w:val="20"/>
          <w:szCs w:val="16"/>
        </w:rPr>
      </w:pPr>
      <w:r w:rsidRPr="00D2697E">
        <w:rPr>
          <w:sz w:val="20"/>
          <w:szCs w:val="16"/>
        </w:rPr>
        <w:t xml:space="preserve">  </w:t>
      </w:r>
    </w:p>
    <w:p w14:paraId="31F31BCD" w14:textId="77777777" w:rsidR="00102498" w:rsidRDefault="00102498" w:rsidP="00102498">
      <w:pPr>
        <w:keepNext/>
        <w:jc w:val="center"/>
      </w:pPr>
    </w:p>
    <w:p w14:paraId="567E43DD" w14:textId="77777777" w:rsidR="00102498" w:rsidRDefault="00102498" w:rsidP="00102498">
      <w:pPr>
        <w:pStyle w:val="Caption"/>
        <w:ind w:left="720"/>
        <w:rPr>
          <w:b w:val="0"/>
          <w:sz w:val="18"/>
        </w:rPr>
      </w:pPr>
      <w:bookmarkStart w:id="6" w:name="_Ref230423963"/>
      <w:r>
        <w:t xml:space="preserve">Figure </w:t>
      </w:r>
      <w:r>
        <w:fldChar w:fldCharType="begin"/>
      </w:r>
      <w:r>
        <w:instrText xml:space="preserve"> SEQ Figure \* ARABIC </w:instrText>
      </w:r>
      <w:r>
        <w:fldChar w:fldCharType="separate"/>
      </w:r>
      <w:r>
        <w:rPr>
          <w:noProof/>
        </w:rPr>
        <w:t>2</w:t>
      </w:r>
      <w:r>
        <w:rPr>
          <w:noProof/>
        </w:rPr>
        <w:fldChar w:fldCharType="end"/>
      </w:r>
      <w:bookmarkEnd w:id="6"/>
      <w:r w:rsidRPr="003D78FF">
        <w:rPr>
          <w:sz w:val="18"/>
        </w:rPr>
        <w:t xml:space="preserve"> </w:t>
      </w:r>
      <w:r w:rsidRPr="000B5BB6">
        <w:rPr>
          <w:b w:val="0"/>
          <w:sz w:val="18"/>
        </w:rPr>
        <w:t xml:space="preserve">Example of a sequence read containing an identified poly(A) tail that has been divided into four types of segment: background (bases not part of the poly(A) tail), upstream tail-ends (tail bases within </w:t>
      </w:r>
      <w:r w:rsidRPr="000B5BB6">
        <w:rPr>
          <w:b w:val="0"/>
          <w:i/>
          <w:sz w:val="18"/>
        </w:rPr>
        <w:t>x</w:t>
      </w:r>
      <w:r w:rsidRPr="000B5BB6">
        <w:rPr>
          <w:b w:val="0"/>
          <w:sz w:val="18"/>
        </w:rPr>
        <w:t xml:space="preserve"> of the upstream tail boundary),  interior tail bases (further than at least </w:t>
      </w:r>
      <w:r w:rsidRPr="000B5BB6">
        <w:rPr>
          <w:b w:val="0"/>
          <w:i/>
          <w:sz w:val="18"/>
        </w:rPr>
        <w:t>x</w:t>
      </w:r>
      <w:r w:rsidRPr="000B5BB6">
        <w:rPr>
          <w:b w:val="0"/>
          <w:sz w:val="18"/>
        </w:rPr>
        <w:t xml:space="preserve"> bases away from either boundary), and down-stream tail-ends.</w:t>
      </w:r>
    </w:p>
    <w:p w14:paraId="44FE5E8F" w14:textId="77777777" w:rsidR="00102498" w:rsidRDefault="00102498" w:rsidP="00102498"/>
    <w:p w14:paraId="6D7E75A7" w14:textId="77777777" w:rsidR="00102498" w:rsidRDefault="00102498" w:rsidP="00102498"/>
    <w:p w14:paraId="2774827A" w14:textId="77777777" w:rsidR="00102498" w:rsidRDefault="00102498" w:rsidP="00102498"/>
    <w:p w14:paraId="3BBE5112" w14:textId="77777777" w:rsidR="00102498" w:rsidRDefault="00102498" w:rsidP="00102498"/>
    <w:p w14:paraId="0F38F5B6" w14:textId="77777777" w:rsidR="00102498" w:rsidRDefault="00102498" w:rsidP="00102498"/>
    <w:p w14:paraId="1736F640" w14:textId="77777777" w:rsidR="00102498" w:rsidRDefault="00102498" w:rsidP="00102498"/>
    <w:p w14:paraId="3291B265" w14:textId="77777777" w:rsidR="00102498" w:rsidRPr="00B9591D" w:rsidRDefault="00102498" w:rsidP="00102498"/>
    <w:p w14:paraId="1A758890"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sz w:val="20"/>
          <w:szCs w:val="14"/>
          <w:lang w:eastAsia="zh-CN"/>
        </w:rPr>
      </w:pPr>
    </w:p>
    <w:p w14:paraId="2A04B4CF" w14:textId="77777777" w:rsidR="00102498" w:rsidRPr="00FA63C2" w:rsidRDefault="00102498" w:rsidP="00102498">
      <w:pPr>
        <w:pStyle w:val="Caption"/>
        <w:keepNext/>
        <w:ind w:left="720"/>
      </w:pPr>
      <w:bookmarkStart w:id="7" w:name="_Ref230927869"/>
      <w:r>
        <w:lastRenderedPageBreak/>
        <w:t xml:space="preserve">Figure </w:t>
      </w:r>
      <w:r>
        <w:fldChar w:fldCharType="begin"/>
      </w:r>
      <w:r>
        <w:instrText xml:space="preserve"> SEQ Figure \* ARABIC </w:instrText>
      </w:r>
      <w:r>
        <w:fldChar w:fldCharType="separate"/>
      </w:r>
      <w:r>
        <w:rPr>
          <w:noProof/>
        </w:rPr>
        <w:t>3</w:t>
      </w:r>
      <w:r>
        <w:rPr>
          <w:noProof/>
        </w:rPr>
        <w:fldChar w:fldCharType="end"/>
      </w:r>
      <w:bookmarkEnd w:id="7"/>
      <w:r>
        <w:t xml:space="preserve">: </w:t>
      </w:r>
      <w:r w:rsidRPr="008157E8">
        <w:rPr>
          <w:b w:val="0"/>
        </w:rPr>
        <w:t>The sliding window scoring scheme</w:t>
      </w:r>
      <w:r>
        <w:rPr>
          <w:b w:val="0"/>
        </w:rPr>
        <w:t xml:space="preserve"> used to provide an estimate of the HMM parameters.  (a) Illustration of score calculation.  (b) Finding </w:t>
      </w:r>
      <w:r>
        <w:rPr>
          <w:b w:val="0"/>
          <w:i/>
        </w:rPr>
        <w:t>W</w:t>
      </w:r>
      <w:r>
        <w:rPr>
          <w:b w:val="0"/>
          <w:i/>
          <w:vertAlign w:val="subscript"/>
        </w:rPr>
        <w:t>center</w:t>
      </w:r>
      <w:r>
        <w:rPr>
          <w:b w:val="0"/>
        </w:rPr>
        <w:t>.</w:t>
      </w:r>
    </w:p>
    <w:p w14:paraId="11994165" w14:textId="77777777" w:rsidR="00102498" w:rsidRDefault="00102498" w:rsidP="00102498">
      <w:pPr>
        <w:jc w:val="center"/>
      </w:pPr>
    </w:p>
    <w:p w14:paraId="3F6E6B26" w14:textId="77777777" w:rsidR="00102498" w:rsidRDefault="00102498" w:rsidP="00102498">
      <w:pPr>
        <w:keepNext/>
      </w:pPr>
    </w:p>
    <w:p w14:paraId="0A117822" w14:textId="77777777" w:rsidR="00102498" w:rsidRPr="00881618" w:rsidRDefault="00102498" w:rsidP="00102498">
      <w:pPr>
        <w:pStyle w:val="Caption"/>
        <w:ind w:left="720"/>
        <w:rPr>
          <w:b w:val="0"/>
        </w:rPr>
      </w:pPr>
      <w:bookmarkStart w:id="8" w:name="_Ref230927906"/>
      <w:r>
        <w:t xml:space="preserve">Figure </w:t>
      </w:r>
      <w:r>
        <w:fldChar w:fldCharType="begin"/>
      </w:r>
      <w:r>
        <w:instrText xml:space="preserve"> SEQ Figure \* ARABIC </w:instrText>
      </w:r>
      <w:r>
        <w:fldChar w:fldCharType="separate"/>
      </w:r>
      <w:r>
        <w:rPr>
          <w:noProof/>
        </w:rPr>
        <w:t>4</w:t>
      </w:r>
      <w:r>
        <w:rPr>
          <w:noProof/>
        </w:rPr>
        <w:fldChar w:fldCharType="end"/>
      </w:r>
      <w:bookmarkEnd w:id="8"/>
      <w:r w:rsidRPr="00881618">
        <w:rPr>
          <w:b w:val="0"/>
        </w:rPr>
        <w:t xml:space="preserve">: (a) Plot of tool sensitivity as a function of the ratio of adapter segment length to tail length: while SCOPE++ is robust to this ratio, TrimPoly sensitivity deteriorates as the length of the adapter segment becomes longer than that of the tail. </w:t>
      </w:r>
    </w:p>
    <w:p w14:paraId="5B3A7655"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6CDA8DBE"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177C9D53"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22AC30D4"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42D9E6EB" w14:textId="77777777" w:rsidR="00102498" w:rsidRDefault="00102498" w:rsidP="00102498">
      <w:pPr>
        <w:pStyle w:val="Caption"/>
        <w:keepNext/>
      </w:pPr>
      <w:r>
        <w:rPr>
          <w:noProof/>
          <w:sz w:val="36"/>
        </w:rPr>
        <w:drawing>
          <wp:inline distT="0" distB="0" distL="0" distR="0" wp14:anchorId="7E59AAC8" wp14:editId="50F9A37B">
            <wp:extent cx="6400800" cy="26670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667000"/>
                    </a:xfrm>
                    <a:prstGeom prst="rect">
                      <a:avLst/>
                    </a:prstGeom>
                    <a:noFill/>
                    <a:ln>
                      <a:noFill/>
                    </a:ln>
                  </pic:spPr>
                </pic:pic>
              </a:graphicData>
            </a:graphic>
          </wp:inline>
        </w:drawing>
      </w:r>
    </w:p>
    <w:p w14:paraId="3C7C9E29" w14:textId="77777777" w:rsidR="00102498" w:rsidRPr="00CF39FB" w:rsidRDefault="00102498" w:rsidP="00102498">
      <w:pPr>
        <w:pStyle w:val="Caption"/>
        <w:ind w:left="720"/>
        <w:rPr>
          <w:sz w:val="36"/>
        </w:rPr>
      </w:pPr>
      <w:bookmarkStart w:id="9" w:name="_Ref230927977"/>
      <w:r>
        <w:t xml:space="preserve">Figure </w:t>
      </w:r>
      <w:r>
        <w:fldChar w:fldCharType="begin"/>
      </w:r>
      <w:r>
        <w:instrText xml:space="preserve"> SEQ Figure \* ARABIC </w:instrText>
      </w:r>
      <w:r>
        <w:fldChar w:fldCharType="separate"/>
      </w:r>
      <w:r>
        <w:rPr>
          <w:noProof/>
        </w:rPr>
        <w:t>5</w:t>
      </w:r>
      <w:r>
        <w:rPr>
          <w:noProof/>
        </w:rPr>
        <w:fldChar w:fldCharType="end"/>
      </w:r>
      <w:bookmarkEnd w:id="9"/>
      <w:r>
        <w:t xml:space="preserve">: </w:t>
      </w:r>
      <w:r>
        <w:rPr>
          <w:b w:val="0"/>
        </w:rPr>
        <w:t xml:space="preserve">Application of tools to the Triticum aestivum </w:t>
      </w:r>
      <w:r w:rsidRPr="008E252C">
        <w:rPr>
          <w:b w:val="0"/>
        </w:rPr>
        <w:t xml:space="preserve">ERR125556 fragment set </w:t>
      </w:r>
      <w:r w:rsidRPr="008E252C">
        <w:rPr>
          <w:b w:val="0"/>
        </w:rPr>
        <w:fldChar w:fldCharType="begin"/>
      </w:r>
      <w:r>
        <w:rPr>
          <w:b w:val="0"/>
        </w:rPr>
        <w:instrText xml:space="preserve"> ADDIN PAPERS2_CITATIONS &lt;citation&gt;&lt;uuid&gt;5CF5AD25-A196-4B92-83ED-D25F71A7FB25&lt;/uuid&gt;&lt;priority&gt;0&lt;/priority&gt;&lt;publications&gt;&lt;publication&gt;&lt;title&gt;Triticum Aestivum&lt;/title&gt;&lt;type&gt;400&lt;/type&gt;&lt;subtype&gt;403&lt;/subtype&gt;&lt;uuid&gt;B6A4A763-0922-4E21-A848-39A79788459F&lt;/uuid&gt;&lt;/publication&gt;&lt;/publications&gt;&lt;cites&gt;&lt;/cites&gt;&lt;/citation&gt;</w:instrText>
      </w:r>
      <w:r w:rsidRPr="008E252C">
        <w:rPr>
          <w:b w:val="0"/>
        </w:rPr>
        <w:fldChar w:fldCharType="separate"/>
      </w:r>
      <w:r w:rsidRPr="008E252C">
        <w:rPr>
          <w:b w:val="0"/>
        </w:rPr>
        <w:t>{Anonymous:JztaqS8u}</w:t>
      </w:r>
      <w:r w:rsidRPr="008E252C">
        <w:rPr>
          <w:b w:val="0"/>
        </w:rPr>
        <w:fldChar w:fldCharType="end"/>
      </w:r>
      <w:r w:rsidRPr="008E252C">
        <w:rPr>
          <w:b w:val="0"/>
        </w:rPr>
        <w:t>.  With 140,000 tail-containing sequences</w:t>
      </w:r>
      <w:r>
        <w:rPr>
          <w:b w:val="0"/>
        </w:rPr>
        <w:t xml:space="preserve"> identified, (a) shows the number of sequences with adapter segments of length ≥ </w:t>
      </w:r>
      <w:r w:rsidRPr="007A1180">
        <w:rPr>
          <w:b w:val="0"/>
        </w:rPr>
        <w:t>m</w:t>
      </w:r>
      <w:r>
        <w:rPr>
          <w:b w:val="0"/>
        </w:rPr>
        <w:t xml:space="preserve"> that are </w:t>
      </w:r>
      <w:r w:rsidRPr="007A1180">
        <w:rPr>
          <w:b w:val="0"/>
        </w:rPr>
        <w:t>identified</w:t>
      </w:r>
      <w:r>
        <w:rPr>
          <w:b w:val="0"/>
        </w:rPr>
        <w:t xml:space="preserve"> by SCOPE++, TrimPoly, or both.  In (b) we see the percentage of those sequences that were identified only by SCOPE++ or TrimPoly.</w:t>
      </w:r>
    </w:p>
    <w:p w14:paraId="13CC6E1A"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sz w:val="20"/>
          <w:szCs w:val="14"/>
          <w:lang w:eastAsia="zh-CN"/>
        </w:rPr>
      </w:pPr>
    </w:p>
    <w:p w14:paraId="24A8A1CE" w14:textId="77777777" w:rsidR="00102498" w:rsidRDefault="00102498" w:rsidP="00102498">
      <w:pPr>
        <w:spacing w:line="240" w:lineRule="auto"/>
        <w:rPr>
          <w:b/>
          <w:sz w:val="20"/>
          <w:szCs w:val="20"/>
        </w:rPr>
      </w:pPr>
      <w:r>
        <w:rPr>
          <w:b/>
          <w:sz w:val="20"/>
          <w:szCs w:val="20"/>
        </w:rPr>
        <w:br w:type="page"/>
      </w:r>
    </w:p>
    <w:p w14:paraId="745424D0" w14:textId="77777777" w:rsidR="00102498" w:rsidRPr="00B9591D" w:rsidRDefault="00102498" w:rsidP="00102498">
      <w:pPr>
        <w:ind w:left="90"/>
        <w:rPr>
          <w:sz w:val="20"/>
          <w:szCs w:val="20"/>
        </w:rPr>
      </w:pPr>
      <w:r w:rsidRPr="00B9591D">
        <w:rPr>
          <w:b/>
          <w:sz w:val="20"/>
          <w:szCs w:val="20"/>
        </w:rPr>
        <w:lastRenderedPageBreak/>
        <w:t>Table 1:</w:t>
      </w:r>
      <w:r w:rsidRPr="00B9591D">
        <w:rPr>
          <w:sz w:val="20"/>
          <w:szCs w:val="20"/>
        </w:rPr>
        <w:t xml:space="preserve"> Results of tests on data</w:t>
      </w:r>
      <w:r>
        <w:rPr>
          <w:sz w:val="20"/>
          <w:szCs w:val="20"/>
        </w:rPr>
        <w:t xml:space="preserve">-derived </w:t>
      </w:r>
      <w:r w:rsidRPr="00B9591D">
        <w:rPr>
          <w:sz w:val="20"/>
          <w:szCs w:val="20"/>
        </w:rPr>
        <w:t xml:space="preserve">simulated </w:t>
      </w:r>
      <w:r>
        <w:rPr>
          <w:sz w:val="20"/>
          <w:szCs w:val="20"/>
        </w:rPr>
        <w:t xml:space="preserve">sets using SCOPE++, the TrimPoly component of SeqClean </w:t>
      </w:r>
      <w:r>
        <w:rPr>
          <w:sz w:val="20"/>
          <w:szCs w:val="20"/>
        </w:rPr>
        <w:fldChar w:fldCharType="begin"/>
      </w:r>
      <w:r>
        <w:rPr>
          <w:sz w:val="20"/>
          <w:szCs w:val="20"/>
        </w:rPr>
        <w:instrText xml:space="preserve"> ADDIN PAPERS2_CITATIONS &lt;citation&gt;&lt;uuid&gt;37A5CCE5-6D39-4CF8-BE5F-6C79B6CA4D00&lt;/uuid&gt;&lt;priority&gt;0&lt;/priority&gt;&lt;publications&gt;&lt;publication&gt;&lt;title&gt;DFCI Gene Indices Software Tool&lt;/title&gt;&lt;type&gt;400&lt;/type&gt;&lt;subtype&gt;403&lt;/subtype&gt;&lt;uuid&gt;2328FD5E-DF1E-49A6-83EC-DD20D088D932&lt;/uuid&gt;&lt;/publication&gt;&lt;/publications&gt;&lt;cites&gt;&lt;/cites&gt;&lt;/citation&gt;</w:instrText>
      </w:r>
      <w:r>
        <w:rPr>
          <w:sz w:val="20"/>
          <w:szCs w:val="20"/>
        </w:rPr>
        <w:fldChar w:fldCharType="separate"/>
      </w:r>
      <w:r>
        <w:rPr>
          <w:noProof w:val="0"/>
          <w:sz w:val="20"/>
          <w:szCs w:val="20"/>
        </w:rPr>
        <w:t>{Anonymous:SLVrguZz}</w:t>
      </w:r>
      <w:r>
        <w:rPr>
          <w:sz w:val="20"/>
          <w:szCs w:val="20"/>
        </w:rPr>
        <w:fldChar w:fldCharType="end"/>
      </w:r>
      <w:r>
        <w:rPr>
          <w:sz w:val="20"/>
          <w:szCs w:val="20"/>
        </w:rPr>
        <w:t xml:space="preserve">, and TrimEst </w:t>
      </w:r>
      <w:r>
        <w:rPr>
          <w:sz w:val="20"/>
          <w:szCs w:val="20"/>
        </w:rPr>
        <w:fldChar w:fldCharType="begin"/>
      </w:r>
      <w:r>
        <w:rPr>
          <w:sz w:val="20"/>
          <w:szCs w:val="20"/>
        </w:rPr>
        <w:instrText xml:space="preserve"> ADDIN PAPERS2_CITATIONS &lt;citation&gt;&lt;uuid&gt;6393403C-B657-4212-98EA-64C62439F684&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16806F4C-8B7A-4BA4-BFCC-F7366F95DE66&lt;/uuid&gt;&lt;subtype&gt;400&lt;/subtype&gt;&lt;endpage&gt;277&lt;/endpage&gt;&lt;type&gt;400&lt;/type&gt;&lt;url&gt;http://eutils.ncbi.nlm.nih.gov/entrez/eutils/elink.fcgi?dbfrom=pubmed&amp;amp;id=10827456&amp;amp;retmode=ref&amp;amp;cmd=prlinks&lt;/url&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Pr>
          <w:sz w:val="20"/>
          <w:szCs w:val="20"/>
        </w:rPr>
        <w:fldChar w:fldCharType="separate"/>
      </w:r>
      <w:r>
        <w:rPr>
          <w:noProof w:val="0"/>
          <w:sz w:val="20"/>
          <w:szCs w:val="20"/>
        </w:rPr>
        <w:t>{Rice:2000wr}</w:t>
      </w:r>
      <w:r>
        <w:rPr>
          <w:sz w:val="20"/>
          <w:szCs w:val="20"/>
        </w:rPr>
        <w:fldChar w:fldCharType="end"/>
      </w:r>
      <w:r>
        <w:rPr>
          <w:sz w:val="20"/>
          <w:szCs w:val="20"/>
        </w:rPr>
        <w:t xml:space="preserve">; SeqTrim </w:t>
      </w:r>
      <w:r>
        <w:rPr>
          <w:sz w:val="20"/>
          <w:szCs w:val="20"/>
        </w:rPr>
        <w:fldChar w:fldCharType="begin"/>
      </w:r>
      <w:r>
        <w:rPr>
          <w:sz w:val="20"/>
          <w:szCs w:val="20"/>
        </w:rPr>
        <w:instrText xml:space="preserve"> ADDIN PAPERS2_CITATIONS &lt;citation&gt;&lt;uuid&gt;921EDD23-44A3-44DF-BA3E-671F0F89B481&lt;/uuid&gt;&lt;priority&gt;0&lt;/priority&gt;&lt;publications&gt;&lt;publication&gt;&lt;uuid&gt;61AA3520-BED8-4082-A29D-122795C13362&lt;/uuid&gt;&lt;volume&gt;11&lt;/volume&gt;&lt;accepted_date&gt;99201001201200000000222000&lt;/accepted_date&gt;&lt;doi&gt;10.1186/1471-2105-11-38&lt;/doi&gt;&lt;startpage&gt;38&lt;/startpage&gt;&lt;publication_date&gt;99201000001200000000200000&lt;/publication_date&gt;&lt;url&gt;http://www.biomedcentral.com/1471-2105/11/38&lt;/url&gt;&lt;type&gt;400&lt;/type&gt;&lt;title&gt;SeqTrim: a high-throughput pipeline for pre-processing any type of sequence read.&lt;/title&gt;&lt;publisher&gt;BioMed Central Ltd&lt;/publisher&gt;&lt;submission_date&gt;99200906041200000000222000&lt;/submission_date&gt;&lt;number&gt;1&lt;/number&gt;&lt;institution&gt;Departamento de Lenguajes y Ciencias de la Computación, Universidad de Málaga, Málaga, Spain.&lt;/institution&gt;&lt;subtype&gt;400&lt;/subtyp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Pr>
          <w:sz w:val="20"/>
          <w:szCs w:val="20"/>
        </w:rPr>
        <w:fldChar w:fldCharType="separate"/>
      </w:r>
      <w:r>
        <w:rPr>
          <w:noProof w:val="0"/>
          <w:sz w:val="20"/>
          <w:szCs w:val="20"/>
        </w:rPr>
        <w:t>{Falgueras:2010bf}</w:t>
      </w:r>
      <w:r>
        <w:rPr>
          <w:sz w:val="20"/>
          <w:szCs w:val="20"/>
        </w:rPr>
        <w:fldChar w:fldCharType="end"/>
      </w:r>
      <w:r>
        <w:rPr>
          <w:sz w:val="20"/>
          <w:szCs w:val="20"/>
        </w:rPr>
        <w:t xml:space="preserve"> was too slow for testing at the necessary scale.  Starting with a set of 500 human-annotated sequenced transcript fragments (Illumina-sequenced Arabidopsis, 454-sequences Chalamydomons, and Sanger-sequence Human [CITE: Conifergdb]), we remove all sequencing errors within the human identified poly(A) or poly(T) tails, then introduce simulated error into those tails to allow the testing of sensitivity and boundary condition at a controlled error rate.  For specificity we generate sequences using the base distribution of the non-tail segments of the sequences in the set.  Applying each tool to the set, we then have a reference solution that allows us to compute result qualities.</w:t>
      </w:r>
    </w:p>
    <w:p w14:paraId="5B153C9E" w14:textId="77777777" w:rsidR="00102498" w:rsidRDefault="00102498" w:rsidP="00102498">
      <w:r>
        <w:drawing>
          <wp:inline distT="0" distB="0" distL="0" distR="0" wp14:anchorId="14018405" wp14:editId="19328198">
            <wp:extent cx="5853396" cy="3572539"/>
            <wp:effectExtent l="0" t="0" r="0" b="8890"/>
            <wp:docPr id="7" name="Picture 7" descr="\\VBOXSVR\jamie\Documents\Miami_bio\SCOPA\manuscrip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jamie\Documents\Miami_bio\SCOPA\manuscript\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3396" cy="3572539"/>
                    </a:xfrm>
                    <a:prstGeom prst="rect">
                      <a:avLst/>
                    </a:prstGeom>
                    <a:noFill/>
                    <a:ln>
                      <a:noFill/>
                    </a:ln>
                  </pic:spPr>
                </pic:pic>
              </a:graphicData>
            </a:graphic>
          </wp:inline>
        </w:drawing>
      </w:r>
    </w:p>
    <w:p w14:paraId="58C35961" w14:textId="77777777" w:rsidR="00102498" w:rsidRDefault="00102498" w:rsidP="00102498">
      <w:pPr>
        <w:pStyle w:val="Caption"/>
        <w:keepNext/>
        <w:ind w:left="810"/>
      </w:pPr>
      <w:bookmarkStart w:id="10" w:name="_Ref229121257"/>
    </w:p>
    <w:p w14:paraId="5948D23A" w14:textId="77777777" w:rsidR="00102498" w:rsidRDefault="00102498" w:rsidP="00102498">
      <w:pPr>
        <w:pStyle w:val="Caption"/>
        <w:keepNext/>
        <w:ind w:left="810"/>
      </w:pPr>
    </w:p>
    <w:p w14:paraId="59B5DBCD" w14:textId="77777777" w:rsidR="00102498" w:rsidRDefault="00102498" w:rsidP="00102498">
      <w:pPr>
        <w:pStyle w:val="Caption"/>
        <w:keepNext/>
        <w:ind w:left="810"/>
      </w:pPr>
    </w:p>
    <w:p w14:paraId="30BE346B" w14:textId="77777777" w:rsidR="00102498" w:rsidRDefault="00102498" w:rsidP="00102498">
      <w:pPr>
        <w:pStyle w:val="Caption"/>
        <w:keepNext/>
        <w:ind w:left="810"/>
      </w:pPr>
    </w:p>
    <w:p w14:paraId="0BEDCAC2" w14:textId="77777777" w:rsidR="00102498" w:rsidRDefault="00102498" w:rsidP="00102498">
      <w:pPr>
        <w:spacing w:line="240" w:lineRule="auto"/>
        <w:rPr>
          <w:rFonts w:eastAsia="｣ﾍ｣ﾓ ﾃｯ"/>
          <w:b/>
          <w:bCs/>
          <w:noProof w:val="0"/>
          <w:sz w:val="20"/>
          <w:szCs w:val="20"/>
        </w:rPr>
      </w:pPr>
      <w:r>
        <w:br w:type="page"/>
      </w:r>
    </w:p>
    <w:p w14:paraId="3C883ECE" w14:textId="77777777" w:rsidR="00102498" w:rsidRDefault="00102498" w:rsidP="00102498">
      <w:pPr>
        <w:pStyle w:val="Caption"/>
        <w:keepNext/>
        <w:ind w:left="90"/>
        <w:rPr>
          <w:b w:val="0"/>
        </w:rPr>
      </w:pPr>
      <w:r>
        <w:lastRenderedPageBreak/>
        <w:t xml:space="preserve">Table </w:t>
      </w:r>
      <w:bookmarkEnd w:id="10"/>
      <w:r>
        <w:t xml:space="preserve">2: </w:t>
      </w:r>
      <w:r w:rsidRPr="00D57D21">
        <w:rPr>
          <w:b w:val="0"/>
        </w:rPr>
        <w:t xml:space="preserve">In SCOPE++ trim option, poly(A) tails and poly(T) tails can be simultaneously trimmed. The table below lists all possible arrangements of poly(A) </w:t>
      </w:r>
      <w:r w:rsidRPr="008E252C">
        <w:rPr>
          <w:b w:val="0"/>
        </w:rPr>
        <w:t xml:space="preserve">and poly(T) tails within a single read and the frequencies in which they appear in the actual dataset </w:t>
      </w:r>
      <w:r w:rsidRPr="008E252C">
        <w:rPr>
          <w:b w:val="0"/>
        </w:rPr>
        <w:fldChar w:fldCharType="begin"/>
      </w:r>
      <w:r>
        <w:rPr>
          <w:b w:val="0"/>
        </w:rPr>
        <w:instrText xml:space="preserve"> ADDIN PAPERS2_CITATIONS &lt;citation&gt;&lt;uuid&gt;9549A4E9-6BD7-4665-933A-9E8BCF06C89E&lt;/uuid&gt;&lt;priority&gt;0&lt;/priority&gt;&lt;publications&gt;&lt;publication&gt;&lt;title&gt;SCOPE++: Github Repository&lt;/title&gt;&lt;type&gt;400&lt;/type&gt;&lt;subtype&gt;403&lt;/subtype&gt;&lt;uuid&gt;60AB52CA-19F3-4E8B-AB08-B96920F80D03&lt;/uuid&gt;&lt;/publication&gt;&lt;/publications&gt;&lt;cites&gt;&lt;/cites&gt;&lt;/citation&gt;</w:instrText>
      </w:r>
      <w:r w:rsidRPr="008E252C">
        <w:rPr>
          <w:b w:val="0"/>
        </w:rPr>
        <w:fldChar w:fldCharType="separate"/>
      </w:r>
      <w:r w:rsidRPr="008E252C">
        <w:rPr>
          <w:b w:val="0"/>
        </w:rPr>
        <w:t>{Anonymous:9FrKu31h}</w:t>
      </w:r>
      <w:r w:rsidRPr="008E252C">
        <w:rPr>
          <w:b w:val="0"/>
        </w:rPr>
        <w:fldChar w:fldCharType="end"/>
      </w:r>
      <w:r>
        <w:rPr>
          <w:b w:val="0"/>
        </w:rPr>
        <w:t>.</w:t>
      </w:r>
    </w:p>
    <w:p w14:paraId="51DE45DE" w14:textId="77777777" w:rsidR="00102498" w:rsidRPr="00B9591D" w:rsidRDefault="00102498" w:rsidP="00102498"/>
    <w:tbl>
      <w:tblPr>
        <w:tblStyle w:val="TableGrid"/>
        <w:tblW w:w="0" w:type="auto"/>
        <w:tblInd w:w="198" w:type="dxa"/>
        <w:tblLook w:val="04A0" w:firstRow="1" w:lastRow="0" w:firstColumn="1" w:lastColumn="0" w:noHBand="0" w:noVBand="1"/>
      </w:tblPr>
      <w:tblGrid>
        <w:gridCol w:w="2250"/>
        <w:gridCol w:w="2250"/>
        <w:gridCol w:w="2430"/>
      </w:tblGrid>
      <w:tr w:rsidR="00102498" w:rsidRPr="00962EE8" w14:paraId="426DD85C" w14:textId="77777777" w:rsidTr="00D47865">
        <w:tc>
          <w:tcPr>
            <w:tcW w:w="2250" w:type="dxa"/>
          </w:tcPr>
          <w:p w14:paraId="572B381A" w14:textId="77777777" w:rsidR="00102498" w:rsidRPr="00962EE8" w:rsidRDefault="00102498" w:rsidP="00D47865">
            <w:r w:rsidRPr="00962EE8">
              <w:t>Trim type</w:t>
            </w:r>
          </w:p>
        </w:tc>
        <w:tc>
          <w:tcPr>
            <w:tcW w:w="2250" w:type="dxa"/>
          </w:tcPr>
          <w:p w14:paraId="30143136" w14:textId="77777777" w:rsidR="00102498" w:rsidRPr="00962EE8" w:rsidRDefault="00102498" w:rsidP="00D47865">
            <w:r w:rsidRPr="00962EE8">
              <w:t>Number identified</w:t>
            </w:r>
          </w:p>
        </w:tc>
        <w:tc>
          <w:tcPr>
            <w:tcW w:w="2430" w:type="dxa"/>
          </w:tcPr>
          <w:p w14:paraId="11B0B073" w14:textId="77777777" w:rsidR="00102498" w:rsidRPr="00962EE8" w:rsidRDefault="00102498" w:rsidP="00D47865">
            <w:r w:rsidRPr="00962EE8">
              <w:t>Percent identified</w:t>
            </w:r>
          </w:p>
        </w:tc>
      </w:tr>
      <w:tr w:rsidR="00102498" w14:paraId="4FAD53D1" w14:textId="77777777" w:rsidTr="00D47865">
        <w:tc>
          <w:tcPr>
            <w:tcW w:w="2250" w:type="dxa"/>
          </w:tcPr>
          <w:p w14:paraId="0B121E30" w14:textId="77777777" w:rsidR="00102498" w:rsidRDefault="00102498" w:rsidP="00D47865">
            <w:pPr>
              <w:jc w:val="both"/>
              <w:rPr>
                <w:u w:val="single"/>
              </w:rPr>
            </w:pPr>
            <w:r>
              <w:rPr>
                <w:rFonts w:ascii="Arial" w:hAnsi="Arial" w:cs="Arial"/>
                <w:color w:val="222222"/>
                <w:sz w:val="20"/>
                <w:szCs w:val="20"/>
                <w:shd w:val="clear" w:color="auto" w:fill="FFFFFF"/>
              </w:rPr>
              <w:t>[TTTT.....................]:</w:t>
            </w:r>
          </w:p>
        </w:tc>
        <w:tc>
          <w:tcPr>
            <w:tcW w:w="2250" w:type="dxa"/>
          </w:tcPr>
          <w:p w14:paraId="511CC5F8" w14:textId="77777777" w:rsidR="00102498" w:rsidRDefault="00102498" w:rsidP="00D47865">
            <w:pPr>
              <w:rPr>
                <w:u w:val="single"/>
              </w:rPr>
            </w:pPr>
            <w:r>
              <w:rPr>
                <w:rFonts w:ascii="Arial" w:hAnsi="Arial" w:cs="Arial"/>
                <w:color w:val="222222"/>
                <w:sz w:val="20"/>
                <w:szCs w:val="20"/>
                <w:shd w:val="clear" w:color="auto" w:fill="FFFFFF"/>
              </w:rPr>
              <w:t>45577831 </w:t>
            </w:r>
          </w:p>
        </w:tc>
        <w:tc>
          <w:tcPr>
            <w:tcW w:w="2430" w:type="dxa"/>
          </w:tcPr>
          <w:p w14:paraId="57E38D37" w14:textId="77777777" w:rsidR="00102498" w:rsidRDefault="00102498" w:rsidP="00D47865">
            <w:pPr>
              <w:rPr>
                <w:u w:val="single"/>
              </w:rPr>
            </w:pPr>
            <w:r>
              <w:rPr>
                <w:rFonts w:ascii="Arial" w:hAnsi="Arial" w:cs="Arial"/>
                <w:color w:val="222222"/>
                <w:sz w:val="20"/>
                <w:szCs w:val="20"/>
                <w:shd w:val="clear" w:color="auto" w:fill="FFFFFF"/>
              </w:rPr>
              <w:t>53.1196%</w:t>
            </w:r>
          </w:p>
        </w:tc>
      </w:tr>
      <w:tr w:rsidR="00102498" w14:paraId="24B96EE8" w14:textId="77777777" w:rsidTr="00D47865">
        <w:tc>
          <w:tcPr>
            <w:tcW w:w="2250" w:type="dxa"/>
          </w:tcPr>
          <w:p w14:paraId="477554CA" w14:textId="77777777" w:rsidR="00102498" w:rsidRDefault="00102498" w:rsidP="00D47865">
            <w:pPr>
              <w:jc w:val="both"/>
              <w:rPr>
                <w:u w:val="single"/>
              </w:rPr>
            </w:pPr>
            <w:r>
              <w:rPr>
                <w:rFonts w:ascii="Arial" w:hAnsi="Arial" w:cs="Arial"/>
                <w:color w:val="222222"/>
                <w:sz w:val="20"/>
                <w:szCs w:val="20"/>
                <w:shd w:val="clear" w:color="auto" w:fill="FFFFFF"/>
              </w:rPr>
              <w:t>[.....................TTTT]:</w:t>
            </w:r>
          </w:p>
        </w:tc>
        <w:tc>
          <w:tcPr>
            <w:tcW w:w="2250" w:type="dxa"/>
          </w:tcPr>
          <w:p w14:paraId="7B429761" w14:textId="77777777" w:rsidR="00102498" w:rsidRDefault="00102498" w:rsidP="00D47865">
            <w:pPr>
              <w:rPr>
                <w:u w:val="single"/>
              </w:rPr>
            </w:pPr>
            <w:r>
              <w:rPr>
                <w:rFonts w:ascii="Arial" w:hAnsi="Arial" w:cs="Arial"/>
                <w:color w:val="222222"/>
                <w:sz w:val="20"/>
                <w:szCs w:val="20"/>
                <w:shd w:val="clear" w:color="auto" w:fill="FFFFFF"/>
              </w:rPr>
              <w:t xml:space="preserve">679815  </w:t>
            </w:r>
          </w:p>
        </w:tc>
        <w:tc>
          <w:tcPr>
            <w:tcW w:w="2430" w:type="dxa"/>
          </w:tcPr>
          <w:p w14:paraId="44B667D0" w14:textId="77777777" w:rsidR="00102498" w:rsidRDefault="00102498" w:rsidP="00D47865">
            <w:pPr>
              <w:rPr>
                <w:u w:val="single"/>
              </w:rPr>
            </w:pPr>
            <w:r>
              <w:rPr>
                <w:rFonts w:ascii="Arial" w:hAnsi="Arial" w:cs="Arial"/>
                <w:color w:val="222222"/>
                <w:sz w:val="20"/>
                <w:szCs w:val="20"/>
                <w:shd w:val="clear" w:color="auto" w:fill="FFFFFF"/>
              </w:rPr>
              <w:t>0.792303%</w:t>
            </w:r>
          </w:p>
        </w:tc>
      </w:tr>
      <w:tr w:rsidR="00102498" w14:paraId="1BC49048" w14:textId="77777777" w:rsidTr="00D47865">
        <w:tc>
          <w:tcPr>
            <w:tcW w:w="2250" w:type="dxa"/>
          </w:tcPr>
          <w:p w14:paraId="78E073AC" w14:textId="77777777" w:rsidR="00102498" w:rsidRDefault="00102498" w:rsidP="00D47865">
            <w:pPr>
              <w:jc w:val="both"/>
              <w:rPr>
                <w:u w:val="single"/>
              </w:rPr>
            </w:pPr>
            <w:r>
              <w:rPr>
                <w:rFonts w:ascii="Arial" w:hAnsi="Arial" w:cs="Arial"/>
                <w:color w:val="222222"/>
                <w:sz w:val="20"/>
                <w:szCs w:val="20"/>
                <w:shd w:val="clear" w:color="auto" w:fill="FFFFFF"/>
              </w:rPr>
              <w:t>[AAAA.....................]:</w:t>
            </w:r>
          </w:p>
        </w:tc>
        <w:tc>
          <w:tcPr>
            <w:tcW w:w="2250" w:type="dxa"/>
          </w:tcPr>
          <w:p w14:paraId="55C292EE" w14:textId="77777777" w:rsidR="00102498" w:rsidRDefault="00102498" w:rsidP="00D47865">
            <w:pPr>
              <w:rPr>
                <w:u w:val="single"/>
              </w:rPr>
            </w:pPr>
            <w:r>
              <w:rPr>
                <w:rFonts w:ascii="Arial" w:hAnsi="Arial" w:cs="Arial"/>
                <w:color w:val="222222"/>
                <w:sz w:val="20"/>
                <w:szCs w:val="20"/>
                <w:shd w:val="clear" w:color="auto" w:fill="FFFFFF"/>
              </w:rPr>
              <w:t>15734  </w:t>
            </w:r>
          </w:p>
        </w:tc>
        <w:tc>
          <w:tcPr>
            <w:tcW w:w="2430" w:type="dxa"/>
          </w:tcPr>
          <w:p w14:paraId="248BA1A2" w14:textId="77777777" w:rsidR="00102498" w:rsidRDefault="00102498" w:rsidP="00D47865">
            <w:pPr>
              <w:rPr>
                <w:u w:val="single"/>
              </w:rPr>
            </w:pPr>
            <w:r>
              <w:rPr>
                <w:rFonts w:ascii="Arial" w:hAnsi="Arial" w:cs="Arial"/>
                <w:color w:val="222222"/>
                <w:sz w:val="20"/>
                <w:szCs w:val="20"/>
                <w:shd w:val="clear" w:color="auto" w:fill="FFFFFF"/>
              </w:rPr>
              <w:t>0.0183375%</w:t>
            </w:r>
          </w:p>
        </w:tc>
      </w:tr>
      <w:tr w:rsidR="00102498" w14:paraId="6B74AC26" w14:textId="77777777" w:rsidTr="00D47865">
        <w:tc>
          <w:tcPr>
            <w:tcW w:w="2250" w:type="dxa"/>
          </w:tcPr>
          <w:p w14:paraId="5EDFD81F" w14:textId="77777777" w:rsidR="00102498" w:rsidRDefault="00102498" w:rsidP="00D47865">
            <w:pPr>
              <w:jc w:val="both"/>
              <w:rPr>
                <w:u w:val="single"/>
              </w:rPr>
            </w:pPr>
            <w:r>
              <w:rPr>
                <w:rFonts w:ascii="Arial" w:hAnsi="Arial" w:cs="Arial"/>
                <w:color w:val="222222"/>
                <w:sz w:val="20"/>
                <w:szCs w:val="20"/>
                <w:shd w:val="clear" w:color="auto" w:fill="FFFFFF"/>
              </w:rPr>
              <w:t>[.....................AAAA]:</w:t>
            </w:r>
          </w:p>
        </w:tc>
        <w:tc>
          <w:tcPr>
            <w:tcW w:w="2250" w:type="dxa"/>
          </w:tcPr>
          <w:p w14:paraId="4C72FF6B" w14:textId="77777777" w:rsidR="00102498" w:rsidRDefault="00102498" w:rsidP="00D47865">
            <w:pPr>
              <w:rPr>
                <w:u w:val="single"/>
              </w:rPr>
            </w:pPr>
            <w:r>
              <w:rPr>
                <w:rFonts w:ascii="Arial" w:hAnsi="Arial" w:cs="Arial"/>
                <w:color w:val="222222"/>
                <w:sz w:val="20"/>
                <w:szCs w:val="20"/>
                <w:shd w:val="clear" w:color="auto" w:fill="FFFFFF"/>
              </w:rPr>
              <w:t>83200  </w:t>
            </w:r>
          </w:p>
        </w:tc>
        <w:tc>
          <w:tcPr>
            <w:tcW w:w="2430" w:type="dxa"/>
          </w:tcPr>
          <w:p w14:paraId="72BD83C2" w14:textId="77777777" w:rsidR="00102498" w:rsidRDefault="00102498" w:rsidP="00D47865">
            <w:pPr>
              <w:rPr>
                <w:u w:val="single"/>
              </w:rPr>
            </w:pPr>
            <w:r>
              <w:rPr>
                <w:rFonts w:ascii="Arial" w:hAnsi="Arial" w:cs="Arial"/>
                <w:color w:val="222222"/>
                <w:sz w:val="20"/>
                <w:szCs w:val="20"/>
                <w:shd w:val="clear" w:color="auto" w:fill="FFFFFF"/>
              </w:rPr>
              <w:t>0.096967%</w:t>
            </w:r>
          </w:p>
        </w:tc>
      </w:tr>
      <w:tr w:rsidR="00102498" w14:paraId="709CE4B0" w14:textId="77777777" w:rsidTr="00D47865">
        <w:tc>
          <w:tcPr>
            <w:tcW w:w="2250" w:type="dxa"/>
          </w:tcPr>
          <w:p w14:paraId="75FD259D" w14:textId="77777777" w:rsidR="00102498" w:rsidRDefault="00102498" w:rsidP="00D47865">
            <w:pPr>
              <w:jc w:val="both"/>
              <w:rPr>
                <w:u w:val="single"/>
              </w:rPr>
            </w:pPr>
            <w:r>
              <w:rPr>
                <w:rFonts w:ascii="Arial" w:hAnsi="Arial" w:cs="Arial"/>
                <w:color w:val="222222"/>
                <w:sz w:val="20"/>
                <w:szCs w:val="20"/>
                <w:shd w:val="clear" w:color="auto" w:fill="FFFFFF"/>
              </w:rPr>
              <w:t>[TTTT............TTTT]:</w:t>
            </w:r>
          </w:p>
        </w:tc>
        <w:tc>
          <w:tcPr>
            <w:tcW w:w="2250" w:type="dxa"/>
          </w:tcPr>
          <w:p w14:paraId="0B98E2F6" w14:textId="77777777" w:rsidR="00102498" w:rsidRDefault="00102498" w:rsidP="00D47865">
            <w:pPr>
              <w:rPr>
                <w:u w:val="single"/>
              </w:rPr>
            </w:pPr>
            <w:r>
              <w:rPr>
                <w:rFonts w:ascii="Arial" w:hAnsi="Arial" w:cs="Arial"/>
                <w:color w:val="222222"/>
                <w:sz w:val="20"/>
                <w:szCs w:val="20"/>
                <w:shd w:val="clear" w:color="auto" w:fill="FFFFFF"/>
              </w:rPr>
              <w:t xml:space="preserve">2864767 </w:t>
            </w:r>
          </w:p>
        </w:tc>
        <w:tc>
          <w:tcPr>
            <w:tcW w:w="2430" w:type="dxa"/>
          </w:tcPr>
          <w:p w14:paraId="0347B2A4" w14:textId="77777777" w:rsidR="00102498" w:rsidRDefault="00102498" w:rsidP="00D47865">
            <w:pPr>
              <w:rPr>
                <w:u w:val="single"/>
              </w:rPr>
            </w:pPr>
            <w:r>
              <w:rPr>
                <w:rFonts w:ascii="Arial" w:hAnsi="Arial" w:cs="Arial"/>
                <w:color w:val="222222"/>
                <w:sz w:val="20"/>
                <w:szCs w:val="20"/>
                <w:shd w:val="clear" w:color="auto" w:fill="FFFFFF"/>
              </w:rPr>
              <w:t>3.3388%</w:t>
            </w:r>
          </w:p>
        </w:tc>
      </w:tr>
      <w:tr w:rsidR="00102498" w14:paraId="26F7E9AE" w14:textId="77777777" w:rsidTr="00D47865">
        <w:tc>
          <w:tcPr>
            <w:tcW w:w="2250" w:type="dxa"/>
          </w:tcPr>
          <w:p w14:paraId="4DFE2D19" w14:textId="77777777" w:rsidR="00102498" w:rsidRDefault="00102498" w:rsidP="00D47865">
            <w:pPr>
              <w:jc w:val="both"/>
              <w:rPr>
                <w:u w:val="single"/>
              </w:rPr>
            </w:pPr>
            <w:r>
              <w:rPr>
                <w:rFonts w:ascii="Arial" w:hAnsi="Arial" w:cs="Arial"/>
                <w:color w:val="222222"/>
                <w:sz w:val="20"/>
                <w:szCs w:val="20"/>
                <w:shd w:val="clear" w:color="auto" w:fill="FFFFFF"/>
              </w:rPr>
              <w:t>[AAAA............AAAA]:</w:t>
            </w:r>
          </w:p>
        </w:tc>
        <w:tc>
          <w:tcPr>
            <w:tcW w:w="2250" w:type="dxa"/>
          </w:tcPr>
          <w:p w14:paraId="2B14FDE9" w14:textId="77777777" w:rsidR="00102498" w:rsidRDefault="00102498" w:rsidP="00D47865">
            <w:pPr>
              <w:rPr>
                <w:u w:val="single"/>
              </w:rPr>
            </w:pPr>
            <w:r>
              <w:rPr>
                <w:rFonts w:ascii="Arial" w:hAnsi="Arial" w:cs="Arial"/>
                <w:color w:val="222222"/>
                <w:sz w:val="20"/>
                <w:szCs w:val="20"/>
                <w:shd w:val="clear" w:color="auto" w:fill="FFFFFF"/>
              </w:rPr>
              <w:t>340    </w:t>
            </w:r>
          </w:p>
        </w:tc>
        <w:tc>
          <w:tcPr>
            <w:tcW w:w="2430" w:type="dxa"/>
          </w:tcPr>
          <w:p w14:paraId="5F5DA7B6" w14:textId="77777777" w:rsidR="00102498" w:rsidRDefault="00102498" w:rsidP="00D47865">
            <w:pPr>
              <w:rPr>
                <w:u w:val="single"/>
              </w:rPr>
            </w:pPr>
            <w:r>
              <w:rPr>
                <w:rFonts w:ascii="Arial" w:hAnsi="Arial" w:cs="Arial"/>
                <w:color w:val="222222"/>
                <w:sz w:val="20"/>
                <w:szCs w:val="20"/>
                <w:shd w:val="clear" w:color="auto" w:fill="FFFFFF"/>
              </w:rPr>
              <w:t>0.000396259%</w:t>
            </w:r>
          </w:p>
        </w:tc>
      </w:tr>
      <w:tr w:rsidR="00102498" w14:paraId="12028102" w14:textId="77777777" w:rsidTr="00D47865">
        <w:tc>
          <w:tcPr>
            <w:tcW w:w="2250" w:type="dxa"/>
          </w:tcPr>
          <w:p w14:paraId="0FCC75A8" w14:textId="77777777" w:rsidR="00102498" w:rsidRDefault="00102498" w:rsidP="00D47865">
            <w:pPr>
              <w:jc w:val="both"/>
              <w:rPr>
                <w:u w:val="single"/>
              </w:rPr>
            </w:pPr>
            <w:r>
              <w:rPr>
                <w:rFonts w:ascii="Arial" w:hAnsi="Arial" w:cs="Arial"/>
                <w:color w:val="222222"/>
                <w:sz w:val="20"/>
                <w:szCs w:val="20"/>
                <w:shd w:val="clear" w:color="auto" w:fill="FFFFFF"/>
              </w:rPr>
              <w:t>[TTTT............AAAA]:</w:t>
            </w:r>
          </w:p>
        </w:tc>
        <w:tc>
          <w:tcPr>
            <w:tcW w:w="2250" w:type="dxa"/>
          </w:tcPr>
          <w:p w14:paraId="31CA5F69" w14:textId="77777777" w:rsidR="00102498" w:rsidRDefault="00102498" w:rsidP="00D47865">
            <w:pPr>
              <w:rPr>
                <w:u w:val="single"/>
              </w:rPr>
            </w:pPr>
            <w:r>
              <w:rPr>
                <w:rFonts w:ascii="Arial" w:hAnsi="Arial" w:cs="Arial"/>
                <w:color w:val="222222"/>
                <w:sz w:val="20"/>
                <w:szCs w:val="20"/>
                <w:shd w:val="clear" w:color="auto" w:fill="FFFFFF"/>
              </w:rPr>
              <w:t xml:space="preserve">2733703 </w:t>
            </w:r>
          </w:p>
        </w:tc>
        <w:tc>
          <w:tcPr>
            <w:tcW w:w="2430" w:type="dxa"/>
          </w:tcPr>
          <w:p w14:paraId="3BBB0D85" w14:textId="77777777" w:rsidR="00102498" w:rsidRDefault="00102498" w:rsidP="00D47865">
            <w:pPr>
              <w:rPr>
                <w:u w:val="single"/>
              </w:rPr>
            </w:pPr>
            <w:r>
              <w:rPr>
                <w:rFonts w:ascii="Arial" w:hAnsi="Arial" w:cs="Arial"/>
                <w:color w:val="222222"/>
                <w:sz w:val="20"/>
                <w:szCs w:val="20"/>
                <w:shd w:val="clear" w:color="auto" w:fill="FFFFFF"/>
              </w:rPr>
              <w:t>3.18605%</w:t>
            </w:r>
          </w:p>
        </w:tc>
      </w:tr>
      <w:tr w:rsidR="00102498" w14:paraId="4215299E" w14:textId="77777777" w:rsidTr="00D47865">
        <w:tc>
          <w:tcPr>
            <w:tcW w:w="2250" w:type="dxa"/>
          </w:tcPr>
          <w:p w14:paraId="051BED77" w14:textId="77777777" w:rsidR="00102498" w:rsidRDefault="00102498" w:rsidP="00D47865">
            <w:pPr>
              <w:jc w:val="both"/>
              <w:rPr>
                <w:u w:val="single"/>
              </w:rPr>
            </w:pPr>
            <w:r>
              <w:rPr>
                <w:rFonts w:ascii="Arial" w:hAnsi="Arial" w:cs="Arial"/>
                <w:color w:val="222222"/>
                <w:sz w:val="20"/>
                <w:szCs w:val="20"/>
                <w:shd w:val="clear" w:color="auto" w:fill="FFFFFF"/>
              </w:rPr>
              <w:t>[AAAA…….....TTTT]:</w:t>
            </w:r>
          </w:p>
        </w:tc>
        <w:tc>
          <w:tcPr>
            <w:tcW w:w="2250" w:type="dxa"/>
          </w:tcPr>
          <w:p w14:paraId="1B71A980" w14:textId="77777777" w:rsidR="00102498" w:rsidRDefault="00102498" w:rsidP="00D47865">
            <w:pPr>
              <w:rPr>
                <w:u w:val="single"/>
              </w:rPr>
            </w:pPr>
            <w:r>
              <w:rPr>
                <w:rFonts w:ascii="Arial" w:hAnsi="Arial" w:cs="Arial"/>
                <w:color w:val="222222"/>
                <w:sz w:val="20"/>
                <w:szCs w:val="20"/>
                <w:shd w:val="clear" w:color="auto" w:fill="FFFFFF"/>
              </w:rPr>
              <w:t xml:space="preserve">1059    </w:t>
            </w:r>
          </w:p>
        </w:tc>
        <w:tc>
          <w:tcPr>
            <w:tcW w:w="2430" w:type="dxa"/>
          </w:tcPr>
          <w:p w14:paraId="728060F9" w14:textId="77777777" w:rsidR="00102498" w:rsidRDefault="00102498" w:rsidP="00D47865">
            <w:pPr>
              <w:rPr>
                <w:u w:val="single"/>
              </w:rPr>
            </w:pPr>
            <w:r>
              <w:rPr>
                <w:rFonts w:ascii="Arial" w:hAnsi="Arial" w:cs="Arial"/>
                <w:color w:val="222222"/>
                <w:sz w:val="20"/>
                <w:szCs w:val="20"/>
                <w:shd w:val="clear" w:color="auto" w:fill="FFFFFF"/>
              </w:rPr>
              <w:t>0.00123423%</w:t>
            </w:r>
          </w:p>
        </w:tc>
      </w:tr>
      <w:tr w:rsidR="00102498" w14:paraId="70124343" w14:textId="77777777" w:rsidTr="00D47865">
        <w:tc>
          <w:tcPr>
            <w:tcW w:w="2250" w:type="dxa"/>
          </w:tcPr>
          <w:p w14:paraId="40EA614C" w14:textId="77777777" w:rsidR="00102498" w:rsidRDefault="00102498" w:rsidP="00D47865">
            <w:pPr>
              <w:rPr>
                <w:rFonts w:ascii="Arial" w:hAnsi="Arial" w:cs="Arial"/>
                <w:color w:val="222222"/>
                <w:sz w:val="20"/>
                <w:szCs w:val="20"/>
                <w:shd w:val="clear" w:color="auto" w:fill="FFFFFF"/>
              </w:rPr>
            </w:pPr>
            <w:r>
              <w:rPr>
                <w:rFonts w:ascii="Arial" w:hAnsi="Arial" w:cs="Arial"/>
                <w:color w:val="222222"/>
                <w:sz w:val="20"/>
                <w:szCs w:val="20"/>
                <w:shd w:val="clear" w:color="auto" w:fill="FFFFFF"/>
              </w:rPr>
              <w:t>No homopolymers</w:t>
            </w:r>
          </w:p>
        </w:tc>
        <w:tc>
          <w:tcPr>
            <w:tcW w:w="2250" w:type="dxa"/>
          </w:tcPr>
          <w:p w14:paraId="7AA384B6" w14:textId="77777777" w:rsidR="00102498" w:rsidRDefault="00102498" w:rsidP="00D47865">
            <w:pPr>
              <w:rPr>
                <w:rFonts w:ascii="Arial" w:hAnsi="Arial" w:cs="Arial"/>
                <w:color w:val="222222"/>
                <w:sz w:val="20"/>
                <w:szCs w:val="20"/>
                <w:shd w:val="clear" w:color="auto" w:fill="FFFFFF"/>
              </w:rPr>
            </w:pPr>
            <w:r>
              <w:rPr>
                <w:rFonts w:ascii="Arial" w:hAnsi="Arial" w:cs="Arial"/>
                <w:color w:val="222222"/>
                <w:sz w:val="20"/>
                <w:szCs w:val="20"/>
                <w:shd w:val="clear" w:color="auto" w:fill="FFFFFF"/>
              </w:rPr>
              <w:t>33845914</w:t>
            </w:r>
          </w:p>
        </w:tc>
        <w:tc>
          <w:tcPr>
            <w:tcW w:w="2430" w:type="dxa"/>
          </w:tcPr>
          <w:p w14:paraId="6E272DBB" w14:textId="77777777" w:rsidR="00102498" w:rsidRDefault="00102498" w:rsidP="00D47865">
            <w:pPr>
              <w:rPr>
                <w:rFonts w:ascii="Arial" w:hAnsi="Arial" w:cs="Arial"/>
                <w:color w:val="222222"/>
                <w:sz w:val="20"/>
                <w:szCs w:val="20"/>
                <w:shd w:val="clear" w:color="auto" w:fill="FFFFFF"/>
              </w:rPr>
            </w:pPr>
            <w:r>
              <w:rPr>
                <w:rFonts w:ascii="Arial" w:hAnsi="Arial" w:cs="Arial"/>
                <w:color w:val="222222"/>
                <w:sz w:val="20"/>
                <w:szCs w:val="20"/>
                <w:shd w:val="clear" w:color="auto" w:fill="FFFFFF"/>
              </w:rPr>
              <w:t>39.44636558%</w:t>
            </w:r>
          </w:p>
        </w:tc>
      </w:tr>
    </w:tbl>
    <w:p w14:paraId="07AB4393" w14:textId="77777777" w:rsidR="00102498" w:rsidRPr="001D7AC3" w:rsidRDefault="00102498" w:rsidP="00102498">
      <w:pPr>
        <w:rPr>
          <w:u w:val="single"/>
        </w:rPr>
      </w:pPr>
    </w:p>
    <w:p w14:paraId="504C16F9" w14:textId="77777777" w:rsidR="00102498" w:rsidRPr="00B9591D"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sz w:val="20"/>
          <w:szCs w:val="14"/>
          <w:lang w:eastAsia="zh-CN"/>
        </w:rPr>
      </w:pPr>
    </w:p>
    <w:p w14:paraId="121A2D9E" w14:textId="77777777" w:rsidR="00102498" w:rsidRPr="005564AF" w:rsidRDefault="00102498" w:rsidP="00102498"/>
    <w:p w14:paraId="1154D41A" w14:textId="77777777" w:rsidR="00102498" w:rsidRDefault="00102498" w:rsidP="00102498"/>
    <w:p w14:paraId="2D8DEB1A" w14:textId="77777777" w:rsidR="005564AF" w:rsidRPr="00102498" w:rsidRDefault="005564AF" w:rsidP="00102498">
      <w:bookmarkStart w:id="11" w:name="_GoBack"/>
      <w:bookmarkEnd w:id="11"/>
    </w:p>
    <w:sectPr w:rsidR="005564AF" w:rsidRPr="00102498">
      <w:footerReference w:type="default" r:id="rId17"/>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orton" w:date="2014-06-13T13:16:00Z" w:initials="M">
    <w:p w14:paraId="41A26C86" w14:textId="77777777" w:rsidR="00102498" w:rsidRDefault="00102498" w:rsidP="00102498">
      <w:pPr>
        <w:pStyle w:val="CommentText"/>
      </w:pPr>
      <w:r>
        <w:rPr>
          <w:rStyle w:val="CommentReference"/>
        </w:rPr>
        <w:annotationRef/>
      </w:r>
      <w:r>
        <w:t>I’m not sure if this is entirely accurate …</w:t>
      </w:r>
    </w:p>
  </w:comment>
  <w:comment w:id="1" w:author="Morton" w:date="2014-06-13T13:16:00Z" w:initials="M">
    <w:p w14:paraId="0F2A3563" w14:textId="77777777" w:rsidR="00102498" w:rsidRDefault="00102498" w:rsidP="00102498">
      <w:pPr>
        <w:pStyle w:val="CommentText"/>
      </w:pPr>
      <w:r>
        <w:rPr>
          <w:rStyle w:val="CommentReference"/>
        </w:rPr>
        <w:annotationRef/>
      </w:r>
      <w:r>
        <w:t>This citations are a bit weird.  For the final draft, we’ll want to change this</w:t>
      </w:r>
    </w:p>
  </w:comment>
  <w:comment w:id="2" w:author="Morton" w:date="2014-06-13T13:16:00Z" w:initials="M">
    <w:p w14:paraId="614ECF3C" w14:textId="77777777" w:rsidR="00102498" w:rsidRDefault="00102498" w:rsidP="00102498">
      <w:pPr>
        <w:pStyle w:val="CommentText"/>
      </w:pPr>
      <w:r>
        <w:rPr>
          <w:rStyle w:val="CommentReference"/>
        </w:rPr>
        <w:annotationRef/>
      </w:r>
      <w:r>
        <w:t>We will want to state why we chose this model. We will also want to state the running times of the Viterbi algorithm</w:t>
      </w:r>
    </w:p>
  </w:comment>
  <w:comment w:id="3" w:author="Morton" w:date="2014-06-13T13:16:00Z" w:initials="M">
    <w:p w14:paraId="27711A73" w14:textId="77777777" w:rsidR="00102498" w:rsidRDefault="00102498" w:rsidP="00102498">
      <w:pPr>
        <w:pStyle w:val="CommentText"/>
      </w:pPr>
      <w:r>
        <w:rPr>
          <w:rStyle w:val="CommentReference"/>
        </w:rPr>
        <w:annotationRef/>
      </w:r>
      <w:r>
        <w:t>We will want to cite these algorithms</w:t>
      </w:r>
    </w:p>
    <w:p w14:paraId="3910659A" w14:textId="77777777" w:rsidR="00102498" w:rsidRDefault="00102498" w:rsidP="00102498">
      <w:pPr>
        <w:pStyle w:val="CommentText"/>
      </w:pPr>
    </w:p>
    <w:p w14:paraId="451684C9" w14:textId="77777777" w:rsidR="00102498" w:rsidRDefault="00102498" w:rsidP="00102498">
      <w:pPr>
        <w:pStyle w:val="CommentText"/>
      </w:pPr>
    </w:p>
  </w:comment>
  <w:comment w:id="4" w:author="Morton" w:date="2014-06-13T13:16:00Z" w:initials="M">
    <w:p w14:paraId="0BF0E392" w14:textId="77777777" w:rsidR="00102498" w:rsidRDefault="00102498" w:rsidP="00102498">
      <w:pPr>
        <w:pStyle w:val="CommentText"/>
      </w:pPr>
      <w:r>
        <w:rPr>
          <w:rStyle w:val="CommentReference"/>
        </w:rPr>
        <w:annotationRef/>
      </w:r>
      <w:r>
        <w:t>Cite?</w:t>
      </w:r>
    </w:p>
  </w:comment>
  <w:comment w:id="5" w:author="Morton" w:date="2014-06-13T13:16:00Z" w:initials="M">
    <w:p w14:paraId="335715A2" w14:textId="77777777" w:rsidR="00102498" w:rsidRDefault="00102498" w:rsidP="00102498">
      <w:pPr>
        <w:pStyle w:val="CommentText"/>
      </w:pPr>
      <w:r>
        <w:rPr>
          <w:rStyle w:val="CommentReference"/>
        </w:rPr>
        <w:annotationRef/>
      </w:r>
      <w:r>
        <w:t>Either need to elaborate on this, or completely omit.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44C9FD" w14:textId="77777777" w:rsidR="003267E5" w:rsidRDefault="003267E5">
      <w:pPr>
        <w:spacing w:line="240" w:lineRule="auto"/>
      </w:pPr>
      <w:r>
        <w:separator/>
      </w:r>
    </w:p>
  </w:endnote>
  <w:endnote w:type="continuationSeparator" w:id="0">
    <w:p w14:paraId="3A91584F" w14:textId="77777777" w:rsidR="003267E5" w:rsidRDefault="003267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ﾍ｣ﾓ ﾃｯ">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4BB58" w14:textId="77777777" w:rsidR="006F33CD" w:rsidRDefault="006F33CD">
    <w:pPr>
      <w:pStyle w:val="Footer"/>
    </w:pPr>
    <w:r>
      <w:tab/>
      <w:t xml:space="preserve">- </w:t>
    </w:r>
    <w:r>
      <w:fldChar w:fldCharType="begin"/>
    </w:r>
    <w:r>
      <w:instrText xml:space="preserve"> PAGE </w:instrText>
    </w:r>
    <w:r>
      <w:fldChar w:fldCharType="separate"/>
    </w:r>
    <w:r w:rsidR="00102498">
      <w:t>16</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619138" w14:textId="77777777" w:rsidR="003267E5" w:rsidRDefault="003267E5">
      <w:pPr>
        <w:spacing w:line="240" w:lineRule="auto"/>
      </w:pPr>
      <w:r>
        <w:separator/>
      </w:r>
    </w:p>
  </w:footnote>
  <w:footnote w:type="continuationSeparator" w:id="0">
    <w:p w14:paraId="57FFA9B2" w14:textId="77777777" w:rsidR="003267E5" w:rsidRDefault="003267E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21725"/>
    <w:multiLevelType w:val="hybridMultilevel"/>
    <w:tmpl w:val="43FED2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70"/>
    <w:rsid w:val="00035A43"/>
    <w:rsid w:val="00060E27"/>
    <w:rsid w:val="00064F58"/>
    <w:rsid w:val="00081EDB"/>
    <w:rsid w:val="00102498"/>
    <w:rsid w:val="0011401F"/>
    <w:rsid w:val="00117D3A"/>
    <w:rsid w:val="00154988"/>
    <w:rsid w:val="00167465"/>
    <w:rsid w:val="00170952"/>
    <w:rsid w:val="00172966"/>
    <w:rsid w:val="001C2A2E"/>
    <w:rsid w:val="001D442C"/>
    <w:rsid w:val="002806DD"/>
    <w:rsid w:val="002A2853"/>
    <w:rsid w:val="002A43F8"/>
    <w:rsid w:val="002D422E"/>
    <w:rsid w:val="003267E5"/>
    <w:rsid w:val="00346B0F"/>
    <w:rsid w:val="003638DC"/>
    <w:rsid w:val="003652D3"/>
    <w:rsid w:val="0036778F"/>
    <w:rsid w:val="0038679E"/>
    <w:rsid w:val="003C65C3"/>
    <w:rsid w:val="003E23FA"/>
    <w:rsid w:val="003F2E55"/>
    <w:rsid w:val="003F5616"/>
    <w:rsid w:val="003F78ED"/>
    <w:rsid w:val="004561F7"/>
    <w:rsid w:val="00456F93"/>
    <w:rsid w:val="004A17B1"/>
    <w:rsid w:val="00517447"/>
    <w:rsid w:val="005322CE"/>
    <w:rsid w:val="005564AF"/>
    <w:rsid w:val="00582D13"/>
    <w:rsid w:val="005B57F6"/>
    <w:rsid w:val="005C5BCA"/>
    <w:rsid w:val="005F2DAB"/>
    <w:rsid w:val="00651FAC"/>
    <w:rsid w:val="006967D3"/>
    <w:rsid w:val="006C2125"/>
    <w:rsid w:val="006E58AE"/>
    <w:rsid w:val="006F33CD"/>
    <w:rsid w:val="007027F9"/>
    <w:rsid w:val="007856F4"/>
    <w:rsid w:val="0079394C"/>
    <w:rsid w:val="007C47BD"/>
    <w:rsid w:val="00847D2E"/>
    <w:rsid w:val="008D6E09"/>
    <w:rsid w:val="008E252C"/>
    <w:rsid w:val="008F6A51"/>
    <w:rsid w:val="00914A56"/>
    <w:rsid w:val="00957B6E"/>
    <w:rsid w:val="00970DDF"/>
    <w:rsid w:val="00996E4F"/>
    <w:rsid w:val="009A5CC7"/>
    <w:rsid w:val="00A02A6F"/>
    <w:rsid w:val="00A51658"/>
    <w:rsid w:val="00A814F9"/>
    <w:rsid w:val="00AA3B68"/>
    <w:rsid w:val="00AA6C4F"/>
    <w:rsid w:val="00BA373D"/>
    <w:rsid w:val="00BB534A"/>
    <w:rsid w:val="00BC633A"/>
    <w:rsid w:val="00BE74E3"/>
    <w:rsid w:val="00C13A6C"/>
    <w:rsid w:val="00C230A7"/>
    <w:rsid w:val="00C7202B"/>
    <w:rsid w:val="00C755AB"/>
    <w:rsid w:val="00C8683F"/>
    <w:rsid w:val="00CC15A4"/>
    <w:rsid w:val="00D310F8"/>
    <w:rsid w:val="00D31C14"/>
    <w:rsid w:val="00D40E9F"/>
    <w:rsid w:val="00D55C3B"/>
    <w:rsid w:val="00D82216"/>
    <w:rsid w:val="00DC3370"/>
    <w:rsid w:val="00E31C08"/>
    <w:rsid w:val="00EB1319"/>
    <w:rsid w:val="00EB1E4C"/>
    <w:rsid w:val="00EB673B"/>
    <w:rsid w:val="00EC6C93"/>
    <w:rsid w:val="00ED4E07"/>
    <w:rsid w:val="00F100FC"/>
    <w:rsid w:val="00F130EB"/>
    <w:rsid w:val="00F2276D"/>
    <w:rsid w:val="00F355DC"/>
    <w:rsid w:val="00F66740"/>
    <w:rsid w:val="00F67416"/>
    <w:rsid w:val="00F84BAC"/>
    <w:rsid w:val="00F9773B"/>
    <w:rsid w:val="00FA6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2F77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752758">
      <w:bodyDiv w:val="1"/>
      <w:marLeft w:val="0"/>
      <w:marRight w:val="0"/>
      <w:marTop w:val="0"/>
      <w:marBottom w:val="0"/>
      <w:divBdr>
        <w:top w:val="none" w:sz="0" w:space="0" w:color="auto"/>
        <w:left w:val="none" w:sz="0" w:space="0" w:color="auto"/>
        <w:bottom w:val="none" w:sz="0" w:space="0" w:color="auto"/>
        <w:right w:val="none" w:sz="0" w:space="0" w:color="auto"/>
      </w:divBdr>
      <w:divsChild>
        <w:div w:id="7562497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rtonjt@miamiOH.edu" TargetMode="External"/><Relationship Id="rId13" Type="http://schemas.openxmlformats.org/officeDocument/2006/relationships/comments" Target="comments.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karroje@miamiOH.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liangc@miamiOH.edu" TargetMode="Externa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hyperlink" Target="mailto:figuernd@miamiOH.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brudapa@miamiOH.edu" TargetMode="External"/><Relationship Id="rId14" Type="http://schemas.openxmlformats.org/officeDocument/2006/relationships/hyperlink" Target="https://github.com/mortonjt/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930</TotalTime>
  <Pages>16</Pages>
  <Words>9997</Words>
  <Characters>56985</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A sample article title </vt:lpstr>
    </vt:vector>
  </TitlesOfParts>
  <Company>Life Science Communications Ltd</Company>
  <LinksUpToDate>false</LinksUpToDate>
  <CharactersWithSpaces>66849</CharactersWithSpaces>
  <SharedDoc>false</SharedDoc>
  <HLinks>
    <vt:vector size="18" baseType="variant">
      <vt:variant>
        <vt:i4>5832743</vt:i4>
      </vt:variant>
      <vt:variant>
        <vt:i4>6</vt:i4>
      </vt:variant>
      <vt:variant>
        <vt:i4>0</vt:i4>
      </vt:variant>
      <vt:variant>
        <vt:i4>5</vt:i4>
      </vt:variant>
      <vt:variant>
        <vt:lpwstr>mailto:johnsmith@darwin.co.uk</vt:lpwstr>
      </vt:variant>
      <vt:variant>
        <vt:lpwstr/>
      </vt:variant>
      <vt:variant>
        <vt:i4>7864325</vt:i4>
      </vt:variant>
      <vt:variant>
        <vt:i4>3</vt:i4>
      </vt:variant>
      <vt:variant>
        <vt:i4>0</vt:i4>
      </vt:variant>
      <vt:variant>
        <vt:i4>5</vt:i4>
      </vt:variant>
      <vt:variant>
        <vt:lpwstr>mailto:jane@darwin.co.uk</vt:lpwstr>
      </vt:variant>
      <vt:variant>
        <vt:lpwstr/>
      </vt:variant>
      <vt:variant>
        <vt:i4>3407936</vt:i4>
      </vt:variant>
      <vt:variant>
        <vt:i4>0</vt:i4>
      </vt:variant>
      <vt:variant>
        <vt:i4>0</vt:i4>
      </vt:variant>
      <vt:variant>
        <vt:i4>5</vt:i4>
      </vt:variant>
      <vt:variant>
        <vt:lpwstr>mailto:charles@darwin.co.uk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article title </dc:title>
  <dc:subject/>
  <dc:creator>Karro, John E. Dr.</dc:creator>
  <cp:keywords/>
  <dc:description/>
  <cp:lastModifiedBy>Morton</cp:lastModifiedBy>
  <cp:revision>20</cp:revision>
  <cp:lastPrinted>2014-05-30T18:56:00Z</cp:lastPrinted>
  <dcterms:created xsi:type="dcterms:W3CDTF">2014-01-03T16:12:00Z</dcterms:created>
  <dcterms:modified xsi:type="dcterms:W3CDTF">2014-06-13T17:16:00Z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id="http://www.zotero.org/styles/bmc-bioinformatics"/&gt;&lt;format class="21"/&gt;&lt;count citations="32" publications="5"/&gt;&lt;/info&gt;PAPERS2_INFO_END</vt:lpwstr>
  </property>
</Properties>
</file>