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285750</wp:posOffset>
            </wp:positionV>
            <wp:extent cx="2233613" cy="38587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85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PRE-PRODUCTION CHECKLIST</w:t>
      </w:r>
      <w:r w:rsidDel="00000000" w:rsidR="00000000" w:rsidRPr="00000000">
        <w:rPr>
          <w:rFonts w:ascii="Lato" w:cs="Lato" w:eastAsia="Lato" w:hAnsi="Lato"/>
          <w:b w:val="1"/>
          <w:color w:val="a6a6a6"/>
          <w:sz w:val="24"/>
          <w:szCs w:val="24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b7b7b7"/>
          <w:sz w:val="24"/>
          <w:szCs w:val="24"/>
          <w:rtl w:val="0"/>
        </w:rPr>
        <w:t xml:space="preserve">Pre-Production Bundle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Script      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Treatment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            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 Script           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Script Breakdown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Budget Breakdown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Funding       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Hire Key Crew   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Character Profiles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Cast Your Talent         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Talent Release Forms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Hire All Crew      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Storyboards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Shot List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Scout Locations 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Location Release Forms </w:t>
      </w:r>
      <w:r w:rsidDel="00000000" w:rsidR="00000000" w:rsidRPr="00000000">
        <w:rPr>
          <w:rFonts w:ascii="Lato" w:cs="Lato" w:eastAsia="Lato" w:hAnsi="Lato"/>
          <w:b w:val="1"/>
          <w:color w:val="a6a6a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Cast &amp; Crew Contracts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    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Risk Assessment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Permits and Insurance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Schedule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Stripboard Schedule   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Hire Equipment  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Call Sheets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a6a6a6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568" w:left="1440" w:right="1440" w:header="708" w:footer="5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©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18"/>
          <w:szCs w:val="18"/>
          <w:u w:val="single"/>
          <w:shd w:fill="auto" w:val="clear"/>
          <w:vertAlign w:val="baseline"/>
          <w:rtl w:val="0"/>
        </w:rPr>
        <w:t xml:space="preserve">Se</w:t>
      </w:r>
    </w:hyperlink>
    <w:hyperlink r:id="rId2">
      <w:r w:rsidDel="00000000" w:rsidR="00000000" w:rsidRPr="00000000">
        <w:rPr>
          <w:color w:val="a6a6a6"/>
          <w:sz w:val="18"/>
          <w:szCs w:val="18"/>
          <w:u w:val="single"/>
          <w:rtl w:val="0"/>
        </w:rPr>
        <w:t xml:space="preserve">t</w:t>
      </w:r>
    </w:hyperlink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18"/>
          <w:szCs w:val="18"/>
          <w:u w:val="single"/>
          <w:shd w:fill="auto" w:val="clear"/>
          <w:vertAlign w:val="baseline"/>
          <w:rtl w:val="0"/>
        </w:rPr>
        <w:t xml:space="preserve">Hero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Film &amp; TV Production Management Software Built for today, not yester-year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B94C3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291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A41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41A6"/>
  </w:style>
  <w:style w:type="paragraph" w:styleId="Footer">
    <w:name w:val="footer"/>
    <w:basedOn w:val="Normal"/>
    <w:link w:val="FooterChar"/>
    <w:uiPriority w:val="99"/>
    <w:unhideWhenUsed w:val="1"/>
    <w:rsid w:val="00CA41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41A6"/>
  </w:style>
  <w:style w:type="character" w:styleId="Hyperlink">
    <w:name w:val="Hyperlink"/>
    <w:basedOn w:val="DefaultParagraphFont"/>
    <w:uiPriority w:val="99"/>
    <w:unhideWhenUsed w:val="1"/>
    <w:rsid w:val="00B94C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4C31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B94C31"/>
    <w:rPr>
      <w:rFonts w:ascii="Times New Roman" w:cs="Times New Roman" w:eastAsia="Times New Roman" w:hAnsi="Times New Roman"/>
      <w:b w:val="1"/>
      <w:bCs w:val="1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 w:val="1"/>
    <w:rsid w:val="00B94C3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etheroapp.com/" TargetMode="External"/><Relationship Id="rId2" Type="http://schemas.openxmlformats.org/officeDocument/2006/relationships/hyperlink" Target="https://setheroapp.com/" TargetMode="External"/><Relationship Id="rId3" Type="http://schemas.openxmlformats.org/officeDocument/2006/relationships/hyperlink" Target="https://sethero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N1dN/GfC1rTIjJIKfmBKCi0mSA==">AMUW2mW4QwkoEwsQUe6bM4NBGZqcQJa5Ao/cTtBumrQ7MoHPi5hqXXrg/+vKfwY3twHdr1dt24g2tZ+jcuFQDfqfYB9gORTT4ZhatBkdzWn34uxd94uY9Yo=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2021-01-18T15:34:00Z</dcterms:created>
  <dc:creator>Amy</dc:creator>
</cp:coreProperties>
</file>