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SHA-256 Дифференциальный Криптоанализ</w:t>
      </w:r>
    </w:p>
    <w:p>
      <w:r>
        <w:t xml:space="preserve">Раздел 94 | Сессии 01–06 | Март 2026</w:t>
      </w:r>
    </w:p>
    <w:p/>
    <w:p>
      <w:pPr>
        <w:pStyle w:val="Heading1"/>
      </w:pPr>
      <w:r>
        <w:rPr>
          <w:b/>
          <w:bCs/>
        </w:rPr>
        <w:t xml:space="preserve">Раздел 94: Carry-алгебра и природа случайности</w:t>
      </w:r>
    </w:p>
    <w:p/>
    <w:p>
      <w:pPr>
        <w:pStyle w:val="Heading2"/>
      </w:pPr>
      <w:r>
        <w:rPr>
          <w:b/>
          <w:bCs/>
        </w:rPr>
        <w:t xml:space="preserve">Новые теоремы П-227..П-236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Теорема</w:t>
            </w:r>
          </w:p>
        </w:tc>
        <w:tc>
          <w:p>
            <w:r>
              <w:rPr>
                <w:b/>
                <w:bCs/>
              </w:rPr>
              <w:t xml:space="preserve">Утверждение</w:t>
            </w:r>
          </w:p>
        </w:tc>
        <w:tc>
          <w:p>
            <w:r>
              <w:rPr>
                <w:b/>
                <w:bCs/>
              </w:rPr>
              <w:t xml:space="preserve">Верификация</w:t>
            </w:r>
          </w:p>
        </w:tc>
      </w:tr>
      <w:tr>
        <w:tc>
          <w:p>
            <w:r>
              <w:t xml:space="preserve">T_DW4_FORMULA</w:t>
            </w:r>
          </w:p>
        </w:tc>
        <w:tc>
          <w:p>
            <w:r>
              <w:t xml:space="preserve">dW[4] = -2·d0 mod 2^32</w:t>
            </w:r>
          </w:p>
        </w:tc>
        <w:tc>
          <w:p>
            <w:r>
              <w:t xml:space="preserve">P=1.0, 10K образцов</w:t>
            </w:r>
          </w:p>
        </w:tc>
      </w:tr>
      <w:tr>
        <w:tc>
          <w:p>
            <w:r>
              <w:t xml:space="preserve">T_DE3_GEOMETRIC</w:t>
            </w:r>
          </w:p>
        </w:tc>
        <w:tc>
          <w:p>
            <w:r>
              <w:t xml:space="preserve">P(|De[3]_nat|=k) ≈ 2^{-k}</w:t>
            </w:r>
          </w:p>
        </w:tc>
        <w:tc>
          <w:p>
            <w:r>
              <w:t xml:space="preserve">P=1, N=50K</w:t>
            </w:r>
          </w:p>
        </w:tc>
      </w:tr>
      <w:tr>
        <w:tc>
          <w:p>
            <w:r>
              <w:t xml:space="preserve">T_CARRY_ACCELERATES</w:t>
            </w:r>
          </w:p>
        </w:tc>
        <w:tc>
          <w:p>
            <w:r>
              <w:t xml:space="preserve">E[HW(De[2])]: реальный=14.9, XOR=4.0</w:t>
            </w:r>
          </w:p>
        </w:tc>
        <w:tc>
          <w:p>
            <w:r>
              <w:t xml:space="preserve">N=2000</w:t>
            </w:r>
          </w:p>
        </w:tc>
      </w:tr>
      <w:tr>
        <w:tc>
          <w:p>
            <w:r>
              <w:t xml:space="preserve">T_HALFSTATE_STRUCTURE</w:t>
            </w:r>
          </w:p>
        </w:tc>
        <w:tc>
          <w:p>
            <w:r>
              <w:t xml:space="preserve">δstate[r]=(δa,δa-1,δa-2,δa-3,0,0,0,0) r=4..16</w:t>
            </w:r>
          </w:p>
        </w:tc>
        <w:tc>
          <w:p>
            <w:r>
              <w:t xml:space="preserve">P=1000/1000</w:t>
            </w:r>
          </w:p>
        </w:tc>
      </w:tr>
      <w:tr>
        <w:tc>
          <w:p>
            <w:r>
              <w:t xml:space="preserve">T_DE17_DA17_INDEPENDENT</w:t>
            </w:r>
          </w:p>
        </w:tc>
        <w:tc>
          <w:p>
            <w:r>
              <w:t xml:space="preserve">corr(δe[17],δa[17])=0.005</w:t>
            </w:r>
          </w:p>
        </w:tc>
        <w:tc>
          <w:p>
            <w:r>
              <w:t xml:space="preserve">N=2000</w:t>
            </w:r>
          </w:p>
        </w:tc>
      </w:tr>
      <w:tr>
        <w:tc>
          <w:p>
            <w:r>
              <w:t xml:space="preserve">T_CARRY_IMAGE_FORMULA</w:t>
            </w:r>
          </w:p>
        </w:tc>
        <w:tc>
          <w:p>
            <w:r>
              <w:t xml:space="preserve">carry(0xFFFFFFFF,w)=~(w XOR (w-1))</w:t>
            </w:r>
          </w:p>
        </w:tc>
        <w:tc>
          <w:p>
            <w:r>
              <w:t xml:space="preserve">99999/99999</w:t>
            </w:r>
          </w:p>
        </w:tc>
      </w:tr>
      <w:tr>
        <w:tc>
          <w:p>
            <w:r>
              <w:t xml:space="preserve">T_CARRY_IMAGE_SIZE</w:t>
            </w:r>
          </w:p>
        </w:tc>
        <w:tc>
          <w:p>
            <w:r>
              <w:t xml:space="preserve">|image(carry(t,·))| убывает с ростом HW(t)</w:t>
            </w:r>
          </w:p>
        </w:tc>
        <w:tc>
          <w:p>
            <w:r>
              <w:t xml:space="preserve">N=100K</w:t>
            </w:r>
          </w:p>
        </w:tc>
      </w:tr>
      <w:tr>
        <w:tc>
          <w:p>
            <w:r>
              <w:t xml:space="preserve">T_LINEAR_ROUND</w:t>
            </w:r>
          </w:p>
        </w:tc>
        <w:tc>
          <w:p>
            <w:r>
              <w:t xml:space="preserve">При carry(T1,T2)=0: δa[r+1]=δW[r] XOR g(δa-история)</w:t>
            </w:r>
          </w:p>
        </w:tc>
        <w:tc>
          <w:p>
            <w:r>
              <w:t xml:space="preserve">аналитически</w:t>
            </w:r>
          </w:p>
        </w:tc>
      </w:tr>
      <w:tr>
        <w:tc>
          <w:p>
            <w:r>
              <w:t xml:space="preserve">T_CARRY_IS_NOISE</w:t>
            </w:r>
          </w:p>
        </w:tc>
        <w:tc>
          <w:p>
            <w:r>
              <w:t xml:space="preserve">SHA-256 = GF(2)-автомат + carry-шум</w:t>
            </w:r>
          </w:p>
        </w:tc>
        <w:tc>
          <w:p>
            <w:r>
              <w:t xml:space="preserve">аналитически</w:t>
            </w:r>
          </w:p>
        </w:tc>
      </w:tr>
      <w:tr>
        <w:tc>
          <w:p>
            <w:r>
              <w:t xml:space="preserve">T_KOLMOGOROV_PROFILE</w:t>
            </w:r>
          </w:p>
        </w:tc>
        <w:tc>
          <w:p>
            <w:r>
              <w:t xml:space="preserve">Сжатие δstate: плато 44% (r=5..16), скачок r=17</w:t>
            </w:r>
          </w:p>
        </w:tc>
        <w:tc>
          <w:p>
            <w:r>
              <w:t xml:space="preserve">N=300 пар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T_CARRY_IS_NOISE — главный результат</w:t>
      </w:r>
    </w:p>
    <w:p/>
    <w:p>
      <w:r>
        <w:t xml:space="preserve">Формулировка: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SHA-256 = линейный GF(2)-автомат + carry-шум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δa[r+1] = δW[r] XOR g(δa[r..r-2]) XOR carry_noise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g() — линейная над GF(2)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carry_noise — ЕДИНСТВЕННЫЙ источник нелинейности</w:t>
      </w:r>
    </w:p>
    <w:p/>
    <w:p>
      <w:r>
        <w:t xml:space="preserve">Доказательство опирается на T_HALFSTATE_STRUCTURE + T_LINEAR_ROUND:</w:t>
      </w:r>
    </w:p>
    <w:p>
      <w:pPr>
        <w:pStyle w:val="ListParagraph"/>
        <w:numPr>
          <w:ilvl w:val="0"/>
          <w:numId w:val="1"/>
        </w:numPr>
      </w:pPr>
      <w:r>
        <w:t xml:space="preserve">T_HALFSTATE: δe=δf=δg=δh=0 для r=5..16</w:t>
      </w:r>
    </w:p>
    <w:p>
      <w:pPr>
        <w:pStyle w:val="ListParagraph"/>
        <w:numPr>
          <w:ilvl w:val="0"/>
          <w:numId w:val="1"/>
        </w:numPr>
      </w:pPr>
      <w:r>
        <w:t xml:space="preserve">При carry(T1,T2)=0: a_new = T1 XOR T2 (линейно)</w:t>
      </w:r>
    </w:p>
    <w:p>
      <w:pPr>
        <w:pStyle w:val="ListParagraph"/>
        <w:numPr>
          <w:ilvl w:val="0"/>
          <w:numId w:val="1"/>
        </w:numPr>
      </w:pPr>
      <w:r>
        <w:t xml:space="preserve">δT1 = δW[r] (из δe=0)</w:t>
      </w:r>
    </w:p>
    <w:p>
      <w:pPr>
        <w:pStyle w:val="ListParagraph"/>
        <w:numPr>
          <w:ilvl w:val="0"/>
          <w:numId w:val="1"/>
        </w:numPr>
      </w:pPr>
      <w:r>
        <w:t xml:space="preserve">δT2 = линейная функция от δa[r],δa[r-1],δa[r-2]</w:t>
      </w:r>
    </w:p>
    <w:p>
      <w:pPr>
        <w:pStyle w:val="ListParagraph"/>
        <w:numPr>
          <w:ilvl w:val="0"/>
          <w:numId w:val="1"/>
        </w:numPr>
      </w:pPr>
      <w:r>
        <w:t xml:space="preserve">При carry≠0: добавляется carry_noise (нелинейная поправка)</w:t>
      </w:r>
    </w:p>
    <w:p/>
    <w:p>
      <w:r>
        <w:t xml:space="preserve">Следствие: без carry SHA-256 был бы линейным кодом — тривиально взламываемым.</w:t>
      </w:r>
    </w:p>
    <w:p>
      <w:r>
        <w:t xml:space="preserve">Carry превращает его в псевдослучайную функцию.</w:t>
      </w:r>
    </w:p>
    <w:p/>
    <w:p>
      <w:pPr>
        <w:pStyle w:val="Heading2"/>
      </w:pPr>
      <w:r>
        <w:rPr>
          <w:b/>
          <w:bCs/>
        </w:rPr>
        <w:t xml:space="preserve">T_KOLMOGOROV_PROFILE — профиль К-сложности</w:t>
      </w:r>
    </w:p>
    <w:p/>
    <w:p>
      <w:r>
        <w:t xml:space="preserve">Метод: сжимаемость N=300 δstate через zlib (прокси К-сложности).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Раунды</w:t>
            </w:r>
          </w:p>
        </w:tc>
        <w:tc>
          <w:p>
            <w:r>
              <w:rPr>
                <w:b/>
                <w:bCs/>
              </w:rPr>
              <w:t xml:space="preserve">Сжатие</w:t>
            </w:r>
          </w:p>
        </w:tc>
        <w:tc>
          <w:p>
            <w:r>
              <w:rPr>
                <w:b/>
                <w:bCs/>
              </w:rPr>
              <w:t xml:space="preserve">Характер</w:t>
            </w:r>
          </w:p>
        </w:tc>
      </w:tr>
      <w:tr>
        <w:tc>
          <w:p>
            <w:r>
              <w:t xml:space="preserve">r=1</w:t>
            </w:r>
          </w:p>
        </w:tc>
        <w:tc>
          <w:p>
            <w:r>
              <w:t xml:space="preserve">99.4%</w:t>
            </w:r>
          </w:p>
        </w:tc>
        <w:tc>
          <w:p>
            <w:r>
              <w:t xml:space="preserve">детерминировано (d0 как 1 бит)</w:t>
            </w:r>
          </w:p>
        </w:tc>
      </w:tr>
      <w:tr>
        <w:tc>
          <w:p>
            <w:r>
              <w:t xml:space="preserve">r=2..4</w:t>
            </w:r>
          </w:p>
        </w:tc>
        <w:tc>
          <w:p>
            <w:r>
              <w:t xml:space="preserve">65..92%</w:t>
            </w:r>
          </w:p>
        </w:tc>
        <w:tc>
          <w:p>
            <w:r>
              <w:t xml:space="preserve">нарастание: заполнение a,b,c,d</w:t>
            </w:r>
          </w:p>
        </w:tc>
      </w:tr>
      <w:tr>
        <w:tc>
          <w:p>
            <w:r>
              <w:t xml:space="preserve">r=5..16</w:t>
            </w:r>
          </w:p>
        </w:tc>
        <w:tc>
          <w:p>
            <w:r>
              <w:t xml:space="preserve">~44% (плато)</w:t>
            </w:r>
          </w:p>
        </w:tc>
        <w:tc>
          <w:p>
            <w:r>
              <w:t xml:space="preserve">T_HALFSTATE: 4 нулевых + 4 активных</w:t>
            </w:r>
          </w:p>
        </w:tc>
      </w:tr>
      <w:tr>
        <w:tc>
          <w:p>
            <w:r>
              <w:t xml:space="preserve">r=17</w:t>
            </w:r>
          </w:p>
        </w:tc>
        <w:tc>
          <w:p>
            <w:r>
              <w:t xml:space="preserve">31.7%</w:t>
            </w:r>
          </w:p>
        </w:tc>
        <w:tc>
          <w:p>
            <w:r>
              <w:t xml:space="preserve">барьер: δe появляется впервые</w:t>
            </w:r>
          </w:p>
        </w:tc>
      </w:tr>
      <w:tr>
        <w:tc>
          <w:p>
            <w:r>
              <w:t xml:space="preserve">r=18..19</w:t>
            </w:r>
          </w:p>
        </w:tc>
        <w:tc>
          <w:p>
            <w:r>
              <w:t xml:space="preserve">8..20%</w:t>
            </w:r>
          </w:p>
        </w:tc>
        <w:tc>
          <w:p>
            <w:r>
              <w:t xml:space="preserve">переход: e-ветвь заполняется сдвигом</w:t>
            </w:r>
          </w:p>
        </w:tc>
      </w:tr>
      <w:tr>
        <w:tc>
          <w:p>
            <w:r>
              <w:t xml:space="preserve">r&gt;=20</w:t>
            </w:r>
          </w:p>
        </w:tc>
        <w:tc>
          <w:p>
            <w:r>
              <w:t xml:space="preserve">~0%</w:t>
            </w:r>
          </w:p>
        </w:tc>
        <w:tc>
          <w:p>
            <w:r>
              <w:t xml:space="preserve">псевдослучайность: все 8 активны</w:t>
            </w:r>
          </w:p>
        </w:tc>
      </w:tr>
    </w:tbl>
    <w:p/>
    <w:p>
      <w:r>
        <w:t xml:space="preserve">Вывод: барьер r=17 — точка где carry-шум достигает вычислительно необратимого уровня.</w:t>
      </w:r>
    </w:p>
    <w:p/>
    <w:p>
      <w:pPr>
        <w:pStyle w:val="Heading2"/>
      </w:pPr>
      <w:r>
        <w:rPr>
          <w:b/>
          <w:bCs/>
        </w:rPr>
        <w:t xml:space="preserve">Отрицательные результаты П-227..П-236</w:t>
      </w:r>
    </w:p>
    <w:p/>
    <w:p>
      <w:pPr>
        <w:pStyle w:val="ListParagraph"/>
        <w:numPr>
          <w:ilvl w:val="0"/>
          <w:numId w:val="1"/>
        </w:numPr>
      </w:pPr>
      <w:r>
        <w:t xml:space="preserve">Симметрии (комплементарная, ротационная) — нет</w:t>
      </w:r>
    </w:p>
    <w:p>
      <w:pPr>
        <w:pStyle w:val="ListParagraph"/>
        <w:numPr>
          <w:ilvl w:val="0"/>
          <w:numId w:val="1"/>
        </w:numPr>
      </w:pPr>
      <w:r>
        <w:t xml:space="preserve">Группа биекций — некоммутативна, циклов нет за 10K итераций</w:t>
      </w:r>
    </w:p>
    <w:p>
      <w:pPr>
        <w:pStyle w:val="ListParagraph"/>
        <w:numPr>
          <w:ilvl w:val="0"/>
          <w:numId w:val="1"/>
        </w:numPr>
      </w:pPr>
      <w:r>
        <w:t xml:space="preserve">Дифференциальный MITM — тривиален (δstate[64]=0 =&gt; δstate[r]=0)</w:t>
      </w:r>
    </w:p>
    <w:p>
      <w:pPr>
        <w:pStyle w:val="ListParagraph"/>
        <w:numPr>
          <w:ilvl w:val="0"/>
          <w:numId w:val="1"/>
        </w:numPr>
      </w:pPr>
      <w:r>
        <w:t xml:space="preserve">Carry-паттерн каскадных пар r&gt;=16 — неотличим от случайного (разница 0.000)</w:t>
      </w:r>
    </w:p>
    <w:p>
      <w:pPr>
        <w:pStyle w:val="ListParagraph"/>
        <w:numPr>
          <w:ilvl w:val="0"/>
          <w:numId w:val="1"/>
        </w:numPr>
      </w:pPr>
      <w:r>
        <w:t xml:space="preserve">Мультипликативный дифференциал (M'=αM) — нет структуры, E[HW]=128</w:t>
      </w:r>
    </w:p>
    <w:p>
      <w:pPr>
        <w:pStyle w:val="ListParagraph"/>
        <w:numPr>
          <w:ilvl w:val="0"/>
          <w:numId w:val="1"/>
        </w:numPr>
      </w:pPr>
      <w:r>
        <w:t xml:space="preserve">Аффинность прообразов — нет ни над GF(2) ни над Z/2^32</w:t>
      </w:r>
    </w:p>
    <w:p>
      <w:pPr>
        <w:pStyle w:val="ListParagraph"/>
        <w:numPr>
          <w:ilvl w:val="0"/>
          <w:numId w:val="1"/>
        </w:numPr>
      </w:pPr>
      <w:r>
        <w:t xml:space="preserve">Инварианты (sum, xor, HW, промежуточные состояния) — не найдены</w:t>
      </w:r>
    </w:p>
    <w:p>
      <w:pPr>
        <w:pStyle w:val="ListParagraph"/>
        <w:numPr>
          <w:ilvl w:val="0"/>
          <w:numId w:val="1"/>
        </w:numPr>
      </w:pPr>
      <w:r>
        <w:t xml:space="preserve">Автокорреляция последовательных хешей — нулевая</w:t>
      </w:r>
    </w:p>
    <w:p/>
    <w:p>
      <w:pPr>
        <w:pStyle w:val="Heading2"/>
      </w:pPr>
      <w:r>
        <w:rPr>
          <w:b/>
          <w:bCs/>
        </w:rPr>
        <w:t xml:space="preserve">Открытые вопросы</w:t>
      </w:r>
    </w:p>
    <w:p/>
    <w:p>
      <w:r>
        <w:t xml:space="preserve">Q1. Аналитическая формула полного carry_noise в терминах бит состояния.</w:t>
      </w:r>
    </w:p>
    <w:p>
      <w:r>
        <w:t xml:space="preserve">Q2. Предельная теорема: почему именно r=17 является порогом необратимости?</w:t>
      </w:r>
    </w:p>
    <w:p>
      <w:r>
        <w:t xml:space="preserve">Q3. Существует ли класс W с структурированным carry в раундах 17-64?</w:t>
      </w:r>
    </w:p>
    <w:p/>
    <w:p>
      <w:pPr>
        <w:pStyle w:val="Heading2"/>
      </w:pPr>
      <w:r>
        <w:rPr>
          <w:b/>
          <w:bCs/>
        </w:rPr>
        <w:t xml:space="preserve">Принципы исследования (добавлены)</w:t>
      </w:r>
    </w:p>
    <w:p/>
    <w:p>
      <w:r>
        <w:t xml:space="preserve">П-13 (новый): Carry — генератор нелинейности SHA-256. Атаковать carry = атаковать корень.</w:t>
      </w:r>
    </w:p>
    <w:p>
      <w:r>
        <w:t xml:space="preserve">П-14 (новый): Барьер r=17 = точка необратимости carry-шума (измерено К-сложностью).</w:t>
      </w:r>
    </w:p>
    <w:p>
      <w:r>
        <w:t xml:space="preserve">П-15 (новый): Прообразы SHA-256 не имеют аффинной или алгебраической структуры.</w:t>
      </w:r>
    </w:p>
    <w:p>
      <w:r>
        <w:t xml:space="preserve">П-16 (новый): δstate имеет иерархию: детерминированный → переходный → псевдослучайный.</w:t>
      </w:r>
    </w:p>
    <w:p/>
    <w:p>
      <w:r>
        <w:t xml:space="preserve">Раздел 94 | П-227..П-236 | Март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2026-03-16T22:38:40.593Z</dcterms:created>
  <dcterms:modified xsi:type="dcterms:W3CDTF">2026-03-16T22:38:40.594Z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