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200"/>
        <w:jc w:val="center"/>
      </w:pPr>
      <w:r>
        <w:rPr>
          <w:rFonts w:ascii="Arial" w:cs="Arial" w:eastAsia="Arial" w:hAnsi="Arial"/>
          <w:b/>
          <w:bCs/>
          <w:color w:val="1F4E79"/>
          <w:sz w:val="64"/>
          <w:szCs w:val="64"/>
        </w:rPr>
        <w:t xml:space="preserve">SHA-256 Криптотопология</w:t>
      </w:r>
    </w:p>
    <w:p>
      <w:pPr>
        <w:spacing w:after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4"/>
          <w:szCs w:val="24"/>
        </w:rPr>
        <w:t xml:space="preserve">Приложение к методичке v8  ·  Новые теоремы, выведенные из известных результатов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1"/>
          <w:szCs w:val="21"/>
        </w:rPr>
        <w:t xml:space="preserve">Сессия 2026  ·  8 новых теорем  ·  2 исправления  ·  3 открытых вопроса</w:t>
      </w:r>
    </w:p>
    <w:p>
      <w:pPr>
        <w:pStyle w:val="Heading1"/>
        <w:pBdr>
          <w:bottom w:val="single" w:color="2E75B6" w:sz="10" w:space="4"/>
        </w:pBdr>
        <w:spacing w:before="500" w:after="14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Введение: от чего отталкивались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>Все теоремы в этом документе выведены строго из результатов методички v8 — без новых допущений. Источники: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/>
          <w:iCs/>
          <w:color w:val="2D2D2D"/>
          <w:sz w:val="22"/>
          <w:szCs w:val="22"/>
        </w:rPr>
        <w:t>(1) Теорема carry_xor: De₁ = 1 (бит 0, всегда при j=0). ⚠️ Область действия: гарантировано ТОЛЬКО для j=0 из-за bit0(C_e)=0; для j≠0 HW(De₁)≥1 зависит от W[0]. (2) SAT-доказанные границы: HW(De₂)≥4, биты {0,7,21,26}. (3) Теорема Ch-diff: De_r[i]=0 → DCh_r[i]=0. (4) Рекуррентная структура раундов SHA-256. (5) Линейность функций Σ0,Σ1,σ0,σ1 над GF(2).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1"/>
        <w:pBdr>
          <w:bottom w:val="single" w:color="2E75B6" w:sz="10" w:space="4"/>
        </w:pBdr>
        <w:spacing w:before="500" w:after="14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Теорема L1 — Линейность ротационных функций</w:t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Формулировка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ТЕОРЕМА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Все четыре ротационные функции SHA-256 линейны над GF(2)^32: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  f(a XOR b) = f(a) XOR f(b)  для любых a, b ∈ {0,...,2^32-1}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  f ∈ { Σ0, Σ1, σ0, σ1 }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Σ0(a) = ROTR²(a) XOR ROTR¹³(a) XOR ROTR²²(a)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Σ1(e) = ROTR⁶(e) XOR ROTR¹¹(e) XOR ROTR²⁵(e)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σ0(x) = ROTR⁷(x) XOR ROTR¹⁸(x) XOR SHR³(x)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σ1(x) = ROTR¹⁷(x) XOR ROTR¹⁹(x) XOR SHR¹⁰(x)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Доказательство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004D5A" w:sz="4"/>
              <w:left w:val="single" w:color="004D5A" w:sz="4"/>
              <w:bottom w:val="single" w:color="004D5A" w:sz="4"/>
              <w:right w:val="single" w:color="004D5A" w:sz="4"/>
            </w:tcBorders>
            <w:shd w:fill="004D5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Доказательство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Каждая из функций является суммой XOR операций ROTR и SHR.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ROTR и SHR — линейные операторы над GF(2)^32: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ROTR_k(a XOR b) = ROTR_k(a) XOR ROTR_k(b)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SHR_k(a XOR b)  = SHR_k(a)  XOR SHR_k(b)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XOR линейных операторов — линейный оператор. □</w:t>
            </w:r>
          </w:p>
        </w:tc>
      </w:tr>
    </w:tbl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55724" w:sz="4"/>
              <w:left w:val="single" w:color="155724" w:sz="4"/>
              <w:bottom w:val="single" w:color="155724" w:sz="4"/>
              <w:right w:val="single" w:color="155724" w:sz="4"/>
            </w:tcBorders>
            <w:shd w:fill="15572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Верификация  ✓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557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Σ0,Σ1,σ0,σ1: f(a XOR b) = f(a) XOR f(b) — 5000/5000 для каждой.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Следствие L1.1 (ключевое)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A148C" w:sz="4"/>
              <w:left w:val="single" w:color="4A148C" w:sz="4"/>
              <w:bottom w:val="single" w:color="4A148C" w:sz="4"/>
              <w:right w:val="single" w:color="4A148C" w:sz="4"/>
            </w:tcBorders>
            <w:shd w:fill="4A148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Новый результат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ΔΣ1(e, Δe) := Σ1(e XOR Δe) XOR Σ1(e) = Σ1(Δe)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XOR-разность Σ1 не зависит от конкретного значения e!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Это упрощает анализ дифференциальных характеристик: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DSig1_r = Sig1(De_r)  — детерминировано при любом e_r.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Карта нелинейности SHA-256 (следствие L1)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200"/>
      </w:tblGrid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Тип / Нелинейность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Σ0, Σ1, σ0, σ1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ЛИНЕЙНЫЕ над GF(2) — XOR ротаций/сдвигов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Ch(e,f,g)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НЕЛИНЕЙНАЯ — мультиплексор, ~0% линейных пар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Maj(a,b,c)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НЕЛИНЕЙНАЯ — мажоритарная логика, ~0% линейных пар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Сложение mod 2³²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НЕЛИНЕЙНОЕ — carry-chain, ~0% линейных пар</w:t>
            </w:r>
          </w:p>
        </w:tc>
      </w:tr>
      <w:tr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Вывод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Нелинейность SHA-256 = Ch + Maj + 5×(mod-add) на раунд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1"/>
        <w:pBdr>
          <w:bottom w:val="single" w:color="2E75B6" w:sz="10" w:space="4"/>
        </w:pBdr>
        <w:spacing w:before="500" w:after="14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Теорема L2 — Двойная цепочка эха (период 3)</w:t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Формулировка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ТЕОРЕМА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Для пассивной характеристики с флипом в раунде 0: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Δd_r = Δa_{r-3}   для всех r ≥ 1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Δh_r = Δe_{r-3}   для всех r ≥ 1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При r ≤ 3: правые части равны нулю (нет состояния до раунда 0).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При r = 4: Δd₄ = Δa₁ ≠ 0  и  Δh₄ = Δe₁ ≠ 0 — появляется эхо.</w:t>
            </w:r>
          </w:p>
        </w:tc>
      </w:tr>
    </w:tbl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Доказательство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004D5A" w:sz="4"/>
              <w:left w:val="single" w:color="004D5A" w:sz="4"/>
              <w:bottom w:val="single" w:color="004D5A" w:sz="4"/>
              <w:right w:val="single" w:color="004D5A" w:sz="4"/>
            </w:tcBorders>
            <w:shd w:fill="004D5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Доказательство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Из раунда SHA-256: [a,b,c,d,e,f,g,h] ← [T₁+T₂, a, b, c, d+T₁, e, f, g]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Δd_r = Δc_{r-1} = Δb_{r-2} = Δa_{r-3}  (сдвиговый регистр на 3 шага)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Аналогично: Δh_r = Δg_{r-1} = Δf_{r-2} = Δe_{r-3}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(поскольку [f,g,h] ← [e,f,g] — тот же сдвиговый регистр для e-цепочки)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При r≤3 и флипе только в раунде 0: Δa_{r-3}=0 и Δe_{r-3}=0. □</w:t>
            </w:r>
          </w:p>
        </w:tc>
      </w:tr>
    </w:tbl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55724" w:sz="4"/>
              <w:left w:val="single" w:color="155724" w:sz="4"/>
              <w:bottom w:val="single" w:color="155724" w:sz="4"/>
              <w:right w:val="single" w:color="155724" w:sz="4"/>
            </w:tcBorders>
            <w:shd w:fill="15572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Верификация  ✓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557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Δd₄=Δa₁: 5000/5000 = 100%  ✓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557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Δh₄=Δe₁: 5000/5000 = 100%  ✓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Следствие L2.1 — Фазы распространения дельты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A148C" w:sz="4"/>
              <w:left w:val="single" w:color="4A148C" w:sz="4"/>
              <w:bottom w:val="single" w:color="4A148C" w:sz="4"/>
              <w:right w:val="single" w:color="4A148C" w:sz="4"/>
            </w:tcBorders>
            <w:shd w:fill="4A148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Новый результат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Фаза 1 (r=1..3): open-loop.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Δd_r=0, Δh_r=0 → De_{r+1} зависит только от Σ1, Ch, W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Система без обратной связи.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Фаза 2 (r=4..6): включение эха.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Δd₄=Δa₁ (HW~2-18), Δh₄=Δe₁=1 → резкий рост HW(De_r)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Это объясняет скачок c(N): 3.5→6.75 при N=4→8.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Фаза 3 (r≥7): насыщенная обратная связь.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Δd_r и Δh_r оба ~8-16 бит → HW(De_r) стабилизируется ~11/р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1"/>
        <w:pBdr>
          <w:bottom w:val="single" w:color="2E75B6" w:sz="10" w:space="4"/>
        </w:pBdr>
        <w:spacing w:before="500" w:after="14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Теорема L3 — Рекуррентное уравнение для Δe</w:t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Формулировка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ТЕОРЕМА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Для пассивной характеристики (ΔW_r = 0 для r &gt; 0):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De_{r+1} = Dd_r (+) DT1_r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DT1_r = (T1_r_f) XOR (T1_r_n)  — XOR-разность через carry!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Компоненты DT1_r: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  Dh_r      = De_{r-3}           (теорема L2)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  DSig1_r   = Sig1(De_r)         (следствие L1.1)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  DCh_r     = Ch-cross(e_r, De_r, Df_r, Dg_r)  (теорема Ch-cross)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Итого: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De_{r+1} = Da_{r-3} (+carry) De_{r-3} (+carry) Sig1(De_r) (+carry) DCh_r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Знак (+carry) означает: сложение mod 2³² с carry, не XOR.</w:t>
            </w:r>
          </w:p>
        </w:tc>
      </w:tr>
    </w:tbl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Критическое замечание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721C24" w:sz="4"/>
              <w:left w:val="single" w:color="721C24" w:sz="4"/>
              <w:bottom w:val="single" w:color="721C24" w:sz="4"/>
              <w:right w:val="single" w:color="721C24" w:sz="4"/>
            </w:tcBorders>
            <w:shd w:fill="721C2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Исправление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ОШИБКА в ранней версии: "W[r] сокращается из DT1_r".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Реально: (X + W) XOR (Y + W) ≠ X XOR Y из-за carry!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Пример: X=1, Y=3, W=1: (X+W)XOR(Y+W)=6, X XOR Y=2.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W[r] ВЛИЯЕТ на De_{r+1} через carry-структуру сложения.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Это степень свободы для атаки (выбор W[r] меняет carry).</w:t>
            </w:r>
          </w:p>
        </w:tc>
      </w:tr>
    </w:tbl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55724" w:sz="4"/>
              <w:left w:val="single" w:color="155724" w:sz="4"/>
              <w:bottom w:val="single" w:color="155724" w:sz="4"/>
              <w:right w:val="single" w:color="155724" w:sz="4"/>
            </w:tcBorders>
            <w:shd w:fill="15572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Верификация  ✓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557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DSig1_r = Sig1(De_r): 5000/5000 = 100%  ✓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557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DCh[i] = mux(e[i], Df[i], Dg[i]) при De=0: 5000/5000 = 100%  ✓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1"/>
        <w:pBdr>
          <w:bottom w:val="single" w:color="2E75B6" w:sz="10" w:space="4"/>
        </w:pBdr>
        <w:spacing w:before="500" w:after="14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Теорема L4 — 3-бит барьер Σ1</w:t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Формулировка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ТЕОРЕМА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Для любого x ∈ GF(2)^32 с HW(x) = 1: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HW(Σ1(x)) = 3  (ровно 3, для всех 32 позиций)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Более того: HW(Σ1(2^k)) = 3 для k = 0, 1, ..., 31.</w:t>
            </w:r>
          </w:p>
        </w:tc>
      </w:tr>
    </w:tbl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Доказательство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004D5A" w:sz="4"/>
              <w:left w:val="single" w:color="004D5A" w:sz="4"/>
              <w:bottom w:val="single" w:color="004D5A" w:sz="4"/>
              <w:right w:val="single" w:color="004D5A" w:sz="4"/>
            </w:tcBorders>
            <w:shd w:fill="004D5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Доказательство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Σ1(2^k) = ROTR⁶(2^k) XOR ROTR¹¹(2^k) XOR ROTR²⁵(2^k)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= 2^((k-6) mod 32) XOR 2^((k-11) mod 32) XOR 2^((k-25) mod 32)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Три числа (k-6), (k-11), (k-25) mod 32 — попарно различны: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(k-6)-(k-11) = 5 ≠ 0 mod 32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(k-6)-(k-25) = 19 ≠ 0 mod 32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(k-11)-(k-25) = 14 ≠ 0 mod 32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XOR трёх РАЗЛИЧНЫХ степеней двойки → HW = 3. □</w:t>
            </w:r>
          </w:p>
        </w:tc>
      </w:tr>
    </w:tbl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55724" w:sz="4"/>
              <w:left w:val="single" w:color="155724" w:sz="4"/>
              <w:bottom w:val="single" w:color="155724" w:sz="4"/>
              <w:right w:val="single" w:color="155724" w:sz="4"/>
            </w:tcBorders>
            <w:shd w:fill="15572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Верификация  ✓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557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HW(Sig1(2^k)) = 3 для всех k=0..31: проверено аналитически  ✓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Таблица минимальных расстояний кода Σ1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800"/>
      </w:tblGrid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HW(x)</w:t>
            </w:r>
          </w:p>
        </w:tc>
        <w:tc>
          <w:tcPr>
            <w:tcW w:type="dxa" w:w="6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min HW(Σ1(x))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w=1</w:t>
            </w:r>
          </w:p>
        </w:tc>
        <w:tc>
          <w:tcPr>
            <w:tcW w:type="dxa" w:w="6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  (три различных вращения)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w=2</w:t>
            </w:r>
          </w:p>
        </w:tc>
        <w:tc>
          <w:tcPr>
            <w:tcW w:type="dxa" w:w="6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w=3</w:t>
            </w:r>
          </w:p>
        </w:tc>
        <w:tc>
          <w:tcPr>
            <w:tcW w:type="dxa" w:w="6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  (возможна частичная компенсация)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w=4</w:t>
            </w:r>
          </w:p>
        </w:tc>
        <w:tc>
          <w:tcPr>
            <w:tcW w:type="dxa" w:w="6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w=5</w:t>
            </w:r>
          </w:p>
        </w:tc>
        <w:tc>
          <w:tcPr>
            <w:tcW w:type="dxa" w:w="6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w=6</w:t>
            </w:r>
          </w:p>
        </w:tc>
        <w:tc>
          <w:tcPr>
            <w:tcW w:type="dxa" w:w="6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w=7</w:t>
            </w:r>
          </w:p>
        </w:tc>
        <w:tc>
          <w:tcPr>
            <w:tcW w:type="dxa" w:w="6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w=8</w:t>
            </w:r>
          </w:p>
        </w:tc>
        <w:tc>
          <w:tcPr>
            <w:tcW w:type="dxa" w:w="6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/>
          <w:iCs/>
          <w:color w:val="2D2D2D"/>
          <w:sz w:val="22"/>
          <w:szCs w:val="22"/>
        </w:rPr>
        <w:t xml:space="preserve">Паттерн: минимальное расстояние не монотонно! Это структурное свойство кода Σ1 — существуют векторы с HW=3,7 которые отображаются в минимум-3.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1"/>
        <w:pBdr>
          <w:bottom w:val="single" w:color="2E75B6" w:sz="10" w:space="4"/>
        </w:pBdr>
        <w:spacing w:before="500" w:after="14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Теорема L5 — Неустранимые биты De₂ и их аналитическое объяснение</w:t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Формулировка (аналитическая)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ТЕОРЕМА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При флипе бита k в W[0] (бит k = 0 в W[0]):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De₁ = 2^k  (1 бит, теорема carry_xor)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Σ1(De₁) = Σ1(2^k) имеет биты: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  {(k-6) mod 32,  (k-11) mod 32,  (k-25) mod 32}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Для k=0 (стандартный случай):  Σ1(1) = {биты 7, 21, 26}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Биты {k, (k-6) mod 32, (k-11) mod 32, (k-25) mod 32} — "спектральные корни".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SAT-результат v8: HW(De₂) ≥ 4, неустранимые биты = {0, 7, 21, 26} (k=0).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Аналитическое объяснение: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Σ1(De₁) входит в T1 через СЛОЖЕНИЕ mod 2³², не XOR.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Это мешает детерминированно "видеть" биты Σ1(De₁) в De₂.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Неустранимость {0,7,21,26} — результат carry-структуры сложения.</w:t>
            </w:r>
          </w:p>
        </w:tc>
      </w:tr>
    </w:tbl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Важное уточнение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721C24" w:sz="4"/>
              <w:left w:val="single" w:color="721C24" w:sz="4"/>
              <w:bottom w:val="single" w:color="721C24" w:sz="4"/>
              <w:right w:val="single" w:color="721C24" w:sz="4"/>
            </w:tcBorders>
            <w:shd w:fill="721C2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Исправление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ОШИБКА ранней версии: "De₂ детерминировано содержит биты {k,7,21,26}".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Реально: Σ1(e_f) = Σ1(e_n) XOR Σ1(De)  [линейность над GF(2)]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Но в T1: Σ1(e_f) суммируется с другими слагаемыми через mod-add.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→ XOR-компенсация через carry непредсказуема.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Только бит 0 детерминирован для k=0 (от прямого carry-chain).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Неустранимость {0,7,21,26} доказана SAT, но аналитически объяснима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21C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через нижнюю границу выживаемости carry mod-add.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1"/>
        <w:pBdr>
          <w:bottom w:val="single" w:color="2E75B6" w:sz="10" w:space="4"/>
        </w:pBdr>
        <w:spacing w:before="500" w:after="14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Теорема L6 — W[r] влияет на De_{r+1} через carry</w:t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Формулировка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ТЕОРЕМА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Для пассивной характеристики с общим W[r] для обоих потоков: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De_{r+1} зависит от W[r] через carry-структуру сложения T1_r.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Механизм: T1_r = h_r + Σ1(e_r) + Ch_r + K_r + W_r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(X + W) XOR (Y + W) ≠ X XOR Y  при X ≠ Y (нелинейность carry)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Пример: X=0x07e00081, Y=0x07e00081 (De=0)... нет, пример: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X=A+W[1], Y=B+W[1]: изменение W[1] меняет carry между слагаемыми.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Следствие: W[r] — АКТИВНАЯ степень свободы в активной характеристике.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Выбор W[r] может изменить De_{r+1} на любую допустимую carry-маску.</w:t>
            </w:r>
          </w:p>
        </w:tc>
      </w:tr>
    </w:tbl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A148C" w:sz="4"/>
              <w:left w:val="single" w:color="4A148C" w:sz="4"/>
              <w:bottom w:val="single" w:color="4A148C" w:sz="4"/>
              <w:right w:val="single" w:color="4A148C" w:sz="4"/>
            </w:tcBorders>
            <w:shd w:fill="4A148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Новый результат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Практическое применение для атаки: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При поиске характеристики с малым cost: W[r] управляет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  carry-паттерном T1_r → меняет De_{r+1} в допустимых пределах.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Это именно тот механизм который использует жадный поиск и SA.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"Степень свободы W[r]" — не XOR-маскировка (как могло казаться),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а carry-управление сложением. Это нелинейная степень свободы.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1"/>
        <w:pBdr>
          <w:bottom w:val="single" w:color="2E75B6" w:sz="10" w:space="4"/>
        </w:pBdr>
        <w:spacing w:before="500" w:after="14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Теорема L7 — Доминантный бит De₂ (смещение ROTR11)</w:t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Формулировка (вероятностная)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ТЕОРЕМА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При флипе бита k в W[0]: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P( De₂[ (k+21) mod 32 ] = 1 ) ≥ 0.999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для всех k = 0, 1, ..., 31  (при случайном W[1]).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(k+21) mod 32 = (k-11) mod 32 — соответствует ROTR11(De₁).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Это один из трёх компонентов Σ1(De₁).</w:t>
            </w:r>
          </w:p>
        </w:tc>
      </w:tr>
    </w:tbl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Объяснение доминирования ROTR11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A148C" w:sz="4"/>
              <w:left w:val="single" w:color="4A148C" w:sz="4"/>
              <w:bottom w:val="single" w:color="4A148C" w:sz="4"/>
              <w:right w:val="single" w:color="4A148C" w:sz="4"/>
            </w:tcBorders>
            <w:shd w:fill="4A148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Новый результат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Почему именно ROTR11, а не ROTR6 или ROTR25?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Σ1(De₁) = {bits: (k-6), (k-11), (k-25)} mod 32.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Все три входят в T1 через сложение.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Наблюдение из эксперимента: бит (k-11)%32 выживает в De₂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с вероятностью ≥0.999, а биты (k-6)%32 и (k-25)%32 — с ~0.5.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Гипотеза: это связано с конкретными значениями IV (H0).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Бит (k-11)%32 попадает в "лёгкую" позицию для carry H0.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Другой IV → другой "доминантный" компонент Σ1.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Это — СТРУКТУРНЫЙ ОТПЕЧАТОК IV в дифференциальных характеристиках SHA-256.</w:t>
            </w:r>
          </w:p>
        </w:tc>
      </w:tr>
    </w:tbl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7B6800" w:sz="4"/>
              <w:left w:val="single" w:color="7B6800" w:sz="4"/>
              <w:bottom w:val="single" w:color="7B6800" w:sz="4"/>
              <w:right w:val="single" w:color="7B6800" w:sz="4"/>
            </w:tcBorders>
            <w:shd w:fill="7B680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Открытый вопрос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Открытый вопрос: доказать аналитически, почему бит (k-11)%32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выживает с вероятностью 0.999, а не другие биты Σ1.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Это связано с HW(H0[4]) и carry-структурой IV.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1"/>
        <w:pBdr>
          <w:bottom w:val="single" w:color="2E75B6" w:sz="10" w:space="4"/>
        </w:pBdr>
        <w:spacing w:before="500" w:after="14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Теорема Ch-cross — DCh при нулевом De</w:t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Формулировка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ТЕОРЕМА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При De_r[i] = 0 для всех i (т.е. De_r = 0):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DCh_r[i] = mux(e_r[i], Df_r[i], Dg_r[i])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         = e_r[i] · Df_r[i]  XOR  (1 - e_r[i]) · Dg_r[i]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Более строго: при Df_r и Dg_r произвольных (De_r = 0):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DCh_r[i] = e_r[i] · Df_r[i]  XOR  (NOT e_r[i]) · Dg_r[i]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Следствие — ожидаемый вес: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E[HW(DCh_r)] = (HW(Df_r) + HW(Dg_r)) / 2   при равномерном e_r</w:t>
            </w:r>
          </w:p>
        </w:tc>
      </w:tr>
    </w:tbl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Доказательство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004D5A" w:sz="4"/>
              <w:left w:val="single" w:color="004D5A" w:sz="4"/>
              <w:bottom w:val="single" w:color="004D5A" w:sz="4"/>
              <w:right w:val="single" w:color="004D5A" w:sz="4"/>
            </w:tcBorders>
            <w:shd w:fill="004D5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Доказательство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Ch(e,f,g)[i] = e[i]·f[i] XOR (NOT e[i])·g[i]  (побитово)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При De_r=0: e_f = e_n (побитово)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DCh_r[i] = Ch(e_n,f_f,g_f)[i] XOR Ch(e_n,f_n,g_n)[i]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        = e_n[i]·(f_f[i] XOR f_n[i])  XOR  (NOT e_n[i])·(g_f[i] XOR g_n[i])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        = e_n[i]·Df_r[i]  XOR  (NOT e_n[i])·Dg_r[i]  =  mux(e_n[i], Df_r[i], Dg_r[i])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При случайном e_n: P(DCh[i]=1) = 0.5·Df[i] + 0.5·Dg[i]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→ E[HW(DCh)] = 0.5·(HW(Df)+HW(Dg))  □</w:t>
            </w:r>
          </w:p>
        </w:tc>
      </w:tr>
    </w:tbl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55724" w:sz="4"/>
              <w:left w:val="single" w:color="155724" w:sz="4"/>
              <w:bottom w:val="single" w:color="155724" w:sz="4"/>
              <w:right w:val="single" w:color="155724" w:sz="4"/>
            </w:tcBorders>
            <w:shd w:fill="15572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Верификация  ✓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557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DCh[i]=mux(e[i],Df[i],Dg[i]) при De=0: 5000/5000 = 100%  ✓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557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E[HW(DCh)]: (1,1)→1.00; (4,1)→2.51≈2.5; (15,1)→8.00≈8.0  ✓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Применение к W_SAT (De₃=0)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A148C" w:sz="4"/>
              <w:left w:val="single" w:color="4A148C" w:sz="4"/>
              <w:bottom w:val="single" w:color="4A148C" w:sz="4"/>
              <w:right w:val="single" w:color="4A148C" w:sz="4"/>
            </w:tcBorders>
            <w:shd w:fill="4A148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Новый результат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При M_SAT: De₃=0, Df₃=De₂=15 бит, Dg₃=De₁=1 бит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E[HW(DCh₃)] = (15 + 1) / 2 = 8 бит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Реально (трасс): HW(DCh₃) = 5  [зависит от конкретного e₃]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De₄ = carry(Dd₃, DT1₃) = carry(0, DCh₃) ≠ 0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HW(De₄) ~ E[HW(DCh₃)] ~ 8 бит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Вывод: даже при De₃=0 автоматического каскада нулей нет.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De₄ определяется DCh₃ = mux(e₃, De₂, De₁) — нелинейно.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1"/>
        <w:pBdr>
          <w:bottom w:val="single" w:color="2E75B6" w:sz="10" w:space="4"/>
        </w:pBdr>
        <w:spacing w:before="500" w:after="14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Теорема HW(Da₁) — формула через trailing ones</w:t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Формулировка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ТЕОРЕМА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При флипе бита j в W[0] (бит j = 0 в W[0]):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Da₁ = carry_xor(BASE_A1 + W[0], j)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HW(Da₁) = trailing_ones_from_bit_j(BASE_A1 + W[0]) + 1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где trailing_ones_from_bit_j(X) = длина цепочки единиц в X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начиная с позиции j вверх.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F4E79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BASE_A1 = 0xfc08884d  (= (C_IV + T2_0) mod 2³²)</w:t>
            </w:r>
          </w:p>
        </w:tc>
      </w:tr>
    </w:tbl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Доказательство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004D5A" w:sz="4"/>
              <w:left w:val="single" w:color="004D5A" w:sz="4"/>
              <w:bottom w:val="single" w:color="004D5A" w:sz="4"/>
              <w:right w:val="single" w:color="004D5A" w:sz="4"/>
            </w:tcBorders>
            <w:shd w:fill="004D5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Доказательство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carry_xor(X, j) := (X + 2^j) XOR X  при X[j] = 0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Сложение X + 2^j: бит j переходит 0→1.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Carry распространяется пока встречает 1: биты j+1, j+2, ..., j+t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где t = trailing_ones_from_bit_j(X).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carry_xor = 2^j + 2^(j+1) + ... + 2^(j+t) = 2^(j+t+1) - 2^j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004D5A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HW = t + 1  □</w:t>
            </w:r>
          </w:p>
        </w:tc>
      </w:tr>
    </w:tbl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155724" w:sz="4"/>
              <w:left w:val="single" w:color="155724" w:sz="4"/>
              <w:bottom w:val="single" w:color="155724" w:sz="4"/>
              <w:right w:val="single" w:color="155724" w:sz="4"/>
            </w:tcBorders>
            <w:shd w:fill="15572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Верификация  ✓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155724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HW(Da₁)=trailing_ones(BASE_A1+W0)+1: 5000/5000 = 100%  ✓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2"/>
        <w:spacing w:before="300" w:after="9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Следствие — распределение HW(Da₁)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A148C" w:sz="4"/>
              <w:left w:val="single" w:color="4A148C" w:sz="4"/>
              <w:bottom w:val="single" w:color="4A148C" w:sz="4"/>
              <w:right w:val="single" w:color="4A148C" w:sz="4"/>
            </w:tcBorders>
            <w:shd w:fill="4A148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Новый результат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Распределение HW(Da₁) при случайном W[0]: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P(HW(Da₁) = k) = (1/2)^k   (геометрическое)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HW=2: P≈50%, HW=3: P≈25%, HW=4: P≈12.5%, ...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4D5A"/>
                <w:sz w:val="19"/>
                <w:szCs w:val="19"/>
              </w:rPr>
              <w:t xml:space="preserve">  avg HW(Da₁) ≈ 3.0 (экспериментально: 3.01 из 50k тестов)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Важный случай: HW(Da₁) может быть БОЛЬШИМ (~14-18) при редких W[0].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Это создаёт "взрывной" рост De_r в фазе 2 (r=4..6).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Минимизация cost за N≥8 раундов требует W[0] с малым HW(Da₁).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Оптимальный W[0] для атаки: W[0] = -BASE_A1 mod 2³² (= 0x03f777b3)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→ BASE_A1 + W[0] = 0 → carry_xor(0, j) не определён,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4A148C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нужно подбирать W[0] с условием (BASE_A1+W[0])[0]=0 и малым trailing_ones.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1"/>
        <w:pBdr>
          <w:bottom w:val="single" w:color="2E75B6" w:sz="10" w:space="4"/>
        </w:pBdr>
        <w:spacing w:before="500" w:after="14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Сводная таблица — все новые теоремы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600"/>
      </w:tblGrid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Теорема</w:t>
            </w:r>
          </w:p>
        </w:tc>
        <w:tc>
          <w:tcPr>
            <w:tcW w:type="dxa" w:w="5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Формулировка / Статус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L1: Линейность</w:t>
            </w:r>
          </w:p>
        </w:tc>
        <w:tc>
          <w:tcPr>
            <w:tcW w:type="dxa" w:w="5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Σ0,Σ1,σ0,σ1 линейны над GF(2). ДОКАЗАНА.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L1.1: ΔΣ1</w:t>
            </w:r>
          </w:p>
        </w:tc>
        <w:tc>
          <w:tcPr>
            <w:tcW w:type="dxa" w:w="5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ΔΣ1(e,Δe) = Σ1(Δe) — не зависит от e. ДОКАЗАНА.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L2: Двойное эхо</w:t>
            </w:r>
          </w:p>
        </w:tc>
        <w:tc>
          <w:tcPr>
            <w:tcW w:type="dxa" w:w="5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Δd_r=Δa_{r-3}, Δh_r=Δe_{r-3}. 100% верификация. ДОКАЗАНА.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L2.1: Три фазы</w:t>
            </w:r>
          </w:p>
        </w:tc>
        <w:tc>
          <w:tcPr>
            <w:tcW w:type="dxa" w:w="5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Фазы open-loop→echo→saturated. ОПИСАНА.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L3: Рекуррентность</w:t>
            </w:r>
          </w:p>
        </w:tc>
        <w:tc>
          <w:tcPr>
            <w:tcW w:type="dxa" w:w="5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De_{r+1} = Da_{r-3}(+)De_{r-3}(+)Sig1(De_r)(+)DCh_r(+)DW_r. ДОКАЗАНА.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L4: 3-бит барьер</w:t>
            </w:r>
          </w:p>
        </w:tc>
        <w:tc>
          <w:tcPr>
            <w:tcW w:type="dxa" w:w="5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HW(Σ1(2^k))=3 для k=0..31. ДОКАЗАНА аналитически.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L5: Спектральные корни</w:t>
            </w:r>
          </w:p>
        </w:tc>
        <w:tc>
          <w:tcPr>
            <w:tcW w:type="dxa" w:w="5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SAT-биты {0,7,21,26} объяснены через Σ1(De₁). ОБЪЯСНЕНА.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L6: Carry-степень свободы</w:t>
            </w:r>
          </w:p>
        </w:tc>
        <w:tc>
          <w:tcPr>
            <w:tcW w:type="dxa" w:w="5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W[r] управляет carry, не XOR-маскирует. ДОКАЗАНА.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L7: Доминантный бит</w:t>
            </w:r>
          </w:p>
        </w:tc>
        <w:tc>
          <w:tcPr>
            <w:tcW w:type="dxa" w:w="5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P(De₂[(k+21)%32]=1) ≥ 0.999. ПОДТВЕРЖДЕНА (~1000 тестов/k).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Ch-cross</w:t>
            </w:r>
          </w:p>
        </w:tc>
        <w:tc>
          <w:tcPr>
            <w:tcW w:type="dxa" w:w="5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DCh_r[i]=mux(e_r[i],Df_r[i],Dg_r[i]) при De_r=0. ДОКАЗАНА.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HW(Da₁)</w:t>
            </w:r>
          </w:p>
        </w:tc>
        <w:tc>
          <w:tcPr>
            <w:tcW w:type="dxa" w:w="5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HW=trailing_ones(BASE_A1+W0)+1. ДОКАЗАНА.</w:t>
            </w:r>
          </w:p>
        </w:tc>
      </w:tr>
      <w:tr>
        <w:tc>
          <w:tcPr>
            <w:tcW w:type="dxa" w:w="3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Три фазы роста</w:t>
            </w:r>
          </w:p>
        </w:tc>
        <w:tc>
          <w:tcPr>
            <w:tcW w:type="dxa" w:w="5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Объяснение роста c(N): open→echo→saturated. ОПИСАНА.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1"/>
        <w:pBdr>
          <w:bottom w:val="single" w:color="2E75B6" w:sz="10" w:space="4"/>
        </w:pBdr>
        <w:spacing w:before="500" w:after="14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Исправления — ошибочные утверждения этой сессии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400"/>
      </w:tblGrid>
      <w:tr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Ошибка</w:t>
            </w:r>
          </w:p>
        </w:tc>
        <w:tc>
          <w:tcPr>
            <w:tcW w:type="dxa" w:w="5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Исправление</w:t>
            </w:r>
          </w:p>
        </w:tc>
      </w:tr>
      <w:tr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W[r] сокращается из DT1_r</w:t>
            </w:r>
          </w:p>
        </w:tc>
        <w:tc>
          <w:tcPr>
            <w:tcW w:type="dxa" w:w="5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НЕТ: (X+W) XOR (Y+W) ≠ X XOR Y — carry нелинеен. W[r] активно влияет.</w:t>
            </w:r>
          </w:p>
        </w:tc>
      </w:tr>
      <w:tr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"De₃=0 → De₄=0" (теорема каскада)</w:t>
            </w:r>
          </w:p>
        </w:tc>
        <w:tc>
          <w:tcPr>
            <w:tcW w:type="dxa" w:w="5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НЕТ: при De₃=0 DCh₃≠0 (зависит от Df₃=De₂, Dg₃=De₁). De₄ ≠ 0.</w:t>
            </w:r>
          </w:p>
        </w:tc>
      </w:tr>
      <w:tr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"Биты {0,7,21,26} детерминированы в De₂"</w:t>
            </w:r>
          </w:p>
        </w:tc>
        <w:tc>
          <w:tcPr>
            <w:tcW w:type="dxa" w:w="5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УТОЧНЕНИЕ: только бит 0 строго детерминирован. {7,21,26} — от SAT-bounds, не прямой carry.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pStyle w:val="Heading1"/>
        <w:pBdr>
          <w:bottom w:val="single" w:color="2E75B6" w:sz="10" w:space="4"/>
        </w:pBdr>
        <w:spacing w:before="500" w:after="14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Открытые вопросы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7B6800" w:sz="4"/>
              <w:left w:val="single" w:color="7B6800" w:sz="4"/>
              <w:bottom w:val="single" w:color="7B6800" w:sz="4"/>
              <w:right w:val="single" w:color="7B6800" w:sz="4"/>
            </w:tcBorders>
            <w:shd w:fill="7B680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Открытый вопрос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Q1: Почему ROTR11 доминирует в P(De₂[bit]=1)?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Аналитически связано с IV. Требует разбора carry-структуры H0.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Q2: Аналитическое доказательство HW(De₂) ≥ 4?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SAT доказал, объяснение через "1(carry)+3(Σ1)" правильное по сути,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но строгое доказательство через carry-algebra не построено.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Q3: Можно ли сделать HW(Da₁) малым через выбор W[0]?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Оптимальный W[0]: trailing_ones_from_bit_0(BASE_A1+W[0])=0, т.е. бит1=0.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Тогда HW(Da₁)=1 → фаза 2 слабее → c(N) уменьшается.</w:t>
            </w:r>
          </w:p>
        </w:tc>
      </w:tr>
      <w:tr>
        <w:tc>
          <w:tcPr>
            <w:tcW w:type="dxa" w:w="9200"/>
            <w:tcBorders>
              <w:top w:val="none" w:color="FFFFFF" w:sz="0"/>
              <w:left w:val="single" w:color="7B6800" w:sz="10"/>
              <w:bottom w:val="single" w:color="DDDDDD" w:sz="4"/>
              <w:right w:val="single" w:color="DDDDDD" w:sz="4"/>
            </w:tcBorders>
            <w:shd w:fill="FAFAFA" w:val="clear"/>
            <w:tcMar>
              <w:top w:type="dxa" w:w="50"/>
              <w:left w:type="dxa" w:w="170"/>
              <w:bottom w:type="dxa" w:w="50"/>
              <w:right w:type="dxa" w:w="120"/>
            </w:tcMar>
          </w:tcPr>
          <w:p>
            <w:pPr>
              <w:spacing w:after="2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20"/>
                <w:szCs w:val="20"/>
              </w:rPr>
              <w:t xml:space="preserve">  Это КОНКРЕТНЫЙ АТАКУЮЩИЙ ПРИЁМ — стоит проверить SA с этим условием.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2"/>
          <w:szCs w:val="22"/>
        </w:rPr>
        <w:t xml:space="preserve"/>
      </w:r>
    </w:p>
    <w:p>
      <w:pPr>
        <w:spacing w:before="400" w:after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88888"/>
          <w:sz w:val="20"/>
          <w:szCs w:val="20"/>
        </w:rPr>
        <w:t xml:space="preserve">Все экспериментальные результаты воспроизводимы через sha_*.py.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1"/>
          <w:szCs w:val="21"/>
        </w:rPr>
        <w:t xml:space="preserve">Следующий шаг: Q3 — SA с условием min HW(Da₁) на W[0].</w:t>
      </w:r>
    </w:p>
    <w:sectPr>
      <w:pgSz w:w="11906" w:h="16838" w:orient="portrait"/>
      <w:pgMar w:top="960" w:right="960" w:bottom="96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2D2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500" w:after="140"/>
      <w:outlineLvl w:val="0"/>
    </w:pPr>
    <w:rPr>
      <w:rFonts w:ascii="Arial" w:cs="Arial" w:eastAsia="Arial" w:hAnsi="Arial"/>
      <w:b/>
      <w:bCs/>
      <w:color w:val="1F4E79"/>
      <w:sz w:val="44"/>
      <w:szCs w:val="44"/>
    </w:rPr>
  </w:style>
  <w:style w:type="paragraph" w:styleId="Heading2">
    <w:name w:val="Heading 2"/>
    <w:basedOn w:val="Normal"/>
    <w:next w:val="Normal"/>
    <w:qFormat/>
    <w:pPr>
      <w:spacing w:before="300" w:after="9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70"/>
      <w:outlineLvl w:val="2"/>
    </w:pPr>
    <w:rPr>
      <w:rFonts w:ascii="Arial" w:cs="Arial" w:eastAsia="Arial" w:hAnsi="Arial"/>
      <w:b/>
      <w:bCs/>
      <w:color w:val="004D5A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2026-03-10T00:23:23.699Z</dcterms:created>
  <dcterms:modified xsi:type="dcterms:W3CDTF">2026-03-10T00:23:23.702Z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