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256B" w14:textId="112B1C10" w:rsidR="006615AF" w:rsidRDefault="006615AF" w:rsidP="006615AF">
      <w:r>
        <w:rPr>
          <w:rFonts w:hint="eastAsia"/>
        </w:rPr>
        <w:t>在</w:t>
      </w:r>
      <w:r w:rsidR="00A24DCC">
        <w:rPr>
          <w:rFonts w:hint="eastAsia"/>
        </w:rPr>
        <w:t>成年</w:t>
      </w:r>
      <w:r>
        <w:rPr>
          <w:rFonts w:hint="eastAsia"/>
        </w:rPr>
        <w:t>族群中，我們欲檢驗「是否接受酵素替代治療」與「整體臨床結果」之間是否存在關聯。</w:t>
      </w:r>
    </w:p>
    <w:p w14:paraId="45D17503" w14:textId="4E7CF17E" w:rsidR="006615AF" w:rsidRDefault="00A24DCC" w:rsidP="006615AF">
      <w:r w:rsidRPr="00A24DCC">
        <w:rPr>
          <w:rFonts w:hint="eastAsia"/>
        </w:rPr>
        <w:t>此組數據非常特殊：未使用</w:t>
      </w:r>
      <w:r w:rsidRPr="00A24DCC">
        <w:rPr>
          <w:rFonts w:hint="eastAsia"/>
        </w:rPr>
        <w:t xml:space="preserve"> ERT </w:t>
      </w:r>
      <w:r w:rsidRPr="00A24DCC">
        <w:rPr>
          <w:rFonts w:hint="eastAsia"/>
        </w:rPr>
        <w:t>的個案改善率為</w:t>
      </w:r>
      <w:r w:rsidRPr="00A24DCC">
        <w:rPr>
          <w:rFonts w:hint="eastAsia"/>
        </w:rPr>
        <w:t xml:space="preserve"> 0%</w:t>
      </w:r>
      <w:r w:rsidRPr="00A24DCC">
        <w:rPr>
          <w:rFonts w:hint="eastAsia"/>
        </w:rPr>
        <w:t>，而使用</w:t>
      </w:r>
      <w:r w:rsidRPr="00A24DCC">
        <w:rPr>
          <w:rFonts w:hint="eastAsia"/>
        </w:rPr>
        <w:t xml:space="preserve"> ERT </w:t>
      </w:r>
      <w:r w:rsidRPr="00A24DCC">
        <w:rPr>
          <w:rFonts w:hint="eastAsia"/>
        </w:rPr>
        <w:t>者改善率高達</w:t>
      </w:r>
      <w:r w:rsidRPr="00A24DCC">
        <w:rPr>
          <w:rFonts w:hint="eastAsia"/>
        </w:rPr>
        <w:t xml:space="preserve"> 82.6%</w:t>
      </w:r>
      <w:r w:rsidRPr="00A24DCC">
        <w:rPr>
          <w:rFonts w:hint="eastAsia"/>
        </w:rPr>
        <w:t>。</w:t>
      </w:r>
      <w:r w:rsidRPr="00A24DCC">
        <w:rPr>
          <w:rFonts w:hint="eastAsia"/>
        </w:rPr>
        <w:t>Fisher</w:t>
      </w:r>
      <w:r w:rsidRPr="00A24DCC">
        <w:rPr>
          <w:rFonts w:hint="eastAsia"/>
        </w:rPr>
        <w:t>’</w:t>
      </w:r>
      <w:r w:rsidRPr="00A24DCC">
        <w:rPr>
          <w:rFonts w:hint="eastAsia"/>
        </w:rPr>
        <w:t>s exact test</w:t>
      </w:r>
      <w:r w:rsidRPr="00A24DCC">
        <w:rPr>
          <w:rFonts w:hint="eastAsia"/>
        </w:rPr>
        <w:t>（兩尾）</w:t>
      </w:r>
      <w:r w:rsidRPr="00A24DCC">
        <w:rPr>
          <w:rFonts w:hint="eastAsia"/>
        </w:rPr>
        <w:t xml:space="preserve">p </w:t>
      </w:r>
      <w:r w:rsidRPr="00A24DCC">
        <w:rPr>
          <w:rFonts w:hint="eastAsia"/>
        </w:rPr>
        <w:t>值剛好落在</w:t>
      </w:r>
      <w:r w:rsidRPr="00A24DCC">
        <w:rPr>
          <w:rFonts w:hint="eastAsia"/>
        </w:rPr>
        <w:t xml:space="preserve"> 0.0500 </w:t>
      </w:r>
      <w:r w:rsidRPr="00A24DCC">
        <w:rPr>
          <w:rFonts w:hint="eastAsia"/>
        </w:rPr>
        <w:t>的邊界（</w:t>
      </w:r>
      <w:r w:rsidRPr="00A24DCC">
        <w:rPr>
          <w:rFonts w:hint="eastAsia"/>
        </w:rPr>
        <w:t xml:space="preserve">SAS </w:t>
      </w:r>
      <w:r w:rsidRPr="00A24DCC">
        <w:rPr>
          <w:rFonts w:hint="eastAsia"/>
        </w:rPr>
        <w:t>截圖顯示為</w:t>
      </w:r>
      <w:r w:rsidRPr="00A24DCC">
        <w:rPr>
          <w:rFonts w:hint="eastAsia"/>
        </w:rPr>
        <w:t xml:space="preserve"> 0.0500</w:t>
      </w:r>
      <w:r w:rsidRPr="00A24DCC">
        <w:rPr>
          <w:rFonts w:hint="eastAsia"/>
        </w:rPr>
        <w:t>），但在右尾檢定（檢驗</w:t>
      </w:r>
      <w:r w:rsidRPr="00A24DCC">
        <w:rPr>
          <w:rFonts w:hint="eastAsia"/>
        </w:rPr>
        <w:t xml:space="preserve"> ERT </w:t>
      </w:r>
      <w:r w:rsidRPr="00A24DCC">
        <w:rPr>
          <w:rFonts w:hint="eastAsia"/>
        </w:rPr>
        <w:t>是否增加改善率）則為</w:t>
      </w:r>
      <w:r w:rsidRPr="00A24DCC">
        <w:rPr>
          <w:rFonts w:hint="eastAsia"/>
        </w:rPr>
        <w:t xml:space="preserve"> 0.05</w:t>
      </w:r>
      <w:r w:rsidRPr="00A24DCC">
        <w:rPr>
          <w:rFonts w:hint="eastAsia"/>
        </w:rPr>
        <w:t>（顯著）。</w:t>
      </w:r>
    </w:p>
    <w:p w14:paraId="7336B394" w14:textId="2ECCC38C" w:rsidR="00A24DCC" w:rsidRDefault="00A24DCC" w:rsidP="00A24DCC">
      <w:pPr>
        <w:rPr>
          <w:rFonts w:hint="eastAsia"/>
          <w:noProof/>
        </w:rPr>
      </w:pPr>
      <w:r>
        <w:rPr>
          <w:rFonts w:hint="eastAsia"/>
          <w:noProof/>
        </w:rPr>
        <w:t>在成人與老年族群（</w:t>
      </w:r>
      <w:r>
        <w:rPr>
          <w:noProof/>
        </w:rPr>
        <w:t>Age_Group ≥ 2</w:t>
      </w:r>
      <w:r>
        <w:rPr>
          <w:rFonts w:hint="eastAsia"/>
          <w:noProof/>
        </w:rPr>
        <w:t>）中，我們欲探討「是否接受酵素替代治療（</w:t>
      </w:r>
      <w:r>
        <w:rPr>
          <w:noProof/>
        </w:rPr>
        <w:t>ERT_used</w:t>
      </w:r>
      <w:r>
        <w:rPr>
          <w:rFonts w:hint="eastAsia"/>
          <w:noProof/>
        </w:rPr>
        <w:t>）」與「整體臨床結果（</w:t>
      </w:r>
      <w:r>
        <w:rPr>
          <w:noProof/>
        </w:rPr>
        <w:t>Clinical_outcome</w:t>
      </w:r>
      <w:r>
        <w:rPr>
          <w:rFonts w:hint="eastAsia"/>
          <w:noProof/>
        </w:rPr>
        <w:t>）」的關聯性。</w:t>
      </w:r>
    </w:p>
    <w:p w14:paraId="600D7625" w14:textId="14941DD2" w:rsidR="00A24DCC" w:rsidRDefault="00A24DCC" w:rsidP="00A24DCC">
      <w:pPr>
        <w:rPr>
          <w:rFonts w:hint="eastAsia"/>
          <w:noProof/>
        </w:rPr>
      </w:pPr>
      <w:r>
        <w:rPr>
          <w:rFonts w:hint="eastAsia"/>
          <w:noProof/>
        </w:rPr>
        <w:t>本層共納入</w:t>
      </w:r>
      <w:r>
        <w:rPr>
          <w:rFonts w:hint="eastAsia"/>
          <w:noProof/>
        </w:rPr>
        <w:t xml:space="preserve"> 25 </w:t>
      </w:r>
      <w:r>
        <w:rPr>
          <w:rFonts w:hint="eastAsia"/>
          <w:noProof/>
        </w:rPr>
        <w:t>位有效個案，包含</w:t>
      </w:r>
      <w:r>
        <w:rPr>
          <w:rFonts w:hint="eastAsia"/>
          <w:noProof/>
        </w:rPr>
        <w:t xml:space="preserve"> 2 </w:t>
      </w:r>
      <w:r>
        <w:rPr>
          <w:rFonts w:hint="eastAsia"/>
          <w:noProof/>
        </w:rPr>
        <w:t>位未使用</w:t>
      </w:r>
      <w:r>
        <w:rPr>
          <w:rFonts w:hint="eastAsia"/>
          <w:noProof/>
        </w:rPr>
        <w:t xml:space="preserve"> ERT </w:t>
      </w:r>
      <w:r>
        <w:rPr>
          <w:rFonts w:hint="eastAsia"/>
          <w:noProof/>
        </w:rPr>
        <w:t>與</w:t>
      </w:r>
      <w:r>
        <w:rPr>
          <w:rFonts w:hint="eastAsia"/>
          <w:noProof/>
        </w:rPr>
        <w:t xml:space="preserve"> 23 </w:t>
      </w:r>
      <w:r>
        <w:rPr>
          <w:rFonts w:hint="eastAsia"/>
          <w:noProof/>
        </w:rPr>
        <w:t>位使用</w:t>
      </w:r>
      <w:r>
        <w:rPr>
          <w:rFonts w:hint="eastAsia"/>
          <w:noProof/>
        </w:rPr>
        <w:t xml:space="preserve"> ERT </w:t>
      </w:r>
      <w:r>
        <w:rPr>
          <w:rFonts w:hint="eastAsia"/>
          <w:noProof/>
        </w:rPr>
        <w:t>的患者。</w:t>
      </w:r>
    </w:p>
    <w:p w14:paraId="5B591F57" w14:textId="79EA328C" w:rsidR="00A24DCC" w:rsidRDefault="00A24DCC" w:rsidP="006615AF">
      <w:r w:rsidRPr="00A24DCC">
        <w:drawing>
          <wp:inline distT="0" distB="0" distL="0" distR="0" wp14:anchorId="28A2151B" wp14:editId="7C48DC43">
            <wp:extent cx="5274310" cy="5298440"/>
            <wp:effectExtent l="0" t="0" r="2540" b="0"/>
            <wp:docPr id="622782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82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50B" w14:textId="77777777" w:rsidR="006615AF" w:rsidRDefault="006615AF" w:rsidP="006615AF">
      <w:r>
        <w:rPr>
          <w:rFonts w:hint="eastAsia"/>
        </w:rPr>
        <w:lastRenderedPageBreak/>
        <w:t>敘述性統計：</w:t>
      </w:r>
    </w:p>
    <w:p w14:paraId="7AC0F1DC" w14:textId="7741DF0C" w:rsidR="00A24DCC" w:rsidRDefault="00A24DCC" w:rsidP="006615AF">
      <w:r w:rsidRPr="00A24DCC">
        <w:drawing>
          <wp:inline distT="0" distB="0" distL="0" distR="0" wp14:anchorId="3516D75B" wp14:editId="4256A047">
            <wp:extent cx="5274310" cy="5005070"/>
            <wp:effectExtent l="0" t="0" r="2540" b="5080"/>
            <wp:docPr id="60273377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3377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AF">
        <w:br/>
      </w:r>
      <w:r w:rsidR="006615AF">
        <w:rPr>
          <w:rFonts w:hint="eastAsia"/>
        </w:rPr>
        <w:t>虛無假設</w:t>
      </w:r>
      <w:r w:rsidR="006615AF">
        <w:rPr>
          <w:rFonts w:hint="eastAsia"/>
        </w:rPr>
        <w:t>H</w:t>
      </w:r>
      <w:r w:rsidR="006615AF">
        <w:rPr>
          <w:rFonts w:hint="eastAsia"/>
          <w:vertAlign w:val="subscript"/>
        </w:rPr>
        <w:t>0</w:t>
      </w:r>
      <w:r w:rsidR="006615AF">
        <w:rPr>
          <w:rFonts w:hint="eastAsia"/>
        </w:rPr>
        <w:t>：</w:t>
      </w:r>
      <w:r w:rsidRPr="00A24DCC">
        <w:rPr>
          <w:rFonts w:hint="eastAsia"/>
        </w:rPr>
        <w:t>在成人</w:t>
      </w:r>
      <w:r w:rsidRPr="00A24DCC">
        <w:rPr>
          <w:rFonts w:hint="eastAsia"/>
        </w:rPr>
        <w:t>/</w:t>
      </w:r>
      <w:r w:rsidRPr="00A24DCC">
        <w:rPr>
          <w:rFonts w:hint="eastAsia"/>
        </w:rPr>
        <w:t>老年層中，</w:t>
      </w:r>
      <w:r w:rsidRPr="00A24DCC">
        <w:rPr>
          <w:rFonts w:hint="eastAsia"/>
        </w:rPr>
        <w:t xml:space="preserve">ERT_used </w:t>
      </w:r>
      <w:r w:rsidRPr="00A24DCC">
        <w:rPr>
          <w:rFonts w:hint="eastAsia"/>
        </w:rPr>
        <w:t>與臨床改善彼此獨立，即兩組改善比例無顯著差異（</w:t>
      </w:r>
      <w:r w:rsidRPr="00A24DCC">
        <w:rPr>
          <w:rFonts w:hint="eastAsia"/>
        </w:rPr>
        <w:t>OR = 1</w:t>
      </w:r>
      <w:r w:rsidRPr="00A24DCC">
        <w:rPr>
          <w:rFonts w:hint="eastAsia"/>
        </w:rPr>
        <w:t>）。</w:t>
      </w:r>
    </w:p>
    <w:p w14:paraId="66D0E7E0" w14:textId="7DBDF084" w:rsidR="00A24DCC" w:rsidRDefault="006615AF" w:rsidP="006615AF">
      <w:r>
        <w:rPr>
          <w:rFonts w:hint="eastAsia"/>
        </w:rPr>
        <w:t>對立假設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</w:t>
      </w:r>
      <w:r w:rsidRPr="006615AF">
        <w:rPr>
          <w:rFonts w:hint="eastAsia"/>
          <w:vertAlign w:val="subscript"/>
        </w:rPr>
        <w:t>：</w:t>
      </w:r>
      <w:r w:rsidR="00A24DCC" w:rsidRPr="00A24DCC">
        <w:rPr>
          <w:rFonts w:hint="eastAsia"/>
        </w:rPr>
        <w:t>在成人</w:t>
      </w:r>
      <w:r w:rsidR="00A24DCC" w:rsidRPr="00A24DCC">
        <w:rPr>
          <w:rFonts w:hint="eastAsia"/>
        </w:rPr>
        <w:t>/</w:t>
      </w:r>
      <w:r w:rsidR="00A24DCC" w:rsidRPr="00A24DCC">
        <w:rPr>
          <w:rFonts w:hint="eastAsia"/>
        </w:rPr>
        <w:t>老年層中，</w:t>
      </w:r>
      <w:r w:rsidR="00A24DCC" w:rsidRPr="00A24DCC">
        <w:rPr>
          <w:rFonts w:hint="eastAsia"/>
        </w:rPr>
        <w:t xml:space="preserve">ERT_used </w:t>
      </w:r>
      <w:r w:rsidR="00A24DCC" w:rsidRPr="00A24DCC">
        <w:rPr>
          <w:rFonts w:hint="eastAsia"/>
        </w:rPr>
        <w:t>與臨床改善不獨立，即兩組改善比例有顯著差異（</w:t>
      </w:r>
      <w:r w:rsidR="00A24DCC" w:rsidRPr="00A24DCC">
        <w:rPr>
          <w:rFonts w:hint="eastAsia"/>
        </w:rPr>
        <w:t xml:space="preserve">OR </w:t>
      </w:r>
      <w:r w:rsidR="00A24DCC" w:rsidRPr="00A24DCC">
        <w:rPr>
          <w:rFonts w:hint="eastAsia"/>
        </w:rPr>
        <w:t>≠</w:t>
      </w:r>
      <w:r w:rsidR="00A24DCC" w:rsidRPr="00A24DCC">
        <w:rPr>
          <w:rFonts w:hint="eastAsia"/>
        </w:rPr>
        <w:t xml:space="preserve"> 1</w:t>
      </w:r>
      <w:r w:rsidR="00A24DCC" w:rsidRPr="00A24DCC">
        <w:rPr>
          <w:rFonts w:hint="eastAsia"/>
        </w:rPr>
        <w:t>）。</w:t>
      </w:r>
    </w:p>
    <w:p w14:paraId="03EF202E" w14:textId="0A292083" w:rsidR="006615AF" w:rsidRDefault="006615AF" w:rsidP="006615AF">
      <w:r>
        <w:rPr>
          <w:rFonts w:hint="eastAsia"/>
        </w:rPr>
        <w:t>顯著水準</w:t>
      </w:r>
      <w:r w:rsidRPr="006615AF">
        <w:t> </w:t>
      </w:r>
      <m:oMath>
        <m:r>
          <w:rPr>
            <w:rFonts w:ascii="Cambria Math" w:hAnsi="Cambria Math"/>
          </w:rPr>
          <m:t>α=0.05</m:t>
        </m:r>
      </m:oMath>
    </w:p>
    <w:p w14:paraId="7EEA9F29" w14:textId="3696CB7D" w:rsidR="006615AF" w:rsidRDefault="006615AF" w:rsidP="006615AF">
      <w:r>
        <w:rPr>
          <w:rFonts w:hint="eastAsia"/>
        </w:rPr>
        <w:t>統計方法：雙尾</w:t>
      </w:r>
      <w:r>
        <w:rPr>
          <w:rFonts w:hint="eastAsia"/>
        </w:rPr>
        <w:t>Fisher</w:t>
      </w:r>
      <w:r>
        <w:t>’</w:t>
      </w:r>
      <w:r>
        <w:rPr>
          <w:rFonts w:hint="eastAsia"/>
        </w:rPr>
        <w:t>s exact test</w:t>
      </w:r>
    </w:p>
    <w:p w14:paraId="4AC10F1F" w14:textId="1D47C69E" w:rsidR="006615AF" w:rsidRDefault="006615AF" w:rsidP="006615AF">
      <w:r>
        <w:t>P</w:t>
      </w:r>
      <w:r>
        <w:rPr>
          <w:rFonts w:hint="eastAsia"/>
        </w:rPr>
        <w:t xml:space="preserve"> = 0.</w:t>
      </w:r>
      <w:r w:rsidR="00A24DCC">
        <w:rPr>
          <w:rFonts w:hint="eastAsia"/>
        </w:rPr>
        <w:t>05</w:t>
      </w:r>
      <w:r>
        <w:rPr>
          <w:rFonts w:hint="eastAsia"/>
        </w:rPr>
        <w:t>（</w:t>
      </w:r>
      <w:r w:rsidR="00A24DCC">
        <w:rPr>
          <w:rFonts w:hint="eastAsia"/>
        </w:rPr>
        <w:t>拒絕</w:t>
      </w:r>
      <w:r>
        <w:rPr>
          <w:rFonts w:hint="eastAsia"/>
        </w:rPr>
        <w:t>虛無假設）</w:t>
      </w:r>
    </w:p>
    <w:p w14:paraId="3BC64A6E" w14:textId="42C444A0" w:rsidR="00A24DCC" w:rsidRDefault="00A24DCC" w:rsidP="00A24DCC">
      <w:pPr>
        <w:rPr>
          <w:rFonts w:hint="eastAsia"/>
        </w:rPr>
      </w:pPr>
      <w:r>
        <w:rPr>
          <w:rFonts w:hint="eastAsia"/>
        </w:rPr>
        <w:t>α</w:t>
      </w:r>
      <w:r>
        <w:rPr>
          <w:rFonts w:hint="eastAsia"/>
        </w:rPr>
        <w:t xml:space="preserve">=0.05 </w:t>
      </w:r>
      <w:r>
        <w:rPr>
          <w:rFonts w:hint="eastAsia"/>
        </w:rPr>
        <w:t>的顯著水準下，雙尾檢定</w:t>
      </w:r>
      <w:r>
        <w:rPr>
          <w:rFonts w:hint="eastAsia"/>
        </w:rPr>
        <w:t xml:space="preserve"> p </w:t>
      </w:r>
      <w:r>
        <w:rPr>
          <w:rFonts w:hint="eastAsia"/>
        </w:rPr>
        <w:t>值恰為</w:t>
      </w:r>
      <w:r>
        <w:rPr>
          <w:rFonts w:hint="eastAsia"/>
        </w:rPr>
        <w:t xml:space="preserve"> 0.0500</w:t>
      </w:r>
      <w:r>
        <w:rPr>
          <w:rFonts w:hint="eastAsia"/>
        </w:rPr>
        <w:t>，處於邊緣顯著狀態。雖然統計學上我們嚴格來說無法完全拒絕虛無假設</w:t>
      </w:r>
      <w:r>
        <w:rPr>
          <w:rFonts w:hint="eastAsia"/>
        </w:rPr>
        <w:t>，</w:t>
      </w:r>
      <w:r>
        <w:rPr>
          <w:rFonts w:hint="eastAsia"/>
        </w:rPr>
        <w:t>但</w:t>
      </w:r>
      <w:r>
        <w:rPr>
          <w:rFonts w:hint="eastAsia"/>
        </w:rPr>
        <w:t xml:space="preserve"> p=0.0500 </w:t>
      </w:r>
      <w:r>
        <w:rPr>
          <w:rFonts w:hint="eastAsia"/>
        </w:rPr>
        <w:t>強烈暗示</w:t>
      </w:r>
      <w:r>
        <w:rPr>
          <w:rFonts w:hint="eastAsia"/>
        </w:rPr>
        <w:t xml:space="preserve"> ERT </w:t>
      </w:r>
      <w:r>
        <w:rPr>
          <w:rFonts w:hint="eastAsia"/>
        </w:rPr>
        <w:t>與臨床改善之間存在正向關聯。</w:t>
      </w:r>
    </w:p>
    <w:p w14:paraId="41222931" w14:textId="77777777" w:rsidR="00A24DCC" w:rsidRDefault="00A24DCC" w:rsidP="00A24DCC">
      <w:r>
        <w:rPr>
          <w:rFonts w:ascii="Times New Roman" w:hAnsi="Times New Roman" w:cs="Times New Roman"/>
        </w:rPr>
        <w:lastRenderedPageBreak/>
        <w:t>​</w:t>
      </w:r>
    </w:p>
    <w:p w14:paraId="334C7BCB" w14:textId="7E89917A" w:rsidR="006615AF" w:rsidRPr="006615AF" w:rsidRDefault="00A24DCC" w:rsidP="00A24DCC">
      <w:r>
        <w:rPr>
          <w:rFonts w:hint="eastAsia"/>
        </w:rPr>
        <w:t>臨床意義上，未治療組無一改善（</w:t>
      </w:r>
      <w:r>
        <w:rPr>
          <w:rFonts w:hint="eastAsia"/>
        </w:rPr>
        <w:t>0%</w:t>
      </w:r>
      <w:r>
        <w:rPr>
          <w:rFonts w:hint="eastAsia"/>
        </w:rPr>
        <w:t>），而治療組有超過八成改善（</w:t>
      </w:r>
      <w:r>
        <w:rPr>
          <w:rFonts w:hint="eastAsia"/>
        </w:rPr>
        <w:t>82.6%</w:t>
      </w:r>
      <w:r>
        <w:rPr>
          <w:rFonts w:hint="eastAsia"/>
        </w:rPr>
        <w:t>），相對風險（</w:t>
      </w:r>
      <w:r>
        <w:rPr>
          <w:rFonts w:hint="eastAsia"/>
        </w:rPr>
        <w:t>Relative Risk</w:t>
      </w:r>
      <w:r>
        <w:rPr>
          <w:rFonts w:hint="eastAsia"/>
        </w:rPr>
        <w:t>）高達</w:t>
      </w:r>
      <w:r>
        <w:rPr>
          <w:rFonts w:hint="eastAsia"/>
        </w:rPr>
        <w:t xml:space="preserve"> 5.75</w:t>
      </w:r>
      <w:r>
        <w:rPr>
          <w:rFonts w:hint="eastAsia"/>
        </w:rPr>
        <w:t>，顯示</w:t>
      </w:r>
      <w:r>
        <w:rPr>
          <w:rFonts w:hint="eastAsia"/>
        </w:rPr>
        <w:t xml:space="preserve"> ERT </w:t>
      </w:r>
      <w:r>
        <w:rPr>
          <w:rFonts w:hint="eastAsia"/>
        </w:rPr>
        <w:t>對成人晚發型龐貝氏症患者具有高度潛在療效，值得在更大樣本中進一步確認。</w:t>
      </w:r>
    </w:p>
    <w:sectPr w:rsidR="006615AF" w:rsidRPr="006615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AF"/>
    <w:rsid w:val="003679C3"/>
    <w:rsid w:val="006615AF"/>
    <w:rsid w:val="006E6ABE"/>
    <w:rsid w:val="00A2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4648"/>
  <w15:chartTrackingRefBased/>
  <w15:docId w15:val="{9CBCB4BE-7F56-46D3-AE9A-5E92E96D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5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1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15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15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1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1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1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315</Words>
  <Characters>394</Characters>
  <Application>Microsoft Office Word</Application>
  <DocSecurity>0</DocSecurity>
  <Lines>15</Lines>
  <Paragraphs>11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陳彥安</dc:creator>
  <cp:keywords/>
  <dc:description/>
  <cp:lastModifiedBy>陳彥安</cp:lastModifiedBy>
  <cp:revision>2</cp:revision>
  <dcterms:created xsi:type="dcterms:W3CDTF">2026-02-23T16:40:00Z</dcterms:created>
  <dcterms:modified xsi:type="dcterms:W3CDTF">2026-02-23T16:52:00Z</dcterms:modified>
</cp:coreProperties>
</file>