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E-Commerce Management System</w:t>
      </w:r>
    </w:p>
    <w:p>
      <w:pPr>
        <w:jc w:val="center"/>
      </w:pPr>
      <w:r>
        <w:rPr>
          <w:b/>
          <w:sz w:val="32"/>
        </w:rPr>
        <w:t>Project Master Documentation</w:t>
      </w:r>
    </w:p>
    <w:p>
      <w:pPr>
        <w:jc w:val="center"/>
      </w:pPr>
      <w:r>
        <w:t>Java • Spring Boot • Test Automation • DevOps • AWS • AI/RAG</w:t>
      </w:r>
    </w:p>
    <w:p>
      <w:pPr>
        <w:pStyle w:val="Heading1"/>
      </w:pPr>
      <w:r>
        <w:t>1. Purpose</w:t>
      </w:r>
    </w:p>
    <w:p>
      <w:r>
        <w:t>This document is the high-level source of truth for the team project. The repository contains project requirements, engineering decisions, implementation workspace, testing documentation and delivery workflow. Detailed learning lessons and interview preparation are intentionally kept outside the project repository.</w:t>
      </w:r>
    </w:p>
    <w:p>
      <w:pPr>
        <w:pStyle w:val="Heading1"/>
      </w:pPr>
      <w:r>
        <w:t>2. Product Scope</w:t>
      </w:r>
    </w:p>
    <w:p>
      <w:r>
        <w:t>Customer capabilities: registration/login, browse products/categories, search/filter/sort, cart, coupons, checkout, orders, cancellation subject to policy, and order history.</w:t>
      </w:r>
    </w:p>
    <w:p>
      <w:r>
        <w:t>Admin capabilities: manage products, categories, inventory, orders, users/customers, coupons, and basic dashboard data.</w:t>
      </w:r>
    </w:p>
    <w:p>
      <w:r>
        <w:t>Initial exclusions: real payment-card storage, marketplace functionality, microservices, Kafka, Kubernetes and Terraform. Frontend scope is intentionally limited to what is needed for demonstration and end-to-end testing.</w:t>
      </w:r>
    </w:p>
    <w:p>
      <w:pPr>
        <w:pStyle w:val="Heading1"/>
      </w:pPr>
      <w:r>
        <w:t>3. Technology Direction</w:t>
      </w:r>
    </w:p>
    <w:p>
      <w:pPr>
        <w:pStyle w:val="ListBullet"/>
      </w:pPr>
      <w:r>
        <w:rPr>
          <w:b/>
        </w:rPr>
        <w:t xml:space="preserve">Backend: </w:t>
      </w:r>
      <w:r>
        <w:t>Modern Java LTS, Maven, Spring Boot, Spring Web/REST, Bean Validation, Spring Data JPA, Hibernate, PostgreSQL, Flyway, Spring Security, JWT and RBAC.</w:t>
      </w:r>
    </w:p>
    <w:p>
      <w:pPr>
        <w:pStyle w:val="ListBullet"/>
      </w:pPr>
      <w:r>
        <w:rPr>
          <w:b/>
        </w:rPr>
        <w:t xml:space="preserve">Testing: </w:t>
      </w:r>
      <w:r>
        <w:t>JUnit 5, Mockito, AssertJ, Spring Boot Test, MockMvc and/or REST Assured, Testcontainers, Playwright E2E and JaCoCo.</w:t>
      </w:r>
    </w:p>
    <w:p>
      <w:pPr>
        <w:pStyle w:val="ListBullet"/>
      </w:pPr>
      <w:r>
        <w:rPr>
          <w:b/>
        </w:rPr>
        <w:t xml:space="preserve">DevOps: </w:t>
      </w:r>
      <w:r>
        <w:t>Git/GitHub, Docker, Docker Compose and GitHub Actions CI/CD.</w:t>
      </w:r>
    </w:p>
    <w:p>
      <w:pPr>
        <w:pStyle w:val="ListBullet"/>
      </w:pPr>
      <w:r>
        <w:rPr>
          <w:b/>
        </w:rPr>
        <w:t xml:space="preserve">Cloud: </w:t>
      </w:r>
      <w:r>
        <w:t>AWS; exact services are selected at implementation time based on current cost, free-tier availability, simplicity and portfolio value.</w:t>
      </w:r>
    </w:p>
    <w:p>
      <w:pPr>
        <w:pStyle w:val="ListBullet"/>
      </w:pPr>
      <w:r>
        <w:rPr>
          <w:b/>
        </w:rPr>
        <w:t xml:space="preserve">AI: </w:t>
      </w:r>
      <w:r>
        <w:t>Spring AI or direct LLM SDK, embeddings, vector search and RAG for a bounded Store Assistant.</w:t>
      </w:r>
    </w:p>
    <w:p>
      <w:pPr>
        <w:pStyle w:val="Heading1"/>
      </w:pPr>
      <w:r>
        <w:t>4. Architecture</w:t>
      </w:r>
    </w:p>
    <w:p>
      <w:r>
        <w:t>Primary application style: modular monolith.</w:t>
      </w:r>
    </w:p>
    <w:p>
      <w:r>
        <w:t>Client → REST Controller → Service / Business Logic → Repository → JPA / Hibernate → PostgreSQL</w:t>
      </w:r>
    </w:p>
    <w:p>
      <w:r>
        <w:t>Cross-cutting concerns include DTOs, validation, security/RBAC, centralized exceptions, configuration/environment variables, logging, transactions, tests and database migrations.</w:t>
      </w:r>
    </w:p>
    <w:p>
      <w:pPr>
        <w:pStyle w:val="Heading1"/>
      </w:pPr>
      <w:r>
        <w:t>5. Critical Business Rules</w:t>
      </w:r>
    </w:p>
    <w:p>
      <w:pPr>
        <w:pStyle w:val="ListBullet"/>
      </w:pPr>
      <w:r>
        <w:t>Prices use BigDecimal and authoritative totals are calculated server-side.</w:t>
      </w:r>
    </w:p>
    <w:p>
      <w:pPr>
        <w:pStyle w:val="ListBullet"/>
      </w:pPr>
      <w:r>
        <w:t>OrderItem stores the purchase-price snapshot so historical orders do not change when catalog prices change.</w:t>
      </w:r>
    </w:p>
    <w:p>
      <w:pPr>
        <w:pStyle w:val="ListBullet"/>
      </w:pPr>
      <w:r>
        <w:t>Quantities must be positive and cannot exceed available stock.</w:t>
      </w:r>
    </w:p>
    <w:p>
      <w:pPr>
        <w:pStyle w:val="ListBullet"/>
      </w:pPr>
      <w:r>
        <w:t>Coupons enforce expiration, minimum-order and usage rules.</w:t>
      </w:r>
    </w:p>
    <w:p>
      <w:pPr>
        <w:pStyle w:val="ListBullet"/>
      </w:pPr>
      <w:r>
        <w:t>Checkout is transaction-safe and must not oversell inventory under concurrency.</w:t>
      </w:r>
    </w:p>
    <w:p>
      <w:pPr>
        <w:pStyle w:val="ListBullet"/>
      </w:pPr>
      <w:r>
        <w:t>Order status transitions and cancellation behavior are explicitly controlled; valid cancellation restores stock.</w:t>
      </w:r>
    </w:p>
    <w:p>
      <w:pPr>
        <w:pStyle w:val="ListBullet"/>
      </w:pPr>
      <w:r>
        <w:t>Authentication, authorization and ownership checks are enforced server-side.</w:t>
      </w:r>
    </w:p>
    <w:p>
      <w:pPr>
        <w:pStyle w:val="Heading1"/>
      </w:pPr>
      <w:r>
        <w:t>6. Development Phases</w:t>
      </w:r>
    </w:p>
    <w:p>
      <w:pPr>
        <w:pStyle w:val="Heading2"/>
      </w:pPr>
      <w:r>
        <w:t>Phase 0 — Repository &amp; Team Setup</w:t>
      </w:r>
    </w:p>
    <w:p>
      <w:r>
        <w:t>Shared repo, collaborators, Project board, labels, milestones, branch protection, templates and reviewed first PRs.</w:t>
      </w:r>
    </w:p>
    <w:p>
      <w:pPr>
        <w:pStyle w:val="Heading2"/>
      </w:pPr>
      <w:r>
        <w:t>Phase 1 — Backend Foundation</w:t>
      </w:r>
    </w:p>
    <w:p>
      <w:r>
        <w:t>Spring Boot bootstrap, Maven, structure, configuration, PostgreSQL, Flyway, errors and logging.</w:t>
      </w:r>
    </w:p>
    <w:p>
      <w:pPr>
        <w:pStyle w:val="Heading2"/>
      </w:pPr>
      <w:r>
        <w:t>Phase 2 — Catalog &amp; Inventory</w:t>
      </w:r>
    </w:p>
    <w:p>
      <w:r>
        <w:t>Category, Product, Inventory, CRUD, validation, pagination, sorting, filtering and search.</w:t>
      </w:r>
    </w:p>
    <w:p>
      <w:pPr>
        <w:pStyle w:val="Heading2"/>
      </w:pPr>
      <w:r>
        <w:t>Phase 3 — Users &amp; Security</w:t>
      </w:r>
    </w:p>
    <w:p>
      <w:r>
        <w:t>User/Role, registration/login, password hashing, JWT, RBAC and ownership checks.</w:t>
      </w:r>
    </w:p>
    <w:p>
      <w:pPr>
        <w:pStyle w:val="Heading2"/>
      </w:pPr>
      <w:r>
        <w:t>Phase 4 — Commerce Core</w:t>
      </w:r>
    </w:p>
    <w:p>
      <w:r>
        <w:t>Cart, CartItem, inventory validation, coupons, checkout, Order and OrderItem.</w:t>
      </w:r>
    </w:p>
    <w:p>
      <w:pPr>
        <w:pStyle w:val="Heading2"/>
      </w:pPr>
      <w:r>
        <w:t>Phase 5 — Orders &amp; Reliability</w:t>
      </w:r>
    </w:p>
    <w:p>
      <w:r>
        <w:t>History, status transitions, cancellation, stock restoration, transactions, concurrency and no overselling.</w:t>
      </w:r>
    </w:p>
    <w:p>
      <w:pPr>
        <w:pStyle w:val="Heading2"/>
      </w:pPr>
      <w:r>
        <w:t>Phase 6 — Quality &amp; Test Automation</w:t>
      </w:r>
    </w:p>
    <w:p>
      <w:r>
        <w:t>Unit, integration, API, Testcontainers, regression, negative/boundary testing and coverage evidence.</w:t>
      </w:r>
    </w:p>
    <w:p>
      <w:pPr>
        <w:pStyle w:val="Heading2"/>
      </w:pPr>
      <w:r>
        <w:t>Phase 7 — Demo Frontend &amp; E2E</w:t>
      </w:r>
    </w:p>
    <w:p>
      <w:r>
        <w:t>Minimal UI plus Playwright end-to-end customer/admin journeys.</w:t>
      </w:r>
    </w:p>
    <w:p>
      <w:pPr>
        <w:pStyle w:val="Heading2"/>
      </w:pPr>
      <w:r>
        <w:t>Phase 8 — Containerization &amp; DevOps</w:t>
      </w:r>
    </w:p>
    <w:p>
      <w:r>
        <w:t>Docker, Docker Compose, GitHub Actions, build/test quality gates and deployment pipeline.</w:t>
      </w:r>
    </w:p>
    <w:p>
      <w:pPr>
        <w:pStyle w:val="Heading2"/>
      </w:pPr>
      <w:r>
        <w:t>Phase 9 — AWS Deployment</w:t>
      </w:r>
    </w:p>
    <w:p>
      <w:r>
        <w:t>Deploy a secure demo environment and document architecture, configuration, secrets, logs and checks.</w:t>
      </w:r>
    </w:p>
    <w:p>
      <w:pPr>
        <w:pStyle w:val="Heading2"/>
      </w:pPr>
      <w:r>
        <w:t>Phase 10 — AI/RAG Store Assistant</w:t>
      </w:r>
    </w:p>
    <w:p>
      <w:r>
        <w:t>RAG over products/policies/FAQs with evaluation tests; deterministic commerce backend remains authoritative.</w:t>
      </w:r>
    </w:p>
    <w:p>
      <w:pPr>
        <w:pStyle w:val="Heading2"/>
      </w:pPr>
      <w:r>
        <w:t>Phase 11 — Portfolio Release</w:t>
      </w:r>
    </w:p>
    <w:p>
      <w:r>
        <w:t>Polished README, diagrams, ERD, API docs, test/CI evidence, deployed demo, AI explanation and release material.</w:t>
      </w:r>
    </w:p>
    <w:p>
      <w:pPr>
        <w:pStyle w:val="Heading1"/>
      </w:pPr>
      <w:r>
        <w:t>7. Sprint &amp; Issue Model</w:t>
      </w:r>
    </w:p>
    <w:p>
      <w:r>
        <w:t>Start with one-week Sprints. Each Sprint has one outcome-focused Sprint Goal. Detailed Issues are created for the current Sprint and, when useful, the next Sprint; later work stays at phase/milestone level.</w:t>
      </w:r>
    </w:p>
    <w:p>
      <w:r>
        <w:t>Workflow: Issue → focused branch → implementation + tests → Pull Request → partner review → CI → merge to main.</w:t>
      </w:r>
    </w:p>
    <w:p>
      <w:r>
        <w:t>Both contributors implement features and tests. Ownership rotates; permanent “developer vs tester” roles are avoided.</w:t>
      </w:r>
    </w:p>
    <w:tbl>
      <w:tblPr>
        <w:tblStyle w:val="TableGrid"/>
        <w:tblW w:type="auto" w:w="0"/>
        <w:tblLook w:firstColumn="1" w:firstRow="1" w:lastColumn="0" w:lastRow="0" w:noHBand="0" w:noVBand="1" w:val="04A0"/>
      </w:tblPr>
      <w:tblGrid>
        <w:gridCol w:w="3312"/>
        <w:gridCol w:w="3312"/>
        <w:gridCol w:w="3312"/>
      </w:tblGrid>
      <w:tr>
        <w:tc>
          <w:tcPr>
            <w:tcW w:type="dxa" w:w="3312"/>
          </w:tcPr>
          <w:p>
            <w:r>
              <w:t>Size</w:t>
            </w:r>
          </w:p>
        </w:tc>
        <w:tc>
          <w:tcPr>
            <w:tcW w:type="dxa" w:w="3312"/>
          </w:tcPr>
          <w:p>
            <w:r>
              <w:t>Typical scope</w:t>
            </w:r>
          </w:p>
        </w:tc>
        <w:tc>
          <w:tcPr>
            <w:tcW w:type="dxa" w:w="3312"/>
          </w:tcPr>
          <w:p>
            <w:r>
              <w:t>Guidance</w:t>
            </w:r>
          </w:p>
        </w:tc>
      </w:tr>
      <w:tr>
        <w:tc>
          <w:tcPr>
            <w:tcW w:type="dxa" w:w="3312"/>
          </w:tcPr>
          <w:p>
            <w:r>
              <w:t>Small</w:t>
            </w:r>
          </w:p>
        </w:tc>
        <w:tc>
          <w:tcPr>
            <w:tcW w:type="dxa" w:w="3312"/>
          </w:tcPr>
          <w:p>
            <w:r>
              <w:t>~2–4 focused implementation hours</w:t>
            </w:r>
          </w:p>
        </w:tc>
        <w:tc>
          <w:tcPr>
            <w:tcW w:type="dxa" w:w="3312"/>
          </w:tcPr>
          <w:p>
            <w:r>
              <w:t>Preferred for many Issues</w:t>
            </w:r>
          </w:p>
        </w:tc>
      </w:tr>
      <w:tr>
        <w:tc>
          <w:tcPr>
            <w:tcW w:type="dxa" w:w="3312"/>
          </w:tcPr>
          <w:p>
            <w:r>
              <w:t>Medium</w:t>
            </w:r>
          </w:p>
        </w:tc>
        <w:tc>
          <w:tcPr>
            <w:tcW w:type="dxa" w:w="3312"/>
          </w:tcPr>
          <w:p>
            <w:r>
              <w:t>~half-day to one day</w:t>
            </w:r>
          </w:p>
        </w:tc>
        <w:tc>
          <w:tcPr>
            <w:tcW w:type="dxa" w:w="3312"/>
          </w:tcPr>
          <w:p>
            <w:r>
              <w:t>Good feature slice</w:t>
            </w:r>
          </w:p>
        </w:tc>
      </w:tr>
      <w:tr>
        <w:tc>
          <w:tcPr>
            <w:tcW w:type="dxa" w:w="3312"/>
          </w:tcPr>
          <w:p>
            <w:r>
              <w:t>Large</w:t>
            </w:r>
          </w:p>
        </w:tc>
        <w:tc>
          <w:tcPr>
            <w:tcW w:type="dxa" w:w="3312"/>
          </w:tcPr>
          <w:p>
            <w:r>
              <w:t>~1–2 days</w:t>
            </w:r>
          </w:p>
        </w:tc>
        <w:tc>
          <w:tcPr>
            <w:tcW w:type="dxa" w:w="3312"/>
          </w:tcPr>
          <w:p>
            <w:r>
              <w:t>Usually split further</w:t>
            </w:r>
          </w:p>
        </w:tc>
      </w:tr>
    </w:tbl>
    <w:p>
      <w:pPr>
        <w:pStyle w:val="Heading1"/>
      </w:pPr>
      <w:r>
        <w:t>8. Issue Standard</w:t>
      </w:r>
    </w:p>
    <w:p>
      <w:r>
        <w:t>Every implementation Issue should contain Goal/User Value, Dependencies, Requirements/Business Rules, Acceptance Criteria, Required Tests, Definition of Done, Estimate, Assignee and Sprint/Milestone.</w:t>
      </w:r>
    </w:p>
    <w:p>
      <w:r>
        <w:t>Definition of Done: acceptance criteria satisfied; required tests pass; no unrelated changes; documentation updated where relevant; focused PR created; partner review completed; required CI checks pass; merged to main.</w:t>
      </w:r>
    </w:p>
    <w:p>
      <w:pPr>
        <w:pStyle w:val="Heading1"/>
      </w:pPr>
      <w:r>
        <w:t>9. GitHub Project Flow</w:t>
      </w:r>
    </w:p>
    <w:p>
      <w:r>
        <w:t>Backlog → Ready → In Progress → Code Review → Testing → Done</w:t>
      </w:r>
    </w:p>
    <w:p>
      <w:r>
        <w:t>After the initial setup push, normal development should not be performed directly on main. Work begins from an Issue and reaches main through a reviewed Pull Request.</w:t>
      </w:r>
    </w:p>
    <w:p>
      <w:pPr>
        <w:pStyle w:val="Heading1"/>
      </w:pPr>
      <w:r>
        <w:t>10. Testing Strategy</w:t>
      </w:r>
    </w:p>
    <w:p>
      <w:r>
        <w:t>Testing grows with the application rather than being postponed to the end. Use unit tests for focused business logic, integration tests for Spring/persistence boundaries, API tests for contracts and behavior, Testcontainers for realistic database integration, and Playwright for selected end-to-end journeys. Critical commerce rules receive positive, negative, boundary and concurrency-focused coverage.</w:t>
      </w:r>
    </w:p>
    <w:p>
      <w:pPr>
        <w:pStyle w:val="Heading1"/>
      </w:pPr>
      <w:r>
        <w:t>11. DevOps &amp; Cloud</w:t>
      </w:r>
    </w:p>
    <w:p>
      <w:r>
        <w:t>Git/GitHub workflow starts immediately. Docker and Docker Compose are added when the backend and database are meaningful to run together. GitHub Actions automates build and tests before deployment. AWS deployment is introduced after the application is stable enough to operate as a demo environment.</w:t>
      </w:r>
    </w:p>
    <w:p>
      <w:pPr>
        <w:pStyle w:val="Heading1"/>
      </w:pPr>
      <w:r>
        <w:t>12. AI/RAG Boundary</w:t>
      </w:r>
    </w:p>
    <w:p>
      <w:r>
        <w:t>The Store Assistant may answer questions using retrieved product information, policies and FAQs. It must not autonomously execute purchases, payment logic, stock changes, authoritative price calculations or order-state transitions. Those remain deterministic backend responsibilities.</w:t>
      </w:r>
    </w:p>
    <w:p>
      <w:pPr>
        <w:pStyle w:val="Heading1"/>
      </w:pPr>
      <w:r>
        <w:t>13. Repository Documentation Map</w:t>
      </w:r>
    </w:p>
    <w:p>
      <w:pPr>
        <w:pStyle w:val="ListBullet"/>
      </w:pPr>
      <w:r>
        <w:t>START_HERE.md — entry point for contributors.</w:t>
      </w:r>
    </w:p>
    <w:p>
      <w:pPr>
        <w:pStyle w:val="ListBullet"/>
      </w:pPr>
      <w:r>
        <w:t>README.md — public project overview.</w:t>
      </w:r>
    </w:p>
    <w:p>
      <w:pPr>
        <w:pStyle w:val="ListBullet"/>
      </w:pPr>
      <w:r>
        <w:t>PROJECT_CONTEXT_FOR_AI.md — project rules/context for AI coding assistants.</w:t>
      </w:r>
    </w:p>
    <w:p>
      <w:pPr>
        <w:pStyle w:val="ListBullet"/>
      </w:pPr>
      <w:r>
        <w:t>docs/01–16 — requirements, architecture, database, API, security, workflow, roadmap, DevOps, cloud, AI and decisions.</w:t>
      </w:r>
    </w:p>
    <w:p>
      <w:pPr>
        <w:pStyle w:val="ListBullet"/>
      </w:pPr>
      <w:r>
        <w:t>docs/testing/ — testing strategy, plan, scenarios, cases, bug template and traceability.</w:t>
      </w:r>
    </w:p>
    <w:p>
      <w:pPr>
        <w:pStyle w:val="ListBullet"/>
      </w:pPr>
      <w:r>
        <w:t>docs/team/ — team workflow, issue management, sprint process and code review.</w:t>
      </w:r>
    </w:p>
    <w:p>
      <w:pPr>
        <w:pStyle w:val="ListBullet"/>
      </w:pPr>
      <w:r>
        <w:t>.github/ — Issue and Pull Request templates; workflows are added as implementation progresses.</w:t>
      </w:r>
    </w:p>
    <w:p>
      <w:pPr>
        <w:pStyle w:val="Heading1"/>
      </w:pPr>
      <w:r>
        <w:t>14. Source-of-Truth Rule</w:t>
      </w:r>
    </w:p>
    <w:p>
      <w:r>
        <w:t>The repository documents define what the team is building and how the team delivers it. Learning lessons, exercises and interview preparation are separate from the repository. When project decisions change, update the relevant documentation and record important architectural decisions before relying on stale assumptions.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