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MOSA RAMOSA | 9905200949080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MICA STREET | ENNERDALE EXT 14 | 079 680 5422 |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ramosamosa@gmail.com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 fast learner at the same time, humble and ready to learn. I am ready to commit myself meticulously to any duty appointed to 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Criminal Record </w:t>
        <w:tab/>
        <w:tab/>
        <w:t xml:space="preserve">None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Drivers License  </w:t>
        <w:tab/>
        <w:tab/>
        <w:t xml:space="preserve">None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Marital status  </w:t>
        <w:tab/>
        <w:tab/>
        <w:t xml:space="preserve">Single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Playing netball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in a team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Swimming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Watching movies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Grade 12 Matric</w:t>
        <w:tab/>
        <w:tab/>
        <w:t xml:space="preserve">2016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Fred Norman Secondary School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Mathematical Literacy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Life Orientation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Business Studies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FURTHER EDUCATION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Business Management</w:t>
        <w:tab/>
        <w:tab/>
        <w:t xml:space="preserve">2017 -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South West Gauteng College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African Developers Academy </w:t>
        <w:tab/>
        <w:t xml:space="preserve">2019-2020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HTML 5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Bootstrap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AND ABILITIES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Computer Skills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Microsoft Office Suite (Word, Excel, PowerPoint)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Internet and email proficiency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front-end developer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Kate Marsay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Company: African Developers Academy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Occupation: Lecturer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Contact: 061 452 9038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mosam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