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54CC" w14:textId="77777777" w:rsidR="00E7262B" w:rsidRDefault="00892869">
      <w:r>
        <w:t>Notes about tinker toy climate scenarios analysis</w:t>
      </w:r>
    </w:p>
    <w:p w14:paraId="0A48E96F" w14:textId="77777777" w:rsidR="00892869" w:rsidRDefault="00892869">
      <w:r>
        <w:t>CTS SS SDS 24 Oct 2019</w:t>
      </w:r>
    </w:p>
    <w:p w14:paraId="2A2FFA34" w14:textId="77777777" w:rsidR="00892869" w:rsidRDefault="00892869"/>
    <w:p w14:paraId="3D1253CC" w14:textId="5D39E0FD" w:rsidR="00136CEF" w:rsidRDefault="00892869">
      <w:r>
        <w:t>We created a wrapper script to let us play with some climate scenarios in the tinkerToy model.</w:t>
      </w:r>
    </w:p>
    <w:p w14:paraId="0F6981B5" w14:textId="77777777" w:rsidR="00892869" w:rsidRDefault="00892869"/>
    <w:p w14:paraId="5DA1C7FB" w14:textId="77777777" w:rsidR="00892869" w:rsidRDefault="00892869"/>
    <w:p w14:paraId="2281D01C" w14:textId="77777777" w:rsidR="00892869" w:rsidRDefault="00892869">
      <w:r>
        <w:t>Proportion of C input that is lost in hydrologic network, using base Savannah River network. Scenarios are:</w:t>
      </w:r>
    </w:p>
    <w:p w14:paraId="69199989" w14:textId="6A4E7C56" w:rsidR="00892869" w:rsidRPr="00136CEF" w:rsidRDefault="00892869" w:rsidP="00892869">
      <w:pPr>
        <w:pStyle w:val="ListParagraph"/>
        <w:numPr>
          <w:ilvl w:val="0"/>
          <w:numId w:val="1"/>
        </w:numPr>
      </w:pPr>
      <w:r w:rsidRPr="00136CEF">
        <w:t>base condition (localCin=10, localPET=0.005)</w:t>
      </w:r>
      <w:r w:rsidR="00136CEF" w:rsidRPr="00136CEF">
        <w:t xml:space="preserve"> &lt;note Hilary s</w:t>
      </w:r>
      <w:r w:rsidR="00136CEF">
        <w:t xml:space="preserve">ays 0.001 would be more accurate PET for </w:t>
      </w:r>
      <w:r w:rsidR="008A5ABD">
        <w:t>Savannah River region&gt;</w:t>
      </w:r>
    </w:p>
    <w:p w14:paraId="16241508" w14:textId="77777777" w:rsidR="00892869" w:rsidRDefault="00892869" w:rsidP="00892869">
      <w:pPr>
        <w:pStyle w:val="ListParagraph"/>
        <w:numPr>
          <w:ilvl w:val="0"/>
          <w:numId w:val="1"/>
        </w:numPr>
      </w:pPr>
      <w:r>
        <w:t>high C input (localCin=20, localPET=0.005)</w:t>
      </w:r>
    </w:p>
    <w:p w14:paraId="01479BD7" w14:textId="6E02A7EC" w:rsidR="00892869" w:rsidRDefault="00892869" w:rsidP="00892869">
      <w:pPr>
        <w:pStyle w:val="ListParagraph"/>
        <w:numPr>
          <w:ilvl w:val="0"/>
          <w:numId w:val="1"/>
        </w:numPr>
      </w:pPr>
      <w:r>
        <w:t>high precip (localCin=10, localPET=0.010)</w:t>
      </w:r>
    </w:p>
    <w:p w14:paraId="76F0F3CE" w14:textId="288DA2EC" w:rsidR="00A91825" w:rsidRDefault="00A91825" w:rsidP="00A91825">
      <w:pPr>
        <w:pStyle w:val="ListParagraph"/>
        <w:numPr>
          <w:ilvl w:val="0"/>
          <w:numId w:val="1"/>
        </w:numPr>
      </w:pPr>
      <w:r>
        <w:t xml:space="preserve">high C input AND high precip </w:t>
      </w:r>
      <w:r>
        <w:t>(localCin=20, localPET=0.0</w:t>
      </w:r>
      <w:r>
        <w:t>10</w:t>
      </w:r>
      <w:r>
        <w:t>)</w:t>
      </w:r>
    </w:p>
    <w:p w14:paraId="333248F8" w14:textId="273258E3" w:rsidR="00892869" w:rsidRPr="00892869" w:rsidRDefault="009C72B0" w:rsidP="009C72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"0.127090087586772 0.127090087586772 0.0663060172769282 0.0663060172769282"</w:t>
      </w:r>
    </w:p>
    <w:p w14:paraId="2B261EF9" w14:textId="2A68FFA8" w:rsidR="00892869" w:rsidRDefault="00892869">
      <w:r>
        <w:t>So just doubling the localCin doesn’t change proportion of C that is processed (though it does double the amount of C that is processed). Doubling the precipitation cuts the proportion of C that is processed almost in half. (Presumably the decreased residence time is offset, to some extent, b</w:t>
      </w:r>
      <w:r w:rsidR="002E7065">
        <w:t>y the increase in C that is loaded via discharge*concentration effect).</w:t>
      </w:r>
    </w:p>
    <w:p w14:paraId="19249F62" w14:textId="2D0333CA" w:rsidR="001F7D71" w:rsidRDefault="001F7D71"/>
    <w:p w14:paraId="0922941D" w14:textId="77777777" w:rsidR="00880E85" w:rsidRDefault="001F7D71">
      <w:r>
        <w:t xml:space="preserve">Same thing, using an altered version of the Savannah River network where we insert </w:t>
      </w:r>
      <w:r w:rsidR="008C6E1F">
        <w:t>1000 lakes in place of 1000 1</w:t>
      </w:r>
      <w:r w:rsidR="008C6E1F" w:rsidRPr="008C6E1F">
        <w:rPr>
          <w:vertAlign w:val="superscript"/>
        </w:rPr>
        <w:t>st</w:t>
      </w:r>
      <w:r w:rsidR="008C6E1F">
        <w:t xml:space="preserve"> order stream reaches. Total area of these lakes </w:t>
      </w:r>
      <w:r w:rsidR="002E4F69">
        <w:t xml:space="preserve">in the random realization that we are looking at is </w:t>
      </w:r>
      <w:r w:rsidR="008C7699">
        <w:t>168 km</w:t>
      </w:r>
      <w:r w:rsidR="008C7699">
        <w:rPr>
          <w:vertAlign w:val="superscript"/>
        </w:rPr>
        <w:t>2</w:t>
      </w:r>
      <w:r w:rsidR="008C7699">
        <w:t>.</w:t>
      </w:r>
    </w:p>
    <w:p w14:paraId="262E5894" w14:textId="21D9F32C" w:rsidR="000D4B87" w:rsidRDefault="00475FFB" w:rsidP="000D4B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"0.159260678404534 0.159260678404534 0.0881773502991847 0.0881773502991847"</w:t>
      </w:r>
    </w:p>
    <w:p w14:paraId="6EE6A745" w14:textId="60248B7E" w:rsidR="001F7D71" w:rsidRDefault="00C9168B">
      <w:r>
        <w:t>Adding headwater lakes increases the proportion of the C that is processed in the network relative to the base case</w:t>
      </w:r>
      <w:r w:rsidR="00A2516D">
        <w:t>. Same effects as in previous network structure of increasing localCin and localPET.</w:t>
      </w:r>
    </w:p>
    <w:p w14:paraId="750846BF" w14:textId="598F15C1" w:rsidR="00A2516D" w:rsidRDefault="00A2516D"/>
    <w:p w14:paraId="61427D6E" w14:textId="1621FA06" w:rsidR="00A2516D" w:rsidRDefault="00713BF2">
      <w:r>
        <w:t xml:space="preserve">And again, but this time using the version of the Savannah River network where we insert 1 large lake in </w:t>
      </w:r>
      <w:r w:rsidR="00AB5CA4">
        <w:t>place of a 7</w:t>
      </w:r>
      <w:r w:rsidR="00AB5CA4" w:rsidRPr="00AB5CA4">
        <w:rPr>
          <w:vertAlign w:val="superscript"/>
        </w:rPr>
        <w:t>th</w:t>
      </w:r>
      <w:r w:rsidR="00AB5CA4">
        <w:t xml:space="preserve"> order reach, this lake having same area as the summed area of the 1000 lakes in previous network structure.</w:t>
      </w:r>
    </w:p>
    <w:p w14:paraId="3564669D" w14:textId="77777777" w:rsidR="00475FFB" w:rsidRDefault="00475FFB" w:rsidP="00475F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"0.544235631924728 0.544235631924728 0.39683952286661 0.39683952286661"</w:t>
      </w:r>
    </w:p>
    <w:p w14:paraId="405C5558" w14:textId="7D8E7127" w:rsidR="00BE5153" w:rsidRDefault="00BE5153"/>
    <w:p w14:paraId="5C97D0EA" w14:textId="482AF466" w:rsidR="00BB5FF8" w:rsidRDefault="00BB5FF8">
      <w:r>
        <w:t>Here is a better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19DF" w:rsidRPr="006019DF" w14:paraId="26B49B92" w14:textId="77777777" w:rsidTr="006019DF">
        <w:tc>
          <w:tcPr>
            <w:tcW w:w="1870" w:type="dxa"/>
          </w:tcPr>
          <w:p w14:paraId="521ED540" w14:textId="44AFDA98" w:rsidR="006019DF" w:rsidRPr="006019DF" w:rsidRDefault="006019DF" w:rsidP="004F02BF">
            <w:pPr>
              <w:rPr>
                <w:b/>
                <w:bCs/>
                <w:sz w:val="20"/>
                <w:szCs w:val="18"/>
              </w:rPr>
            </w:pPr>
            <w:r w:rsidRPr="006019DF">
              <w:rPr>
                <w:b/>
                <w:bCs/>
                <w:sz w:val="20"/>
                <w:szCs w:val="18"/>
              </w:rPr>
              <w:t>Hydrologic network structure</w:t>
            </w:r>
          </w:p>
        </w:tc>
        <w:tc>
          <w:tcPr>
            <w:tcW w:w="1870" w:type="dxa"/>
          </w:tcPr>
          <w:p w14:paraId="3CC921FF" w14:textId="77777777" w:rsidR="006019DF" w:rsidRPr="006019DF" w:rsidRDefault="006019DF" w:rsidP="004F02BF">
            <w:pPr>
              <w:rPr>
                <w:b/>
                <w:bCs/>
                <w:sz w:val="20"/>
                <w:szCs w:val="18"/>
              </w:rPr>
            </w:pPr>
            <w:r w:rsidRPr="006019DF">
              <w:rPr>
                <w:b/>
                <w:bCs/>
                <w:sz w:val="20"/>
                <w:szCs w:val="18"/>
              </w:rPr>
              <w:t>Base</w:t>
            </w:r>
          </w:p>
          <w:p w14:paraId="03E7E533" w14:textId="2961C20D" w:rsidR="006019DF" w:rsidRPr="006019DF" w:rsidRDefault="006019DF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localCin=10, localPET=0.005</w:t>
            </w:r>
          </w:p>
        </w:tc>
        <w:tc>
          <w:tcPr>
            <w:tcW w:w="1870" w:type="dxa"/>
          </w:tcPr>
          <w:p w14:paraId="6031FB15" w14:textId="77777777" w:rsidR="006019DF" w:rsidRDefault="006019DF" w:rsidP="004F02BF">
            <w:pPr>
              <w:rPr>
                <w:sz w:val="20"/>
                <w:szCs w:val="18"/>
              </w:rPr>
            </w:pPr>
            <w:r w:rsidRPr="006019DF">
              <w:rPr>
                <w:b/>
                <w:bCs/>
                <w:sz w:val="20"/>
                <w:szCs w:val="18"/>
              </w:rPr>
              <w:t>High C</w:t>
            </w:r>
          </w:p>
          <w:p w14:paraId="72508D0C" w14:textId="06B3D363" w:rsidR="006019DF" w:rsidRPr="006019DF" w:rsidRDefault="006019DF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localCin=</w:t>
            </w: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</w:rPr>
              <w:t>0, localPET=0.005</w:t>
            </w:r>
          </w:p>
        </w:tc>
        <w:tc>
          <w:tcPr>
            <w:tcW w:w="1870" w:type="dxa"/>
          </w:tcPr>
          <w:p w14:paraId="60B949E6" w14:textId="77777777" w:rsidR="006019DF" w:rsidRDefault="006019DF" w:rsidP="004F02BF">
            <w:pPr>
              <w:rPr>
                <w:sz w:val="20"/>
                <w:szCs w:val="18"/>
              </w:rPr>
            </w:pPr>
            <w:r w:rsidRPr="006019DF">
              <w:rPr>
                <w:b/>
                <w:bCs/>
                <w:sz w:val="20"/>
                <w:szCs w:val="18"/>
              </w:rPr>
              <w:t>High P</w:t>
            </w:r>
          </w:p>
          <w:p w14:paraId="173FF60E" w14:textId="36602683" w:rsidR="006019DF" w:rsidRPr="006019DF" w:rsidRDefault="006019DF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localCin=10, localPET=0.0</w:t>
            </w:r>
            <w:r>
              <w:rPr>
                <w:sz w:val="20"/>
                <w:szCs w:val="18"/>
              </w:rPr>
              <w:t>10</w:t>
            </w:r>
          </w:p>
        </w:tc>
        <w:tc>
          <w:tcPr>
            <w:tcW w:w="1870" w:type="dxa"/>
          </w:tcPr>
          <w:p w14:paraId="22EB59F0" w14:textId="77777777" w:rsidR="006019DF" w:rsidRDefault="006019DF" w:rsidP="004F02BF">
            <w:pPr>
              <w:rPr>
                <w:sz w:val="20"/>
                <w:szCs w:val="18"/>
              </w:rPr>
            </w:pPr>
            <w:r w:rsidRPr="006019DF">
              <w:rPr>
                <w:b/>
                <w:bCs/>
                <w:sz w:val="20"/>
                <w:szCs w:val="18"/>
              </w:rPr>
              <w:t>High C and High P</w:t>
            </w:r>
          </w:p>
          <w:p w14:paraId="0BCF31C2" w14:textId="1A4D52FE" w:rsidR="006019DF" w:rsidRPr="006019DF" w:rsidRDefault="006019DF" w:rsidP="004F02BF">
            <w:pPr>
              <w:rPr>
                <w:b/>
                <w:bCs/>
                <w:sz w:val="20"/>
                <w:szCs w:val="18"/>
              </w:rPr>
            </w:pPr>
            <w:r>
              <w:rPr>
                <w:sz w:val="20"/>
                <w:szCs w:val="18"/>
              </w:rPr>
              <w:t>localCin=</w:t>
            </w: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</w:rPr>
              <w:t>0, localPET=0.0</w:t>
            </w:r>
            <w:r>
              <w:rPr>
                <w:sz w:val="20"/>
                <w:szCs w:val="18"/>
              </w:rPr>
              <w:t>10</w:t>
            </w:r>
          </w:p>
        </w:tc>
      </w:tr>
      <w:tr w:rsidR="006019DF" w:rsidRPr="006019DF" w14:paraId="2C385DBA" w14:textId="77777777" w:rsidTr="006019DF">
        <w:tc>
          <w:tcPr>
            <w:tcW w:w="1870" w:type="dxa"/>
          </w:tcPr>
          <w:p w14:paraId="79C0FD70" w14:textId="77777777" w:rsidR="006019DF" w:rsidRPr="006019DF" w:rsidRDefault="006019DF" w:rsidP="004F02BF">
            <w:pPr>
              <w:rPr>
                <w:sz w:val="20"/>
                <w:szCs w:val="18"/>
              </w:rPr>
            </w:pPr>
            <w:r w:rsidRPr="006019DF">
              <w:rPr>
                <w:sz w:val="20"/>
                <w:szCs w:val="18"/>
              </w:rPr>
              <w:t>Real Savannah R.</w:t>
            </w:r>
          </w:p>
        </w:tc>
        <w:tc>
          <w:tcPr>
            <w:tcW w:w="1870" w:type="dxa"/>
          </w:tcPr>
          <w:p w14:paraId="7BC7A3E0" w14:textId="4BA55B04" w:rsidR="006019DF" w:rsidRPr="006019DF" w:rsidRDefault="006019DF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0.127</w:t>
            </w:r>
            <w:r w:rsidR="00E53B2A">
              <w:rPr>
                <w:sz w:val="20"/>
                <w:szCs w:val="18"/>
              </w:rPr>
              <w:t>1</w:t>
            </w:r>
          </w:p>
        </w:tc>
        <w:tc>
          <w:tcPr>
            <w:tcW w:w="1870" w:type="dxa"/>
          </w:tcPr>
          <w:p w14:paraId="34E6C1AF" w14:textId="21A18A29" w:rsidR="006019DF" w:rsidRPr="006019DF" w:rsidRDefault="006019DF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0.127</w:t>
            </w:r>
            <w:r w:rsidR="00E53B2A">
              <w:rPr>
                <w:sz w:val="20"/>
                <w:szCs w:val="18"/>
              </w:rPr>
              <w:t>1</w:t>
            </w:r>
          </w:p>
        </w:tc>
        <w:tc>
          <w:tcPr>
            <w:tcW w:w="1870" w:type="dxa"/>
          </w:tcPr>
          <w:p w14:paraId="13A1336A" w14:textId="4D3E1B57" w:rsidR="006019DF" w:rsidRPr="006019DF" w:rsidRDefault="00E53B2A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0.0663</w:t>
            </w:r>
          </w:p>
        </w:tc>
        <w:tc>
          <w:tcPr>
            <w:tcW w:w="1870" w:type="dxa"/>
          </w:tcPr>
          <w:p w14:paraId="2A3E1F02" w14:textId="62ABA747" w:rsidR="006019DF" w:rsidRPr="006019DF" w:rsidRDefault="00E53B2A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0.0663</w:t>
            </w:r>
          </w:p>
        </w:tc>
      </w:tr>
      <w:tr w:rsidR="00E53B2A" w:rsidRPr="006019DF" w14:paraId="37B15F8E" w14:textId="77777777" w:rsidTr="006019DF">
        <w:tc>
          <w:tcPr>
            <w:tcW w:w="1870" w:type="dxa"/>
          </w:tcPr>
          <w:p w14:paraId="39BA3E5D" w14:textId="17EA982F" w:rsidR="00E53B2A" w:rsidRPr="006019DF" w:rsidRDefault="00E53B2A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Headwater lakes</w:t>
            </w:r>
          </w:p>
        </w:tc>
        <w:tc>
          <w:tcPr>
            <w:tcW w:w="1870" w:type="dxa"/>
          </w:tcPr>
          <w:p w14:paraId="38F75937" w14:textId="68A2565C" w:rsidR="00E53B2A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0.1593</w:t>
            </w:r>
          </w:p>
        </w:tc>
        <w:tc>
          <w:tcPr>
            <w:tcW w:w="1870" w:type="dxa"/>
          </w:tcPr>
          <w:p w14:paraId="04266E3F" w14:textId="378E0843" w:rsidR="00E53B2A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0.1593</w:t>
            </w:r>
          </w:p>
        </w:tc>
        <w:tc>
          <w:tcPr>
            <w:tcW w:w="1870" w:type="dxa"/>
          </w:tcPr>
          <w:p w14:paraId="51602381" w14:textId="470C1E37" w:rsidR="00E53B2A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0.0882</w:t>
            </w:r>
          </w:p>
        </w:tc>
        <w:tc>
          <w:tcPr>
            <w:tcW w:w="1870" w:type="dxa"/>
          </w:tcPr>
          <w:p w14:paraId="703EE3AD" w14:textId="0CAA1405" w:rsidR="00E53B2A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0.0882</w:t>
            </w:r>
          </w:p>
        </w:tc>
      </w:tr>
      <w:tr w:rsidR="00A26E79" w:rsidRPr="006019DF" w14:paraId="08B07C02" w14:textId="77777777" w:rsidTr="006019DF">
        <w:tc>
          <w:tcPr>
            <w:tcW w:w="1870" w:type="dxa"/>
          </w:tcPr>
          <w:p w14:paraId="5C6FCCAA" w14:textId="7E621696" w:rsidR="00A26E79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Tailwater lake</w:t>
            </w:r>
          </w:p>
        </w:tc>
        <w:tc>
          <w:tcPr>
            <w:tcW w:w="1870" w:type="dxa"/>
          </w:tcPr>
          <w:p w14:paraId="480B6F4C" w14:textId="45790A68" w:rsidR="00A26E79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0.5442</w:t>
            </w:r>
          </w:p>
        </w:tc>
        <w:tc>
          <w:tcPr>
            <w:tcW w:w="1870" w:type="dxa"/>
          </w:tcPr>
          <w:p w14:paraId="79B992C5" w14:textId="557F7DB2" w:rsidR="00A26E79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0.5442</w:t>
            </w:r>
          </w:p>
        </w:tc>
        <w:tc>
          <w:tcPr>
            <w:tcW w:w="1870" w:type="dxa"/>
          </w:tcPr>
          <w:p w14:paraId="5F407970" w14:textId="1A1C5FC2" w:rsidR="00A26E79" w:rsidRDefault="00A26E7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</w:t>
            </w:r>
            <w:r w:rsidR="00A363A9">
              <w:rPr>
                <w:sz w:val="20"/>
                <w:szCs w:val="18"/>
              </w:rPr>
              <w:t>3968</w:t>
            </w:r>
          </w:p>
        </w:tc>
        <w:tc>
          <w:tcPr>
            <w:tcW w:w="1870" w:type="dxa"/>
          </w:tcPr>
          <w:p w14:paraId="477FB0DA" w14:textId="648CCF6A" w:rsidR="00A26E79" w:rsidRDefault="00A363A9" w:rsidP="004F02B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0.3968</w:t>
            </w:r>
          </w:p>
        </w:tc>
      </w:tr>
    </w:tbl>
    <w:p w14:paraId="775C85BD" w14:textId="77777777" w:rsidR="006019DF" w:rsidRDefault="006019DF"/>
    <w:p w14:paraId="113E9B0F" w14:textId="77777777" w:rsidR="00BB5FF8" w:rsidRDefault="00BB5FF8"/>
    <w:p w14:paraId="1A8B3B69" w14:textId="77777777" w:rsidR="006E7754" w:rsidRDefault="006E7754">
      <w:r>
        <w:t>In summary</w:t>
      </w:r>
    </w:p>
    <w:p w14:paraId="6C984739" w14:textId="11C49D9A" w:rsidR="006E7754" w:rsidRDefault="006E7754" w:rsidP="006E7754">
      <w:pPr>
        <w:pStyle w:val="ListParagraph"/>
        <w:numPr>
          <w:ilvl w:val="0"/>
          <w:numId w:val="1"/>
        </w:numPr>
      </w:pPr>
      <w:r>
        <w:t>Increasing CIn increases the amount of C that is processed but does not change the proportion of the C load that is processed.</w:t>
      </w:r>
    </w:p>
    <w:p w14:paraId="3EDECFD2" w14:textId="50AF4E6E" w:rsidR="006E7754" w:rsidRDefault="006E7754" w:rsidP="006E7754">
      <w:pPr>
        <w:pStyle w:val="ListParagraph"/>
        <w:numPr>
          <w:ilvl w:val="0"/>
          <w:numId w:val="1"/>
        </w:numPr>
      </w:pPr>
      <w:r>
        <w:t xml:space="preserve">Increasing precipitation </w:t>
      </w:r>
      <w:r w:rsidR="00F81B33">
        <w:t>decreases the proportion of C that is processed</w:t>
      </w:r>
      <w:r w:rsidR="00C708B1">
        <w:t xml:space="preserve">, although this is a </w:t>
      </w:r>
      <w:r w:rsidR="006D45B1">
        <w:t xml:space="preserve">less than linear response because increasing the </w:t>
      </w:r>
      <w:r w:rsidR="007108E6">
        <w:t>precip brings some C in at the same time.</w:t>
      </w:r>
    </w:p>
    <w:p w14:paraId="7060BB28" w14:textId="6F0F7B11" w:rsidR="007108E6" w:rsidRDefault="007108E6" w:rsidP="006E7754">
      <w:pPr>
        <w:pStyle w:val="ListParagraph"/>
        <w:numPr>
          <w:ilvl w:val="0"/>
          <w:numId w:val="1"/>
        </w:numPr>
      </w:pPr>
      <w:r>
        <w:t xml:space="preserve">Adding lakes in the headwaters increases the proportion of C that is processed. Adding the same volume worth of lake as one big lake in the tailwaters has a very big effect in </w:t>
      </w:r>
      <w:r>
        <w:lastRenderedPageBreak/>
        <w:t xml:space="preserve">increasing the proportion of C that is processed, because </w:t>
      </w:r>
      <w:r w:rsidR="00E13017">
        <w:t>most of the carbon in the network has to pass through there.</w:t>
      </w:r>
    </w:p>
    <w:p w14:paraId="328BA074" w14:textId="659E99BC" w:rsidR="004F2E52" w:rsidRDefault="004F2E52"/>
    <w:p w14:paraId="107CC15A" w14:textId="289A28AE" w:rsidR="004C1DD3" w:rsidRDefault="00B76938">
      <w:r>
        <w:t xml:space="preserve">Given landscapes with same terrestrial cover </w:t>
      </w:r>
      <w:r w:rsidR="00AC7C19">
        <w:t>(</w:t>
      </w:r>
      <w:r w:rsidR="00121CC0">
        <w:t xml:space="preserve">or actually the same delivery concentration of C to streams, </w:t>
      </w:r>
      <w:r w:rsidR="00AC7C19">
        <w:t>represented as same localCin), but different aquatic network structure (streams only; many headwater lakes; one big tailwater reservoir)</w:t>
      </w:r>
      <w:r w:rsidR="00493E5B">
        <w:t>, you expect C evasion to atmosphere to vary considerably.</w:t>
      </w:r>
    </w:p>
    <w:p w14:paraId="69F905D6" w14:textId="264948B0" w:rsidR="00EE5064" w:rsidRDefault="00B60FC3">
      <w:r>
        <w:t xml:space="preserve">Terrestrial-only C budget would assume that all of these landscapes had the </w:t>
      </w:r>
      <w:r w:rsidR="00EA56E8">
        <w:t>same C balance, but actually some move a lot more C to the ocean and some move a lot more to the atmosphere.</w:t>
      </w:r>
    </w:p>
    <w:p w14:paraId="06000CC0" w14:textId="4AF5C3C4" w:rsidR="00B37F6D" w:rsidRDefault="00B37F6D"/>
    <w:p w14:paraId="0732E29E" w14:textId="77C1517F" w:rsidR="00923870" w:rsidRDefault="00B16DEB">
      <w:r>
        <w:t xml:space="preserve">This model can’t yet link terrestrial GPP and aquatic processing together for landscape-level picture quite as well as you might like – the only way to mimic </w:t>
      </w:r>
      <w:r w:rsidR="00674665">
        <w:t xml:space="preserve">change in terrestrial GPP is via localCin, which skips some steps (soil processes, </w:t>
      </w:r>
      <w:r w:rsidR="00F25228">
        <w:t>mobilization of C from soil) where temperature and precipitation regime might have important effects on localCin.</w:t>
      </w:r>
    </w:p>
    <w:p w14:paraId="4E60744A" w14:textId="655A1E29" w:rsidR="0041071C" w:rsidRDefault="0041071C"/>
    <w:p w14:paraId="4D43FE95" w14:textId="448A855A" w:rsidR="0041071C" w:rsidRDefault="0041071C"/>
    <w:p w14:paraId="112AA4C4" w14:textId="7C84EC57" w:rsidR="0041071C" w:rsidRDefault="0041071C">
      <w:r>
        <w:t>Other things to think about</w:t>
      </w:r>
    </w:p>
    <w:p w14:paraId="126BAD89" w14:textId="717DA31C" w:rsidR="0041071C" w:rsidRDefault="0041071C" w:rsidP="0041071C">
      <w:pPr>
        <w:pStyle w:val="ListParagraph"/>
        <w:numPr>
          <w:ilvl w:val="0"/>
          <w:numId w:val="1"/>
        </w:numPr>
      </w:pPr>
      <w:r>
        <w:t>What if C quality (i.e. k) also varies?</w:t>
      </w:r>
    </w:p>
    <w:p w14:paraId="7BE74E2C" w14:textId="7444D060" w:rsidR="0041071C" w:rsidRDefault="00F147DE" w:rsidP="0041071C">
      <w:pPr>
        <w:pStyle w:val="ListParagraph"/>
        <w:numPr>
          <w:ilvl w:val="0"/>
          <w:numId w:val="1"/>
        </w:numPr>
      </w:pPr>
      <w:r>
        <w:t>Dynamic rather than steady state</w:t>
      </w:r>
      <w:bookmarkStart w:id="0" w:name="_GoBack"/>
      <w:bookmarkEnd w:id="0"/>
    </w:p>
    <w:sectPr w:rsidR="0041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06A0"/>
    <w:multiLevelType w:val="hybridMultilevel"/>
    <w:tmpl w:val="5F4C4EB2"/>
    <w:lvl w:ilvl="0" w:tplc="B7026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69"/>
    <w:rsid w:val="0001040E"/>
    <w:rsid w:val="00041D33"/>
    <w:rsid w:val="00045C58"/>
    <w:rsid w:val="000C045B"/>
    <w:rsid w:val="000D4B87"/>
    <w:rsid w:val="000E6F3A"/>
    <w:rsid w:val="00121CC0"/>
    <w:rsid w:val="00127C5C"/>
    <w:rsid w:val="00136CEF"/>
    <w:rsid w:val="001D79AB"/>
    <w:rsid w:val="001F7D71"/>
    <w:rsid w:val="00201A0F"/>
    <w:rsid w:val="00267EC3"/>
    <w:rsid w:val="00274E70"/>
    <w:rsid w:val="002E4F69"/>
    <w:rsid w:val="002E7065"/>
    <w:rsid w:val="00304F6A"/>
    <w:rsid w:val="00306191"/>
    <w:rsid w:val="00324826"/>
    <w:rsid w:val="00336A05"/>
    <w:rsid w:val="003664C1"/>
    <w:rsid w:val="003912FF"/>
    <w:rsid w:val="0041071C"/>
    <w:rsid w:val="004119D6"/>
    <w:rsid w:val="00413890"/>
    <w:rsid w:val="004723EC"/>
    <w:rsid w:val="00474176"/>
    <w:rsid w:val="00475FFB"/>
    <w:rsid w:val="0049252F"/>
    <w:rsid w:val="00493E5B"/>
    <w:rsid w:val="004C0428"/>
    <w:rsid w:val="004C1DD3"/>
    <w:rsid w:val="004F2E52"/>
    <w:rsid w:val="005067C1"/>
    <w:rsid w:val="005605B9"/>
    <w:rsid w:val="00561BAD"/>
    <w:rsid w:val="006019DF"/>
    <w:rsid w:val="00646A6E"/>
    <w:rsid w:val="006657EC"/>
    <w:rsid w:val="00674665"/>
    <w:rsid w:val="006D45B1"/>
    <w:rsid w:val="006E7754"/>
    <w:rsid w:val="007108E6"/>
    <w:rsid w:val="00713BF2"/>
    <w:rsid w:val="0074205C"/>
    <w:rsid w:val="00766399"/>
    <w:rsid w:val="007D23A0"/>
    <w:rsid w:val="00870881"/>
    <w:rsid w:val="00880E85"/>
    <w:rsid w:val="00892869"/>
    <w:rsid w:val="008A5ABD"/>
    <w:rsid w:val="008C6E1F"/>
    <w:rsid w:val="008C7699"/>
    <w:rsid w:val="00906BF6"/>
    <w:rsid w:val="00923870"/>
    <w:rsid w:val="00951D87"/>
    <w:rsid w:val="009C5879"/>
    <w:rsid w:val="009C72B0"/>
    <w:rsid w:val="00A141CB"/>
    <w:rsid w:val="00A22197"/>
    <w:rsid w:val="00A236FB"/>
    <w:rsid w:val="00A2516D"/>
    <w:rsid w:val="00A26E79"/>
    <w:rsid w:val="00A363A9"/>
    <w:rsid w:val="00A65642"/>
    <w:rsid w:val="00A77651"/>
    <w:rsid w:val="00A91825"/>
    <w:rsid w:val="00AB1E46"/>
    <w:rsid w:val="00AB5CA4"/>
    <w:rsid w:val="00AC7C19"/>
    <w:rsid w:val="00B16DEB"/>
    <w:rsid w:val="00B37F6D"/>
    <w:rsid w:val="00B60FC3"/>
    <w:rsid w:val="00B76938"/>
    <w:rsid w:val="00BB5FF8"/>
    <w:rsid w:val="00BE5153"/>
    <w:rsid w:val="00C21114"/>
    <w:rsid w:val="00C708B1"/>
    <w:rsid w:val="00C9168B"/>
    <w:rsid w:val="00CA107F"/>
    <w:rsid w:val="00D02697"/>
    <w:rsid w:val="00D24A06"/>
    <w:rsid w:val="00D53D41"/>
    <w:rsid w:val="00DC508C"/>
    <w:rsid w:val="00E07130"/>
    <w:rsid w:val="00E13017"/>
    <w:rsid w:val="00E53B2A"/>
    <w:rsid w:val="00EA56E8"/>
    <w:rsid w:val="00EE5064"/>
    <w:rsid w:val="00EF6788"/>
    <w:rsid w:val="00F11904"/>
    <w:rsid w:val="00F147DE"/>
    <w:rsid w:val="00F149B3"/>
    <w:rsid w:val="00F25228"/>
    <w:rsid w:val="00F60B15"/>
    <w:rsid w:val="00F81B33"/>
    <w:rsid w:val="00F84E33"/>
    <w:rsid w:val="00F92A80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D455"/>
  <w15:chartTrackingRefBased/>
  <w15:docId w15:val="{45AC40E4-4D8B-463D-B7F8-9D8821E7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E33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8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2869"/>
    <w:pPr>
      <w:ind w:left="720"/>
      <w:contextualSpacing/>
    </w:pPr>
  </w:style>
  <w:style w:type="table" w:styleId="TableGrid">
    <w:name w:val="Table Grid"/>
    <w:basedOn w:val="TableNormal"/>
    <w:uiPriority w:val="39"/>
    <w:rsid w:val="0060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Solomon</dc:creator>
  <cp:keywords/>
  <dc:description/>
  <cp:lastModifiedBy>Chris Solomon</cp:lastModifiedBy>
  <cp:revision>86</cp:revision>
  <dcterms:created xsi:type="dcterms:W3CDTF">2019-10-24T15:39:00Z</dcterms:created>
  <dcterms:modified xsi:type="dcterms:W3CDTF">2019-10-24T20:14:00Z</dcterms:modified>
</cp:coreProperties>
</file>