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1D56" w14:textId="10A8E1AC" w:rsidR="00B44CE6" w:rsidRPr="00FB0F80" w:rsidRDefault="007424D1" w:rsidP="00FB0F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B3ABE42" w14:textId="77777777" w:rsidR="00B24853" w:rsidRPr="00FB0F80" w:rsidRDefault="00716664" w:rsidP="00FB0F80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hyperlink r:id="rId5" w:history="1">
        <w:r w:rsidR="00B24853" w:rsidRPr="00FB0F80">
          <w:rPr>
            <w:rStyle w:val="a6"/>
            <w:color w:val="0366D6"/>
            <w:sz w:val="28"/>
            <w:szCs w:val="28"/>
          </w:rPr>
          <w:t>https://archive.ics.uci.edu/ml/datasets/Heart+Disease</w:t>
        </w:r>
      </w:hyperlink>
      <w:r w:rsidR="00B24853" w:rsidRPr="00FB0F80">
        <w:rPr>
          <w:color w:val="24292E"/>
          <w:sz w:val="28"/>
          <w:szCs w:val="28"/>
        </w:rPr>
        <w:br/>
        <w:t>Измерение параметров состояния человека при болезни сердца.</w:t>
      </w:r>
    </w:p>
    <w:p w14:paraId="67A195F5" w14:textId="77777777" w:rsidR="00B24853" w:rsidRPr="00FB0F80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>Структура: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age</w:t>
      </w:r>
      <w:proofErr w:type="spellEnd"/>
      <w:r w:rsidRPr="00FB0F80">
        <w:rPr>
          <w:color w:val="24292E"/>
          <w:sz w:val="28"/>
          <w:szCs w:val="28"/>
        </w:rPr>
        <w:t xml:space="preserve"> - Возраст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sex</w:t>
      </w:r>
      <w:proofErr w:type="spellEnd"/>
      <w:r w:rsidRPr="00FB0F80">
        <w:rPr>
          <w:color w:val="24292E"/>
          <w:sz w:val="28"/>
          <w:szCs w:val="28"/>
        </w:rPr>
        <w:t xml:space="preserve"> - Пол: 0 - женский, 1 - мужской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cp</w:t>
      </w:r>
      <w:proofErr w:type="spellEnd"/>
      <w:r w:rsidRPr="00FB0F80">
        <w:rPr>
          <w:color w:val="24292E"/>
          <w:sz w:val="28"/>
          <w:szCs w:val="28"/>
        </w:rPr>
        <w:t xml:space="preserve"> - Тип грудной боли: 1 - типичная </w:t>
      </w:r>
      <w:proofErr w:type="spellStart"/>
      <w:r w:rsidRPr="00FB0F80">
        <w:rPr>
          <w:color w:val="24292E"/>
          <w:sz w:val="28"/>
          <w:szCs w:val="28"/>
        </w:rPr>
        <w:t>ангинальная</w:t>
      </w:r>
      <w:proofErr w:type="spellEnd"/>
      <w:r w:rsidRPr="00FB0F80">
        <w:rPr>
          <w:color w:val="24292E"/>
          <w:sz w:val="28"/>
          <w:szCs w:val="28"/>
        </w:rPr>
        <w:t xml:space="preserve">, 2 - атипичная </w:t>
      </w:r>
      <w:proofErr w:type="spellStart"/>
      <w:r w:rsidRPr="00FB0F80">
        <w:rPr>
          <w:color w:val="24292E"/>
          <w:sz w:val="28"/>
          <w:szCs w:val="28"/>
        </w:rPr>
        <w:t>ангинальная</w:t>
      </w:r>
      <w:proofErr w:type="spellEnd"/>
      <w:r w:rsidRPr="00FB0F80">
        <w:rPr>
          <w:color w:val="24292E"/>
          <w:sz w:val="28"/>
          <w:szCs w:val="28"/>
        </w:rPr>
        <w:t xml:space="preserve">, 3 - </w:t>
      </w:r>
      <w:proofErr w:type="spellStart"/>
      <w:r w:rsidRPr="00FB0F80">
        <w:rPr>
          <w:color w:val="24292E"/>
          <w:sz w:val="28"/>
          <w:szCs w:val="28"/>
        </w:rPr>
        <w:t>неангинальная</w:t>
      </w:r>
      <w:proofErr w:type="spellEnd"/>
      <w:r w:rsidRPr="00FB0F80">
        <w:rPr>
          <w:color w:val="24292E"/>
          <w:sz w:val="28"/>
          <w:szCs w:val="28"/>
        </w:rPr>
        <w:t xml:space="preserve">, 4 - </w:t>
      </w:r>
      <w:proofErr w:type="spellStart"/>
      <w:r w:rsidRPr="00FB0F80">
        <w:rPr>
          <w:color w:val="24292E"/>
          <w:sz w:val="28"/>
          <w:szCs w:val="28"/>
        </w:rPr>
        <w:t>безсимптомная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trestbps</w:t>
      </w:r>
      <w:proofErr w:type="spellEnd"/>
      <w:r w:rsidRPr="00FB0F80">
        <w:rPr>
          <w:color w:val="24292E"/>
          <w:sz w:val="28"/>
          <w:szCs w:val="28"/>
        </w:rPr>
        <w:t xml:space="preserve"> - Кровяное давление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chol</w:t>
      </w:r>
      <w:proofErr w:type="spellEnd"/>
      <w:r w:rsidRPr="00FB0F80">
        <w:rPr>
          <w:color w:val="24292E"/>
          <w:sz w:val="28"/>
          <w:szCs w:val="28"/>
        </w:rPr>
        <w:t xml:space="preserve"> - Концентрация </w:t>
      </w:r>
      <w:proofErr w:type="spellStart"/>
      <w:r w:rsidRPr="00FB0F80">
        <w:rPr>
          <w:color w:val="24292E"/>
          <w:sz w:val="28"/>
          <w:szCs w:val="28"/>
        </w:rPr>
        <w:t>холестерола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fbs</w:t>
      </w:r>
      <w:proofErr w:type="spellEnd"/>
      <w:r w:rsidRPr="00FB0F80">
        <w:rPr>
          <w:color w:val="24292E"/>
          <w:sz w:val="28"/>
          <w:szCs w:val="28"/>
        </w:rPr>
        <w:t xml:space="preserve"> - Уровень сахара в крови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restecg</w:t>
      </w:r>
      <w:proofErr w:type="spellEnd"/>
      <w:r w:rsidRPr="00FB0F80">
        <w:rPr>
          <w:color w:val="24292E"/>
          <w:sz w:val="28"/>
          <w:szCs w:val="28"/>
        </w:rPr>
        <w:t xml:space="preserve"> - Результат кардиограммы: 0 - нормальный, 1 - ST-T аномалия, 2 - гипертрофия левого желудочка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thalach</w:t>
      </w:r>
      <w:proofErr w:type="spellEnd"/>
      <w:r w:rsidRPr="00FB0F80">
        <w:rPr>
          <w:color w:val="24292E"/>
          <w:sz w:val="28"/>
          <w:szCs w:val="28"/>
        </w:rPr>
        <w:t xml:space="preserve"> - Максимальный пульс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exang</w:t>
      </w:r>
      <w:proofErr w:type="spellEnd"/>
      <w:r w:rsidRPr="00FB0F80">
        <w:rPr>
          <w:color w:val="24292E"/>
          <w:sz w:val="28"/>
          <w:szCs w:val="28"/>
        </w:rPr>
        <w:t xml:space="preserve"> - Боль вызвана физическими упражнениями: 0 - нет, 1 - да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oldpeak</w:t>
      </w:r>
      <w:proofErr w:type="spellEnd"/>
      <w:r w:rsidRPr="00FB0F80">
        <w:rPr>
          <w:color w:val="24292E"/>
          <w:sz w:val="28"/>
          <w:szCs w:val="28"/>
        </w:rPr>
        <w:t xml:space="preserve"> - Уменьшение ST-сегмента после физических упражнений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slope</w:t>
      </w:r>
      <w:proofErr w:type="spellEnd"/>
      <w:r w:rsidRPr="00FB0F80">
        <w:rPr>
          <w:color w:val="24292E"/>
          <w:sz w:val="28"/>
          <w:szCs w:val="28"/>
        </w:rPr>
        <w:t xml:space="preserve"> - Форма ST-сегмента после физических упражнений: 1 - наклон вверх, 2 - плоский, 3 - наклон вниз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ca</w:t>
      </w:r>
      <w:proofErr w:type="spellEnd"/>
      <w:r w:rsidRPr="00FB0F80">
        <w:rPr>
          <w:color w:val="24292E"/>
          <w:sz w:val="28"/>
          <w:szCs w:val="28"/>
        </w:rPr>
        <w:t xml:space="preserve"> - Количество окрашенных крупных сосудов при </w:t>
      </w:r>
      <w:proofErr w:type="spellStart"/>
      <w:r w:rsidRPr="00FB0F80">
        <w:rPr>
          <w:color w:val="24292E"/>
          <w:sz w:val="28"/>
          <w:szCs w:val="28"/>
        </w:rPr>
        <w:t>флюороскопии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num</w:t>
      </w:r>
      <w:proofErr w:type="spellEnd"/>
      <w:r w:rsidRPr="00FB0F80">
        <w:rPr>
          <w:color w:val="24292E"/>
          <w:sz w:val="28"/>
          <w:szCs w:val="28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Pr="00FB0F80" w:rsidRDefault="00B24853" w:rsidP="00FB0F80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 xml:space="preserve">Задача: вычисление значения параметра </w:t>
      </w:r>
      <w:proofErr w:type="spellStart"/>
      <w:r w:rsidRPr="00FB0F80">
        <w:rPr>
          <w:color w:val="24292E"/>
          <w:sz w:val="28"/>
          <w:szCs w:val="28"/>
        </w:rPr>
        <w:t>age</w:t>
      </w:r>
      <w:proofErr w:type="spellEnd"/>
      <w:r w:rsidRPr="00FB0F80">
        <w:rPr>
          <w:color w:val="24292E"/>
          <w:sz w:val="28"/>
          <w:szCs w:val="28"/>
        </w:rPr>
        <w:t xml:space="preserve"> на основании остальных параметров.</w:t>
      </w:r>
    </w:p>
    <w:p w14:paraId="04F9AE7E" w14:textId="77777777" w:rsidR="007424D1" w:rsidRPr="00FB0F80" w:rsidRDefault="007424D1" w:rsidP="004D3F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25E35" w14:textId="5BFDA3BD" w:rsidR="007424D1" w:rsidRPr="00FB0F80" w:rsidRDefault="007424D1" w:rsidP="00FB0F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48A5E99D" w14:textId="1DFE6D18" w:rsidR="00DE39C9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chol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была использована функция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B0F80">
        <w:rPr>
          <w:rFonts w:ascii="Times New Roman" w:hAnsi="Times New Roman" w:cs="Times New Roman"/>
          <w:sz w:val="28"/>
          <w:szCs w:val="28"/>
        </w:rPr>
        <w:t>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fit</w:t>
      </w:r>
      <w:proofErr w:type="gramEnd"/>
      <w:r w:rsidRPr="00FB0F80">
        <w:rPr>
          <w:rFonts w:ascii="Times New Roman" w:hAnsi="Times New Roman" w:cs="Times New Roman"/>
          <w:sz w:val="28"/>
          <w:szCs w:val="28"/>
        </w:rPr>
        <w:t>_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FB0F80">
        <w:rPr>
          <w:rFonts w:ascii="Times New Roman" w:hAnsi="Times New Roman" w:cs="Times New Roman"/>
          <w:sz w:val="28"/>
          <w:szCs w:val="28"/>
        </w:rPr>
        <w:t>(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F80">
        <w:rPr>
          <w:rFonts w:ascii="Times New Roman" w:hAnsi="Times New Roman" w:cs="Times New Roman"/>
          <w:sz w:val="28"/>
          <w:szCs w:val="28"/>
        </w:rPr>
        <w:t>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FB0F80">
        <w:rPr>
          <w:rFonts w:ascii="Times New Roman" w:hAnsi="Times New Roman" w:cs="Times New Roman"/>
          <w:sz w:val="28"/>
          <w:szCs w:val="28"/>
        </w:rPr>
        <w:t xml:space="preserve">()  во всех остальных столбцах использовали  </w:t>
      </w:r>
      <w:proofErr w:type="spellStart"/>
      <w:r w:rsidRPr="00FB0F80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>().</w:t>
      </w:r>
    </w:p>
    <w:p w14:paraId="7116B8D3" w14:textId="40C0AD3C" w:rsidR="00A340A5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К столбцам </w:t>
      </w:r>
      <w:proofErr w:type="spellStart"/>
      <w:r w:rsidRPr="00FB0F8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был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корень. Квадратный корень давал лучший график или присутствовали нули.</w:t>
      </w:r>
    </w:p>
    <w:p w14:paraId="51477778" w14:textId="0064C4D4" w:rsidR="00A340A5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proofErr w:type="spellEnd"/>
      <w:r w:rsidR="00F233F7"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="00F233F7"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proofErr w:type="spellEnd"/>
      <w:proofErr w:type="gram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3C16723D" w14:textId="794D1557" w:rsidR="00DE39C9" w:rsidRPr="00FB0F80" w:rsidRDefault="00DE39C9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Sex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exang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="00E95032"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27D0F" w:rsidRPr="00FB0F80">
        <w:rPr>
          <w:rFonts w:ascii="Times New Roman" w:hAnsi="Times New Roman" w:cs="Times New Roman"/>
          <w:bCs/>
          <w:sz w:val="28"/>
          <w:szCs w:val="28"/>
          <w:lang w:val="en-US"/>
        </w:rPr>
        <w:t>restecg</w:t>
      </w:r>
      <w:proofErr w:type="spellEnd"/>
      <w:r w:rsidR="00127D0F"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fbs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="00410D21"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6CBC"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r w:rsidR="009C6CBC"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r w:rsidRPr="00FB0F80">
        <w:rPr>
          <w:rFonts w:ascii="Times New Roman" w:hAnsi="Times New Roman" w:cs="Times New Roman"/>
          <w:sz w:val="28"/>
          <w:szCs w:val="28"/>
        </w:rPr>
        <w:t xml:space="preserve"> –</w:t>
      </w:r>
      <w:r w:rsidR="00C71729" w:rsidRPr="00FB0F80">
        <w:rPr>
          <w:rFonts w:ascii="Times New Roman" w:hAnsi="Times New Roman" w:cs="Times New Roman"/>
          <w:sz w:val="28"/>
          <w:szCs w:val="28"/>
        </w:rPr>
        <w:t>В данных столбцах были тестовые значения которые привели к числовым группам</w:t>
      </w:r>
      <w:r w:rsidR="009C6CBC" w:rsidRPr="00FB0F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969D19" w14:textId="3F4095FB" w:rsidR="00DE39C9" w:rsidRPr="00FB0F80" w:rsidRDefault="00527E9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были выбросы к которым был применен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</w:rPr>
        <w:t>клипинг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C68D16" w14:textId="77777777" w:rsidR="004F00BD" w:rsidRPr="00FB0F80" w:rsidRDefault="004F00BD" w:rsidP="004D3F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3E0C49" w14:textId="000027D6" w:rsidR="007424D1" w:rsidRPr="00E27433" w:rsidRDefault="00FB0F80" w:rsidP="00E2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E6826C" w14:textId="7124EAE5" w:rsidR="00B44CE6" w:rsidRPr="00FB0F80" w:rsidRDefault="007424D1" w:rsidP="00757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проведенных экспериментов.</w:t>
      </w:r>
    </w:p>
    <w:p w14:paraId="1A991437" w14:textId="12D70730" w:rsidR="00A31016" w:rsidRDefault="00FB0F80" w:rsidP="00FB0F80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0F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C953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B0F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</w:t>
      </w:r>
    </w:p>
    <w:p w14:paraId="5E3B6ABE" w14:textId="5C0B3A0D" w:rsidR="00FF0844" w:rsidRDefault="003C2D9B" w:rsidP="00E27433">
      <w:pPr>
        <w:pStyle w:val="a3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C2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EEC0D" wp14:editId="0D86DE12">
            <wp:extent cx="3552190" cy="2464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28" cy="24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A0E" w14:textId="77777777" w:rsidR="00757622" w:rsidRPr="00FB0F80" w:rsidRDefault="00757622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0E1986" w14:textId="77777777" w:rsidR="00FB0F80" w:rsidRPr="00FB0F80" w:rsidRDefault="00FB0F80" w:rsidP="00FB0F80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B0F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FB0F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ReLU</w:t>
      </w:r>
      <w:proofErr w:type="spellEnd"/>
    </w:p>
    <w:p w14:paraId="70F5EE63" w14:textId="6AA325A9" w:rsid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6FCDD31F" w14:textId="77777777" w:rsidR="00E27433" w:rsidRDefault="00E27433" w:rsidP="00E27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0FE8C4AD" w14:textId="38B7EAF1" w:rsidR="00E27433" w:rsidRPr="00FB0F80" w:rsidRDefault="00E27433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25C73B76" w14:textId="77777777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6740DC21" w14:textId="77777777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14:paraId="25642910" w14:textId="72842725" w:rsidR="00FF0844" w:rsidRPr="00FF0844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E27433">
        <w:rPr>
          <w:rFonts w:ascii="Times New Roman" w:hAnsi="Times New Roman" w:cs="Times New Roman"/>
          <w:sz w:val="28"/>
          <w:szCs w:val="28"/>
        </w:rPr>
        <w:t>16</w:t>
      </w:r>
    </w:p>
    <w:p w14:paraId="13AA7015" w14:textId="17B10F21" w:rsidR="00FB0F80" w:rsidRDefault="00FB0F80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2</w:t>
      </w:r>
      <w:r w:rsidR="00C953CE">
        <w:rPr>
          <w:rFonts w:ascii="Times New Roman" w:hAnsi="Times New Roman" w:cs="Times New Roman"/>
          <w:sz w:val="28"/>
          <w:szCs w:val="28"/>
        </w:rPr>
        <w:t>-</w:t>
      </w:r>
      <w:r w:rsidRPr="00FB0F80">
        <w:rPr>
          <w:rFonts w:ascii="Times New Roman" w:hAnsi="Times New Roman" w:cs="Times New Roman"/>
          <w:sz w:val="28"/>
          <w:szCs w:val="28"/>
        </w:rPr>
        <w:t>Модель</w:t>
      </w:r>
    </w:p>
    <w:p w14:paraId="18075363" w14:textId="61147EBA" w:rsidR="00FF0844" w:rsidRPr="00FB0F80" w:rsidRDefault="003C2D9B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C2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E864D" wp14:editId="7C272D1C">
            <wp:extent cx="3000374" cy="20818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0" cy="20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87E5" w14:textId="77777777" w:rsidR="00E27433" w:rsidRDefault="00E27433" w:rsidP="00FB0F80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1AAD5B2" w14:textId="0B3A981F" w:rsidR="00FB0F80" w:rsidRPr="00FB0F80" w:rsidRDefault="00FB0F80" w:rsidP="00FB0F80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B0F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FB0F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ReLU</w:t>
      </w:r>
      <w:proofErr w:type="spellEnd"/>
    </w:p>
    <w:p w14:paraId="51D4EB53" w14:textId="529A1683" w:rsid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507EF5F5" w14:textId="77777777" w:rsidR="00E27433" w:rsidRDefault="00E27433" w:rsidP="00E27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7C5E80C5" w14:textId="13C43E9F" w:rsidR="00E27433" w:rsidRPr="00FB0F80" w:rsidRDefault="00E27433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7054AAF0" w14:textId="77777777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7B2EA694" w14:textId="77777777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14:paraId="47B98376" w14:textId="1AF1563A" w:rsidR="00FB0F80" w:rsidRPr="00FF0844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E27433">
        <w:rPr>
          <w:rFonts w:ascii="Times New Roman" w:hAnsi="Times New Roman" w:cs="Times New Roman"/>
          <w:sz w:val="28"/>
          <w:szCs w:val="28"/>
        </w:rPr>
        <w:t>26</w:t>
      </w:r>
    </w:p>
    <w:p w14:paraId="56523C93" w14:textId="77777777" w:rsidR="00E27433" w:rsidRDefault="00E27433" w:rsidP="00E27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D73B3" w14:textId="77777777" w:rsidR="00E27433" w:rsidRDefault="00E27433" w:rsidP="00E27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A971F" w14:textId="2BEAC0A6" w:rsidR="00FF0844" w:rsidRDefault="00FB0F80" w:rsidP="00E27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C953CE">
        <w:rPr>
          <w:rFonts w:ascii="Times New Roman" w:hAnsi="Times New Roman" w:cs="Times New Roman"/>
          <w:sz w:val="28"/>
          <w:szCs w:val="28"/>
        </w:rPr>
        <w:t>-</w:t>
      </w:r>
      <w:r w:rsidRPr="00FB0F80">
        <w:rPr>
          <w:rFonts w:ascii="Times New Roman" w:hAnsi="Times New Roman" w:cs="Times New Roman"/>
          <w:sz w:val="28"/>
          <w:szCs w:val="28"/>
        </w:rPr>
        <w:t>Модель</w:t>
      </w:r>
    </w:p>
    <w:p w14:paraId="11101E55" w14:textId="21B9E008" w:rsidR="00E27433" w:rsidRPr="00FB0F80" w:rsidRDefault="00E27433" w:rsidP="00E27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4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4457B" wp14:editId="639F4283">
            <wp:extent cx="3332816" cy="23717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300" cy="23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963" w14:textId="77777777" w:rsidR="00FB0F80" w:rsidRPr="00FB0F80" w:rsidRDefault="00FB0F80" w:rsidP="00FB0F80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B0F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FB0F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ReLU</w:t>
      </w:r>
      <w:proofErr w:type="spellEnd"/>
    </w:p>
    <w:p w14:paraId="21B7270E" w14:textId="0AF76ED6" w:rsid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5163BFF0" w14:textId="0AE6A34C" w:rsidR="00E27433" w:rsidRDefault="00E27433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6137B7A6" w14:textId="4D136430" w:rsidR="00E27433" w:rsidRPr="00FB0F80" w:rsidRDefault="00E27433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E27433">
        <w:rPr>
          <w:rFonts w:ascii="Times New Roman" w:hAnsi="Times New Roman" w:cs="Times New Roman"/>
          <w:sz w:val="28"/>
          <w:szCs w:val="28"/>
        </w:rPr>
        <w:t>скрытый слой</w:t>
      </w:r>
      <w:r>
        <w:rPr>
          <w:rFonts w:ascii="Times New Roman" w:hAnsi="Times New Roman" w:cs="Times New Roman"/>
          <w:sz w:val="28"/>
          <w:szCs w:val="28"/>
        </w:rPr>
        <w:t xml:space="preserve"> -15</w:t>
      </w:r>
    </w:p>
    <w:p w14:paraId="0A6200A2" w14:textId="77777777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6CBEF155" w14:textId="3AC4AAFC" w:rsidR="00FB0F80" w:rsidRPr="00FB0F80" w:rsidRDefault="00FB0F80" w:rsidP="00FB0F8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E27433">
        <w:rPr>
          <w:rFonts w:ascii="Times New Roman" w:hAnsi="Times New Roman" w:cs="Times New Roman"/>
          <w:sz w:val="28"/>
          <w:szCs w:val="28"/>
        </w:rPr>
        <w:t>50</w:t>
      </w:r>
    </w:p>
    <w:p w14:paraId="743D49B4" w14:textId="0B8BBDA7" w:rsidR="00FB0F80" w:rsidRPr="00E27433" w:rsidRDefault="00FB0F80" w:rsidP="00FB0F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E27433">
        <w:rPr>
          <w:rFonts w:ascii="Times New Roman" w:hAnsi="Times New Roman" w:cs="Times New Roman"/>
          <w:sz w:val="28"/>
          <w:szCs w:val="28"/>
          <w:lang w:val="en-US"/>
        </w:rPr>
        <w:t>36</w:t>
      </w:r>
    </w:p>
    <w:p w14:paraId="12B12AAC" w14:textId="3322DEBE" w:rsidR="001227BF" w:rsidRPr="00FB0F80" w:rsidRDefault="001227BF" w:rsidP="00FB0F80">
      <w:pPr>
        <w:rPr>
          <w:rFonts w:ascii="Times New Roman" w:hAnsi="Times New Roman" w:cs="Times New Roman"/>
          <w:sz w:val="28"/>
          <w:szCs w:val="28"/>
        </w:rPr>
      </w:pPr>
    </w:p>
    <w:p w14:paraId="0517428F" w14:textId="4F7B552C" w:rsidR="00757622" w:rsidRDefault="007424D1" w:rsidP="0075762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Итоговый вывод.</w:t>
      </w:r>
    </w:p>
    <w:p w14:paraId="57AA3B54" w14:textId="39EFC37F" w:rsidR="00F77130" w:rsidRPr="00E27433" w:rsidRDefault="00E27433" w:rsidP="00B4494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E27433">
        <w:rPr>
          <w:rFonts w:ascii="Times New Roman" w:hAnsi="Times New Roman" w:cs="Times New Roman"/>
          <w:bCs/>
          <w:sz w:val="28"/>
          <w:szCs w:val="28"/>
        </w:rPr>
        <w:t xml:space="preserve">Когда мы подобрали цифры для </w:t>
      </w:r>
      <w:proofErr w:type="spellStart"/>
      <w:r w:rsidRPr="00E27433">
        <w:rPr>
          <w:rFonts w:ascii="Times New Roman" w:hAnsi="Times New Roman" w:cs="Times New Roman"/>
          <w:bCs/>
          <w:sz w:val="28"/>
          <w:szCs w:val="28"/>
        </w:rPr>
        <w:t>батчей</w:t>
      </w:r>
      <w:proofErr w:type="spellEnd"/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за 1,2,3ю </w:t>
      </w:r>
      <w:proofErr w:type="gramStart"/>
      <w:r w:rsidRPr="00E27433">
        <w:rPr>
          <w:rFonts w:ascii="Times New Roman" w:hAnsi="Times New Roman" w:cs="Times New Roman"/>
          <w:bCs/>
          <w:sz w:val="28"/>
          <w:szCs w:val="28"/>
        </w:rPr>
        <w:t>модели  совместимо</w:t>
      </w:r>
      <w:proofErr w:type="gramEnd"/>
      <w:r w:rsidRPr="00E274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433">
        <w:rPr>
          <w:rFonts w:ascii="Times New Roman" w:hAnsi="Times New Roman" w:cs="Times New Roman"/>
          <w:bCs/>
          <w:sz w:val="28"/>
          <w:szCs w:val="28"/>
        </w:rPr>
        <w:t>16</w:t>
      </w:r>
      <w:r w:rsidRPr="00E27433">
        <w:rPr>
          <w:rFonts w:ascii="Times New Roman" w:hAnsi="Times New Roman" w:cs="Times New Roman"/>
          <w:bCs/>
          <w:sz w:val="28"/>
          <w:szCs w:val="28"/>
        </w:rPr>
        <w:t>,</w:t>
      </w:r>
      <w:r w:rsidRPr="00E27433">
        <w:rPr>
          <w:rFonts w:ascii="Times New Roman" w:hAnsi="Times New Roman" w:cs="Times New Roman"/>
          <w:bCs/>
          <w:sz w:val="28"/>
          <w:szCs w:val="28"/>
        </w:rPr>
        <w:t>26</w:t>
      </w:r>
      <w:r w:rsidRPr="00E27433">
        <w:rPr>
          <w:rFonts w:ascii="Times New Roman" w:hAnsi="Times New Roman" w:cs="Times New Roman"/>
          <w:bCs/>
          <w:sz w:val="28"/>
          <w:szCs w:val="28"/>
        </w:rPr>
        <w:t>,</w:t>
      </w:r>
      <w:r w:rsidRPr="00E27433">
        <w:rPr>
          <w:rFonts w:ascii="Times New Roman" w:hAnsi="Times New Roman" w:cs="Times New Roman"/>
          <w:bCs/>
          <w:sz w:val="28"/>
          <w:szCs w:val="28"/>
        </w:rPr>
        <w:t>36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7433">
        <w:rPr>
          <w:rFonts w:ascii="Times New Roman" w:hAnsi="Times New Roman" w:cs="Times New Roman"/>
          <w:bCs/>
          <w:sz w:val="28"/>
          <w:szCs w:val="28"/>
        </w:rPr>
        <w:t>батчей</w:t>
      </w:r>
      <w:proofErr w:type="spellEnd"/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при этом не меняя остальные параметры модели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мы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расмотрели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похожие темпераменты для диаграммы. 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Из этого можно разделить полный </w:t>
      </w:r>
      <w:proofErr w:type="spellStart"/>
      <w:r w:rsidRPr="00E27433">
        <w:rPr>
          <w:rFonts w:ascii="Times New Roman" w:hAnsi="Times New Roman" w:cs="Times New Roman"/>
          <w:bCs/>
          <w:sz w:val="28"/>
          <w:szCs w:val="28"/>
        </w:rPr>
        <w:t>датасет</w:t>
      </w:r>
      <w:proofErr w:type="spellEnd"/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77130" w:rsidRPr="00F77130">
        <w:rPr>
          <w:rFonts w:ascii="Times New Roman" w:hAnsi="Times New Roman" w:cs="Times New Roman"/>
          <w:bCs/>
          <w:sz w:val="28"/>
          <w:szCs w:val="28"/>
        </w:rPr>
        <w:t>40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объектов на </w:t>
      </w:r>
      <w:proofErr w:type="spellStart"/>
      <w:r w:rsidRPr="00E27433">
        <w:rPr>
          <w:rFonts w:ascii="Times New Roman" w:hAnsi="Times New Roman" w:cs="Times New Roman"/>
          <w:bCs/>
          <w:sz w:val="28"/>
          <w:szCs w:val="28"/>
        </w:rPr>
        <w:t>батчи</w:t>
      </w:r>
      <w:proofErr w:type="spellEnd"/>
      <w:r w:rsidRPr="00E27433">
        <w:rPr>
          <w:rFonts w:ascii="Times New Roman" w:hAnsi="Times New Roman" w:cs="Times New Roman"/>
          <w:bCs/>
          <w:sz w:val="28"/>
          <w:szCs w:val="28"/>
        </w:rPr>
        <w:t xml:space="preserve"> размером </w:t>
      </w:r>
      <w:r w:rsidR="00F77130" w:rsidRPr="00F77130">
        <w:rPr>
          <w:rFonts w:ascii="Times New Roman" w:hAnsi="Times New Roman" w:cs="Times New Roman"/>
          <w:bCs/>
          <w:sz w:val="28"/>
          <w:szCs w:val="28"/>
        </w:rPr>
        <w:t>16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объектов. Таким образом, для завершения одной эпохи потреб</w:t>
      </w:r>
      <w:r w:rsidR="004D1986">
        <w:rPr>
          <w:rFonts w:ascii="Times New Roman" w:hAnsi="Times New Roman" w:cs="Times New Roman"/>
          <w:bCs/>
          <w:sz w:val="28"/>
          <w:szCs w:val="28"/>
        </w:rPr>
        <w:t>овался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7130" w:rsidRPr="00F77130">
        <w:rPr>
          <w:rFonts w:ascii="Times New Roman" w:hAnsi="Times New Roman" w:cs="Times New Roman"/>
          <w:bCs/>
          <w:sz w:val="28"/>
          <w:szCs w:val="28"/>
        </w:rPr>
        <w:t>15</w:t>
      </w:r>
      <w:r w:rsidRPr="00E27433">
        <w:rPr>
          <w:rFonts w:ascii="Times New Roman" w:hAnsi="Times New Roman" w:cs="Times New Roman"/>
          <w:bCs/>
          <w:sz w:val="28"/>
          <w:szCs w:val="28"/>
        </w:rPr>
        <w:t xml:space="preserve"> итерации. </w:t>
      </w:r>
    </w:p>
    <w:p w14:paraId="24E646FB" w14:textId="3065956D" w:rsidR="006D6907" w:rsidRPr="00FB0F80" w:rsidRDefault="006D6907" w:rsidP="004D3F7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D6907" w:rsidRPr="00FB0F80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09"/>
    <w:rsid w:val="000235D6"/>
    <w:rsid w:val="000761FC"/>
    <w:rsid w:val="00077BC0"/>
    <w:rsid w:val="000B120B"/>
    <w:rsid w:val="000C055A"/>
    <w:rsid w:val="00100809"/>
    <w:rsid w:val="00103424"/>
    <w:rsid w:val="00110117"/>
    <w:rsid w:val="001227BF"/>
    <w:rsid w:val="00127D0F"/>
    <w:rsid w:val="00184CC8"/>
    <w:rsid w:val="001A1054"/>
    <w:rsid w:val="001C1502"/>
    <w:rsid w:val="00237A22"/>
    <w:rsid w:val="003469A3"/>
    <w:rsid w:val="003501CF"/>
    <w:rsid w:val="003937E2"/>
    <w:rsid w:val="003C2D9B"/>
    <w:rsid w:val="003C4BD3"/>
    <w:rsid w:val="003F422F"/>
    <w:rsid w:val="00406F5D"/>
    <w:rsid w:val="00410D21"/>
    <w:rsid w:val="00415264"/>
    <w:rsid w:val="00455132"/>
    <w:rsid w:val="004D1986"/>
    <w:rsid w:val="004F00BD"/>
    <w:rsid w:val="004F1553"/>
    <w:rsid w:val="00525DF0"/>
    <w:rsid w:val="00527E95"/>
    <w:rsid w:val="00586E39"/>
    <w:rsid w:val="00642096"/>
    <w:rsid w:val="006D6907"/>
    <w:rsid w:val="00716664"/>
    <w:rsid w:val="007424D1"/>
    <w:rsid w:val="00757622"/>
    <w:rsid w:val="0077343B"/>
    <w:rsid w:val="007A012C"/>
    <w:rsid w:val="007D0D95"/>
    <w:rsid w:val="008114B3"/>
    <w:rsid w:val="00817527"/>
    <w:rsid w:val="00876D97"/>
    <w:rsid w:val="008815CC"/>
    <w:rsid w:val="008918AB"/>
    <w:rsid w:val="008E3F4C"/>
    <w:rsid w:val="00911187"/>
    <w:rsid w:val="00912848"/>
    <w:rsid w:val="009629B0"/>
    <w:rsid w:val="00990665"/>
    <w:rsid w:val="009C6CBC"/>
    <w:rsid w:val="00A1538A"/>
    <w:rsid w:val="00A246E0"/>
    <w:rsid w:val="00A31016"/>
    <w:rsid w:val="00A340A5"/>
    <w:rsid w:val="00A52942"/>
    <w:rsid w:val="00AB4434"/>
    <w:rsid w:val="00AF5211"/>
    <w:rsid w:val="00B24853"/>
    <w:rsid w:val="00B4337A"/>
    <w:rsid w:val="00B44946"/>
    <w:rsid w:val="00B44CE6"/>
    <w:rsid w:val="00B846A2"/>
    <w:rsid w:val="00BE40BE"/>
    <w:rsid w:val="00C344C2"/>
    <w:rsid w:val="00C3496A"/>
    <w:rsid w:val="00C71729"/>
    <w:rsid w:val="00C953CE"/>
    <w:rsid w:val="00DE39C9"/>
    <w:rsid w:val="00E07AAD"/>
    <w:rsid w:val="00E25450"/>
    <w:rsid w:val="00E27433"/>
    <w:rsid w:val="00E54CA3"/>
    <w:rsid w:val="00E64EFE"/>
    <w:rsid w:val="00E95032"/>
    <w:rsid w:val="00EB4EB7"/>
    <w:rsid w:val="00F233F7"/>
    <w:rsid w:val="00F33BF8"/>
    <w:rsid w:val="00F77130"/>
    <w:rsid w:val="00FB0F80"/>
    <w:rsid w:val="00FC33BB"/>
    <w:rsid w:val="00FC36EC"/>
    <w:rsid w:val="00FC6083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  <w:style w:type="character" w:styleId="a7">
    <w:name w:val="Emphasis"/>
    <w:basedOn w:val="a0"/>
    <w:uiPriority w:val="20"/>
    <w:qFormat/>
    <w:rsid w:val="00A52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Heart+Dise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6021-59D5-404F-98D3-1E82A2A4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Жонибек Рахматуллаев</dc:creator>
  <cp:lastModifiedBy>Жонибек Рахматуллаев</cp:lastModifiedBy>
  <cp:revision>6</cp:revision>
  <dcterms:created xsi:type="dcterms:W3CDTF">2020-05-13T16:44:00Z</dcterms:created>
  <dcterms:modified xsi:type="dcterms:W3CDTF">2020-05-13T19:23:00Z</dcterms:modified>
</cp:coreProperties>
</file>