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84CBA">
      <w:pPr>
        <w:pStyle w:val="2"/>
        <w:rPr>
          <w:rFonts w:hint="default" w:ascii="Times New Roman" w:hAnsi="Times New Roman" w:cs="Times New Roman"/>
          <w:sz w:val="24"/>
          <w:szCs w:val="24"/>
        </w:rPr>
      </w:pPr>
      <w:r>
        <w:rPr>
          <w:rFonts w:hint="default" w:ascii="Times New Roman" w:hAnsi="Times New Roman" w:cs="Times New Roman"/>
          <w:sz w:val="24"/>
          <w:szCs w:val="24"/>
        </w:rPr>
        <w:t>Project Design Phase</w:t>
      </w:r>
    </w:p>
    <w:p w14:paraId="1CA45B2E">
      <w:pPr>
        <w:pStyle w:val="3"/>
        <w:rPr>
          <w:rFonts w:hint="default" w:ascii="Times New Roman" w:hAnsi="Times New Roman" w:cs="Times New Roman"/>
          <w:sz w:val="24"/>
          <w:szCs w:val="24"/>
        </w:rPr>
      </w:pPr>
      <w:r>
        <w:rPr>
          <w:rFonts w:hint="default" w:ascii="Times New Roman" w:hAnsi="Times New Roman" w:cs="Times New Roman"/>
          <w:sz w:val="24"/>
          <w:szCs w:val="24"/>
        </w:rPr>
        <w:t>Proposed Solution Template</w:t>
      </w:r>
    </w:p>
    <w:p w14:paraId="684AC4DB">
      <w:pPr>
        <w:rPr>
          <w:rFonts w:hint="default" w:ascii="Times New Roman" w:hAnsi="Times New Roman" w:cs="Times New Roman"/>
          <w:sz w:val="24"/>
          <w:szCs w:val="24"/>
        </w:rPr>
      </w:pPr>
      <w:r>
        <w:rPr>
          <w:rFonts w:hint="default" w:ascii="Times New Roman" w:hAnsi="Times New Roman" w:cs="Times New Roman"/>
          <w:sz w:val="24"/>
          <w:szCs w:val="24"/>
        </w:rPr>
        <w:t>Date: 26 June 2025</w:t>
      </w:r>
    </w:p>
    <w:p w14:paraId="176EFAE6">
      <w:pPr>
        <w:rPr>
          <w:rFonts w:hint="default" w:ascii="Times New Roman" w:hAnsi="Times New Roman" w:cs="Times New Roman"/>
          <w:sz w:val="24"/>
          <w:szCs w:val="24"/>
          <w:lang w:val="en-US"/>
        </w:rPr>
      </w:pPr>
      <w:r>
        <w:t>Team ID: LTVIP2025TMID31968</w:t>
      </w:r>
    </w:p>
    <w:p w14:paraId="66AE0A1F">
      <w:pPr>
        <w:pStyle w:val="4"/>
        <w:keepNext w:val="0"/>
        <w:keepLines w:val="0"/>
        <w:widowControl/>
        <w:suppressLineNumbers w:val="0"/>
        <w:shd w:val="clear" w:fill="FFFFFF"/>
        <w:spacing w:before="200" w:beforeAutospacing="0" w:after="100" w:afterAutospacing="0" w:line="380" w:lineRule="atLeast"/>
        <w:ind w:left="0" w:firstLine="0"/>
        <w:rPr>
          <w:rFonts w:hint="default" w:ascii="Times New Roman" w:hAnsi="Times New Roman" w:eastAsia="sans-serif" w:cs="Times New Roman"/>
          <w:b/>
          <w:bCs/>
          <w:i w:val="0"/>
          <w:iCs w:val="0"/>
          <w:color w:val="2D2828"/>
          <w:spacing w:val="0"/>
          <w:sz w:val="24"/>
          <w:szCs w:val="24"/>
        </w:rPr>
      </w:pPr>
      <w:r>
        <w:rPr>
          <w:rFonts w:hint="default" w:ascii="Times New Roman" w:hAnsi="Times New Roman" w:cs="Times New Roman"/>
          <w:sz w:val="24"/>
          <w:szCs w:val="24"/>
        </w:rPr>
        <w:t>Project Name:</w:t>
      </w:r>
      <w:bookmarkStart w:id="0" w:name="_GoBack"/>
      <w:r>
        <w:rPr>
          <w:rFonts w:hint="default" w:ascii="Times New Roman" w:hAnsi="Times New Roman" w:cs="Times New Roman"/>
          <w:sz w:val="24"/>
          <w:szCs w:val="24"/>
        </w:rPr>
        <w:t xml:space="preserve"> </w:t>
      </w:r>
      <w:r>
        <w:rPr>
          <w:rFonts w:hint="default" w:ascii="Times New Roman" w:hAnsi="Times New Roman" w:eastAsia="sans-serif" w:cs="Times New Roman"/>
          <w:b/>
          <w:bCs/>
          <w:i w:val="0"/>
          <w:iCs w:val="0"/>
          <w:color w:val="2D2828"/>
          <w:spacing w:val="0"/>
          <w:sz w:val="24"/>
          <w:szCs w:val="24"/>
          <w:shd w:val="clear" w:fill="FFFFFF"/>
        </w:rPr>
        <w:t>Sustainable Smart City Assistant Using IBM Granite LLM</w:t>
      </w:r>
      <w:bookmarkEnd w:id="0"/>
    </w:p>
    <w:p w14:paraId="179C0E44">
      <w:pPr>
        <w:rPr>
          <w:rFonts w:hint="default" w:ascii="Times New Roman" w:hAnsi="Times New Roman" w:cs="Times New Roman"/>
          <w:sz w:val="24"/>
          <w:szCs w:val="24"/>
        </w:rPr>
      </w:pPr>
    </w:p>
    <w:p w14:paraId="58DC0FD5">
      <w:pPr>
        <w:rPr>
          <w:rFonts w:hint="default" w:ascii="Times New Roman" w:hAnsi="Times New Roman" w:cs="Times New Roman"/>
          <w:sz w:val="24"/>
          <w:szCs w:val="24"/>
        </w:rPr>
      </w:pPr>
      <w:r>
        <w:rPr>
          <w:rFonts w:hint="default" w:ascii="Times New Roman" w:hAnsi="Times New Roman" w:cs="Times New Roman"/>
          <w:sz w:val="24"/>
          <w:szCs w:val="24"/>
        </w:rPr>
        <w:t>Maximum Marks: 2 Marks</w:t>
      </w:r>
    </w:p>
    <w:p w14:paraId="0D584303">
      <w:pPr>
        <w:pStyle w:val="156"/>
        <w:rPr>
          <w:rFonts w:hint="default" w:ascii="Times New Roman" w:hAnsi="Times New Roman" w:cs="Times New Roman"/>
          <w:sz w:val="24"/>
          <w:szCs w:val="24"/>
        </w:rPr>
      </w:pPr>
      <w:r>
        <w:rPr>
          <w:rFonts w:hint="default" w:ascii="Times New Roman" w:hAnsi="Times New Roman" w:cs="Times New Roman"/>
          <w:sz w:val="24"/>
          <w:szCs w:val="24"/>
        </w:rPr>
        <w:t xml:space="preserve">                           Proposed Solution Template:</w:t>
      </w:r>
    </w:p>
    <w:p w14:paraId="0E0F7B65">
      <w:pPr>
        <w:rPr>
          <w:rFonts w:hint="default" w:ascii="Times New Roman" w:hAnsi="Times New Roman" w:cs="Times New Roman"/>
          <w:sz w:val="24"/>
          <w:szCs w:val="24"/>
        </w:rPr>
      </w:pPr>
      <w:r>
        <w:rPr>
          <w:rFonts w:hint="default" w:ascii="Times New Roman" w:hAnsi="Times New Roman" w:cs="Times New Roman"/>
          <w:sz w:val="24"/>
          <w:szCs w:val="24"/>
        </w:rPr>
        <w:t>Project team shall fill the following information in the proposed solution template.</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2880"/>
      </w:tblGrid>
      <w:tr w14:paraId="28E6DA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02FD991A">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S.No.</w:t>
            </w:r>
          </w:p>
        </w:tc>
        <w:tc>
          <w:tcPr>
            <w:tcW w:w="2880" w:type="dxa"/>
            <w:vAlign w:val="center"/>
          </w:tcPr>
          <w:p w14:paraId="55E731E4">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Parameter</w:t>
            </w:r>
          </w:p>
        </w:tc>
        <w:tc>
          <w:tcPr>
            <w:tcW w:w="2880" w:type="dxa"/>
            <w:vAlign w:val="center"/>
          </w:tcPr>
          <w:p w14:paraId="2171E18E">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eastAsia="SimSun" w:cs="Times New Roman"/>
                <w:b/>
                <w:bCs/>
                <w:kern w:val="0"/>
                <w:sz w:val="24"/>
                <w:szCs w:val="24"/>
                <w:lang w:val="en-US" w:eastAsia="zh-CN" w:bidi="ar"/>
              </w:rPr>
              <w:t>Description</w:t>
            </w:r>
          </w:p>
        </w:tc>
      </w:tr>
      <w:tr w14:paraId="3E805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3B54944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1</w:t>
            </w:r>
          </w:p>
        </w:tc>
        <w:tc>
          <w:tcPr>
            <w:tcW w:w="2880" w:type="dxa"/>
            <w:vAlign w:val="center"/>
          </w:tcPr>
          <w:p w14:paraId="36C8535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Problem Statement (Problem to be solved)</w:t>
            </w:r>
          </w:p>
        </w:tc>
        <w:tc>
          <w:tcPr>
            <w:tcW w:w="2880" w:type="dxa"/>
            <w:vAlign w:val="center"/>
          </w:tcPr>
          <w:p w14:paraId="3E32D0C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City officials, sustainability officers, and citizens struggle with long policy documents, inaccessible civic data, manual feedback logging, and lack of eco-awareness tools. These inefficiencies lead to slow decision-making, low civic engagement, and missed opportunities for sustainable development.</w:t>
            </w:r>
          </w:p>
        </w:tc>
      </w:tr>
      <w:tr w14:paraId="563525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5BF3CE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2</w:t>
            </w:r>
          </w:p>
        </w:tc>
        <w:tc>
          <w:tcPr>
            <w:tcW w:w="2880" w:type="dxa"/>
            <w:vAlign w:val="center"/>
          </w:tcPr>
          <w:p w14:paraId="3357C88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Idea / Solution Description</w:t>
            </w:r>
          </w:p>
        </w:tc>
        <w:tc>
          <w:tcPr>
            <w:tcW w:w="2880" w:type="dxa"/>
            <w:vAlign w:val="center"/>
          </w:tcPr>
          <w:p w14:paraId="49B5958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Sustainable Smart City Assistant is a multi-module AI web app built using Streamlit and IBM Watsonx Granite LLM. It enables users to summarize city policies, forecast KPIs, detect anomalies, log feedback, generate eco tips, and interact via a chatbot — all from a unified dashboard.</w:t>
            </w:r>
          </w:p>
        </w:tc>
      </w:tr>
      <w:tr w14:paraId="32D65C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4FFB863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3</w:t>
            </w:r>
          </w:p>
        </w:tc>
        <w:tc>
          <w:tcPr>
            <w:tcW w:w="2880" w:type="dxa"/>
            <w:vAlign w:val="center"/>
          </w:tcPr>
          <w:p w14:paraId="7F59363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Novelty / Uniqueness</w:t>
            </w:r>
          </w:p>
        </w:tc>
        <w:tc>
          <w:tcPr>
            <w:tcW w:w="2880" w:type="dxa"/>
            <w:vAlign w:val="center"/>
          </w:tcPr>
          <w:p w14:paraId="1C8198F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Unlike generic civic portals or data dashboards, this platform leverages LLM-based reasoning and real-time ML forecasting. It merges policy, performance, and citizen input into one intelligent assistant — enabling proactive and inclusive smart governance.</w:t>
            </w:r>
          </w:p>
        </w:tc>
      </w:tr>
      <w:tr w14:paraId="152A90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64B6D89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w:t>
            </w:r>
          </w:p>
        </w:tc>
        <w:tc>
          <w:tcPr>
            <w:tcW w:w="2880" w:type="dxa"/>
            <w:vAlign w:val="center"/>
          </w:tcPr>
          <w:p w14:paraId="55A00E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Social Impact / Customer Satisfaction</w:t>
            </w:r>
          </w:p>
        </w:tc>
        <w:tc>
          <w:tcPr>
            <w:tcW w:w="2880" w:type="dxa"/>
            <w:vAlign w:val="center"/>
          </w:tcPr>
          <w:p w14:paraId="7855F87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The solution enhances transparency, accelerates municipal planning, and empowers citizens to engage with their city meaningfully. It simplifies complex data and policies for the average user, bridging the gap between city hall and the public.</w:t>
            </w:r>
          </w:p>
        </w:tc>
      </w:tr>
      <w:tr w14:paraId="53666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1CE9F4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5</w:t>
            </w:r>
          </w:p>
        </w:tc>
        <w:tc>
          <w:tcPr>
            <w:tcW w:w="2880" w:type="dxa"/>
            <w:vAlign w:val="center"/>
          </w:tcPr>
          <w:p w14:paraId="5649366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Business Model (Revenue Model)</w:t>
            </w:r>
          </w:p>
        </w:tc>
        <w:tc>
          <w:tcPr>
            <w:tcW w:w="2880" w:type="dxa"/>
            <w:vAlign w:val="center"/>
          </w:tcPr>
          <w:p w14:paraId="51B9791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Government-as-a-Customer model (GaaC): Cities adopt the platform with annual licensing. NGOs or educational institutes can deploy a freemium version for awareness campaigns. Optionally, it can be white-labeled for civic-tech startups or regional deployments.</w:t>
            </w:r>
          </w:p>
        </w:tc>
      </w:tr>
      <w:tr w14:paraId="19931D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vAlign w:val="center"/>
          </w:tcPr>
          <w:p w14:paraId="1A3CC8E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6</w:t>
            </w:r>
          </w:p>
        </w:tc>
        <w:tc>
          <w:tcPr>
            <w:tcW w:w="2880" w:type="dxa"/>
            <w:vAlign w:val="center"/>
          </w:tcPr>
          <w:p w14:paraId="28F4FA7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Scalability of the Solution</w:t>
            </w:r>
          </w:p>
        </w:tc>
        <w:tc>
          <w:tcPr>
            <w:tcW w:w="2880" w:type="dxa"/>
            <w:vAlign w:val="center"/>
          </w:tcPr>
          <w:p w14:paraId="5939CDA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Built on IBM Cloud services, the assistant is modular and extensible. It can scale horizontally to support multi-city deployments, plug in additional LLMs or analytics engines, and localize for different regions or languages. Future enhancements may include IoT data feeds and citizen sentiment analysis.</w:t>
            </w:r>
          </w:p>
        </w:tc>
      </w:tr>
    </w:tbl>
    <w:p w14:paraId="61C24F19">
      <w:pPr>
        <w:rPr>
          <w:rFonts w:hint="default" w:ascii="Times New Roman" w:hAnsi="Times New Roman" w:cs="Times New Roman"/>
          <w:sz w:val="24"/>
          <w:szCs w:val="24"/>
        </w:rPr>
      </w:pP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AE19C4"/>
    <w:rsid w:val="00B47730"/>
    <w:rsid w:val="00BC2C32"/>
    <w:rsid w:val="00CB0664"/>
    <w:rsid w:val="00CD65A0"/>
    <w:rsid w:val="00FC693F"/>
    <w:rsid w:val="3D3E56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uiPriority="99" w:semiHidden="0" w:name="List"/>
    <w:lsdException w:uiPriority="99" w:semiHidden="0" w:name="List Bullet"/>
    <w:lsdException w:qFormat="1"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2</Pages>
  <Words>260</Words>
  <Characters>1487</Characters>
  <Lines>12</Lines>
  <Paragraphs>3</Paragraphs>
  <TotalTime>1</TotalTime>
  <ScaleCrop>false</ScaleCrop>
  <LinksUpToDate>false</LinksUpToDate>
  <CharactersWithSpaces>1744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WPS_1738246074</cp:lastModifiedBy>
  <dcterms:modified xsi:type="dcterms:W3CDTF">2025-06-27T01:39:52Z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3304181E91AC48ED9147A10C32E26A86_13</vt:lpwstr>
  </property>
</Properties>
</file>