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内容预览测试</w:t>
      </w:r>
    </w:p>
    <w:p>
      <w:r>
        <w:t>本文件用于验证数据站读取 Word 正文、标题、列表、表格及内嵌图片。预览内容应可阅读，不要求恢复 Word 分页。</w:t>
      </w:r>
    </w:p>
    <w:p>
      <w:pPr>
        <w:pStyle w:val="Heading1"/>
      </w:pPr>
      <w:r>
        <w:t>正文与列表</w:t>
      </w:r>
    </w:p>
    <w:p>
      <w:r>
        <w:t>中文、English、123、符号 # % &amp; + 应正常显示。</w:t>
      </w:r>
    </w:p>
    <w:p>
      <w:pPr>
        <w:pStyle w:val="ListBullet"/>
      </w:pPr>
      <w:r>
        <w:t>第一项 无序列表</w:t>
      </w:r>
    </w:p>
    <w:p>
      <w:pPr>
        <w:pStyle w:val="ListNumber"/>
      </w:pPr>
      <w:r>
        <w:t>第二项 有序列表</w:t>
      </w:r>
    </w:p>
    <w:p>
      <w:pPr>
        <w:pStyle w:val="Heading1"/>
      </w:pPr>
      <w:r>
        <w:t>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验证内容</w:t>
            </w:r>
          </w:p>
        </w:tc>
        <w:tc>
          <w:tcPr>
            <w:tcW w:type="dxa" w:w="2880"/>
          </w:tcPr>
          <w:p>
            <w:r>
              <w:t>预期行为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正文与标题</w:t>
            </w:r>
          </w:p>
        </w:tc>
        <w:tc>
          <w:tcPr>
            <w:tcW w:type="dxa" w:w="2880"/>
          </w:tcPr>
          <w:p>
            <w:r>
              <w:t>完整显示</w:t>
            </w:r>
          </w:p>
        </w:tc>
      </w:tr>
      <w:tr>
        <w:tc>
          <w:tcPr>
            <w:tcW w:type="dxa" w:w="2880"/>
          </w:tcPr>
          <w:p>
            <w:r>
              <w:t>表格</w:t>
            </w:r>
          </w:p>
        </w:tc>
        <w:tc>
          <w:tcPr>
            <w:tcW w:type="dxa" w:w="2880"/>
          </w:tcPr>
          <w:p>
            <w:r>
              <w:t>中文与数字 42</w:t>
            </w:r>
          </w:p>
        </w:tc>
        <w:tc>
          <w:tcPr>
            <w:tcW w:type="dxa" w:w="2880"/>
          </w:tcPr>
          <w:p>
            <w:r>
              <w:t>按单元格展示</w:t>
            </w:r>
          </w:p>
        </w:tc>
      </w:tr>
      <w:tr>
        <w:tc>
          <w:tcPr>
            <w:tcW w:type="dxa" w:w="2880"/>
          </w:tcPr>
          <w:p>
            <w:r>
              <w:t>安全文本</w:t>
            </w:r>
          </w:p>
        </w:tc>
        <w:tc>
          <w:tcPr>
            <w:tcW w:type="dxa" w:w="2880"/>
          </w:tcPr>
          <w:p>
            <w:r>
              <w:t>&lt;script&gt; 只是正文文字</w:t>
            </w:r>
          </w:p>
        </w:tc>
        <w:tc>
          <w:tcPr>
            <w:tcW w:type="dxa" w:w="2880"/>
          </w:tcPr>
          <w:p>
            <w:r>
              <w:t>不执行</w:t>
            </w:r>
          </w:p>
        </w:tc>
      </w:tr>
    </w:tbl>
    <w:p>
      <w:pPr>
        <w:pStyle w:val="Heading1"/>
      </w:pPr>
      <w:r>
        <w:t>内嵌图片</w:t>
      </w:r>
    </w:p>
    <w:p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连续滚动测试</w:t>
      </w:r>
    </w:p>
    <w:p>
      <w:r>
        <w:t>段落 1：用于验证长文档滚动与关闭后的资源释放。可以切换到其他文件，再重新打开此文档。</w:t>
      </w:r>
    </w:p>
    <w:p>
      <w:r>
        <w:t>段落 2：用于验证长文档滚动与关闭后的资源释放。可以切换到其他文件，再重新打开此文档。</w:t>
      </w:r>
    </w:p>
    <w:p>
      <w:r>
        <w:t>段落 3：用于验证长文档滚动与关闭后的资源释放。可以切换到其他文件，再重新打开此文档。</w:t>
      </w:r>
    </w:p>
    <w:p>
      <w:r>
        <w:t>段落 4：用于验证长文档滚动与关闭后的资源释放。可以切换到其他文件，再重新打开此文档。</w:t>
      </w:r>
    </w:p>
    <w:p>
      <w:r>
        <w:t>段落 5：用于验证长文档滚动与关闭后的资源释放。可以切换到其他文件，再重新打开此文档。</w:t>
      </w:r>
    </w:p>
    <w:p>
      <w:r>
        <w:t>段落 6：用于验证长文档滚动与关闭后的资源释放。可以切换到其他文件，再重新打开此文档。</w:t>
      </w:r>
    </w:p>
    <w:p>
      <w:r>
        <w:t>段落 7：用于验证长文档滚动与关闭后的资源释放。可以切换到其他文件，再重新打开此文档。</w:t>
      </w:r>
    </w:p>
    <w:p>
      <w:r>
        <w:t>段落 8：用于验证长文档滚动与关闭后的资源释放。可以切换到其他文件，再重新打开此文档。</w:t>
      </w:r>
    </w:p>
    <w:p>
      <w:r>
        <w:t>段落 9：用于验证长文档滚动与关闭后的资源释放。可以切换到其他文件，再重新打开此文档。</w:t>
      </w:r>
    </w:p>
    <w:p>
      <w:r>
        <w:t>段落 10：用于验证长文档滚动与关闭后的资源释放。可以切换到其他文件，再重新打开此文档。</w:t>
      </w:r>
    </w:p>
    <w:p>
      <w:r>
        <w:t>段落 11：用于验证长文档滚动与关闭后的资源释放。可以切换到其他文件，再重新打开此文档。</w:t>
      </w:r>
    </w:p>
    <w:p>
      <w:r>
        <w:t>段落 12：用于验证长文档滚动与关闭后的资源释放。可以切换到其他文件，再重新打开此文档。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