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375" w:rsidRDefault="00825375"/>
    <w:p w:rsidR="00825375" w:rsidRDefault="00F17DFE">
      <w:r>
        <w:t xml:space="preserve">Description of the processor </w:t>
      </w:r>
    </w:p>
    <w:p w:rsidR="00F17DFE" w:rsidRDefault="00EB13E0" w:rsidP="00DB6A2F">
      <w:pPr>
        <w:rPr>
          <w:rFonts w:cstheme="minorHAnsi"/>
        </w:rPr>
      </w:pPr>
      <w:r>
        <w:t>T</w:t>
      </w:r>
      <w:r w:rsidR="00304102">
        <w:t>he</w:t>
      </w:r>
      <w:r w:rsidR="00F17DFE">
        <w:t xml:space="preserve"> </w:t>
      </w:r>
      <w:r w:rsidR="00304102">
        <w:t>Core</w:t>
      </w:r>
      <w:r>
        <w:t xml:space="preserve"> was</w:t>
      </w:r>
      <w:r w:rsidR="00304102">
        <w:t xml:space="preserve"> written</w:t>
      </w:r>
      <w:r w:rsidR="00F17DFE">
        <w:t xml:space="preserve"> </w:t>
      </w:r>
      <w:r w:rsidR="00344183">
        <w:t>in C</w:t>
      </w:r>
      <w:r w:rsidR="00F17DFE">
        <w:t xml:space="preserve">++ </w:t>
      </w:r>
      <w:r w:rsidR="00344183">
        <w:t>which</w:t>
      </w:r>
      <w:r w:rsidR="00304102">
        <w:t xml:space="preserve"> give us the </w:t>
      </w:r>
      <w:r w:rsidR="00344183">
        <w:t>ability</w:t>
      </w:r>
      <w:r w:rsidR="00304102">
        <w:t xml:space="preserve"> to create a class to represent it</w:t>
      </w:r>
      <w:r w:rsidR="00344183">
        <w:t xml:space="preserve"> and options for future utilization (upgrades and interfaces)</w:t>
      </w:r>
      <w:r w:rsidR="00304102">
        <w:t xml:space="preserve">, in this </w:t>
      </w:r>
      <w:r w:rsidR="00344183">
        <w:t>class we</w:t>
      </w:r>
      <w:r>
        <w:t>re</w:t>
      </w:r>
      <w:r w:rsidR="00304102">
        <w:t xml:space="preserve"> </w:t>
      </w:r>
      <w:r w:rsidR="00810987">
        <w:t>define</w:t>
      </w:r>
      <w:r w:rsidR="00304102">
        <w:t xml:space="preserve"> the methods for the Core </w:t>
      </w:r>
      <w:r w:rsidR="00810987">
        <w:t>priv</w:t>
      </w:r>
      <w:r w:rsidR="00344183">
        <w:t xml:space="preserve">ed ones are the internal </w:t>
      </w:r>
      <w:r w:rsidR="00810987">
        <w:t>functions</w:t>
      </w:r>
      <w:r w:rsidR="00344183">
        <w:t xml:space="preserve"> of a processor and are not relevant for th</w:t>
      </w:r>
      <w:r w:rsidR="00810987">
        <w:t xml:space="preserve">e rest of the system, </w:t>
      </w:r>
      <w:r>
        <w:t xml:space="preserve">the core class was </w:t>
      </w:r>
      <w:r w:rsidR="00810987">
        <w:t>divide</w:t>
      </w:r>
      <w:r w:rsidR="00344183">
        <w:t xml:space="preserve"> as a normal nip</w:t>
      </w:r>
      <w:r w:rsidR="00DB6A2F">
        <w:t>s pipe</w:t>
      </w:r>
      <w:r>
        <w:t xml:space="preserve"> </w:t>
      </w:r>
      <w:r w:rsidR="00055574">
        <w:t>processor</w:t>
      </w:r>
      <w:r w:rsidR="00DB6A2F">
        <w:t xml:space="preserve"> with the methods been (FETCH</w:t>
      </w:r>
      <w:r w:rsidR="00344183">
        <w:t>,DECODE, EXECUTE, MEMORY and WRITE_BACK)</w:t>
      </w:r>
      <w:r w:rsidR="00810987">
        <w:t xml:space="preserve"> trying to emulate as close as possible a Mips. The public methods </w:t>
      </w:r>
      <w:r>
        <w:t>are the way the</w:t>
      </w:r>
      <w:r w:rsidR="00810987">
        <w:t xml:space="preserve"> core </w:t>
      </w:r>
      <w:r>
        <w:t>interacts</w:t>
      </w:r>
      <w:r w:rsidR="00810987">
        <w:t xml:space="preserve"> with the rest of the system, in our case </w:t>
      </w:r>
      <w:r w:rsidR="00E87F93">
        <w:t>they are</w:t>
      </w:r>
      <w:r w:rsidR="00810987">
        <w:t xml:space="preserve"> “CoreClock(), Reset() and report()”.</w:t>
      </w:r>
      <w:r w:rsidR="00DB6A2F">
        <w:t xml:space="preserve"> The data types use</w:t>
      </w:r>
      <w:r w:rsidR="00E87F93">
        <w:t>d</w:t>
      </w:r>
      <w:r w:rsidR="00DB6A2F">
        <w:t xml:space="preserve"> are the one provides by the API “</w:t>
      </w:r>
      <w:r w:rsidR="00DB6A2F">
        <w:rPr>
          <w:rFonts w:ascii="Consolas" w:hAnsi="Consolas"/>
          <w:color w:val="24292E"/>
          <w:sz w:val="18"/>
          <w:szCs w:val="18"/>
          <w:shd w:val="clear" w:color="auto" w:fill="FFFFFF"/>
        </w:rPr>
        <w:t>_regFile and pipeStageState”</w:t>
      </w:r>
      <w:r w:rsidR="00DB6A2F">
        <w:rPr>
          <w:rFonts w:cstheme="minorHAnsi"/>
        </w:rPr>
        <w:t xml:space="preserve"> </w:t>
      </w:r>
    </w:p>
    <w:p w:rsidR="00DB6A2F" w:rsidRDefault="00DB6A2F" w:rsidP="00DB6A2F">
      <w:pPr>
        <w:rPr>
          <w:rFonts w:cstheme="minorHAnsi"/>
        </w:rPr>
      </w:pPr>
      <w:r>
        <w:rPr>
          <w:rFonts w:cstheme="minorHAnsi"/>
        </w:rPr>
        <w:t>Internal build:</w:t>
      </w:r>
    </w:p>
    <w:p w:rsidR="00DB6A2F" w:rsidRDefault="00DB6A2F" w:rsidP="00DB6A2F">
      <w:pPr>
        <w:rPr>
          <w:rFonts w:cstheme="minorHAnsi"/>
        </w:rPr>
      </w:pPr>
      <w:r>
        <w:rPr>
          <w:rFonts w:cstheme="minorHAnsi"/>
        </w:rPr>
        <w:tab/>
        <w:t>fetch()</w:t>
      </w:r>
      <w:r w:rsidR="00E87F93">
        <w:rPr>
          <w:rFonts w:cstheme="minorHAnsi"/>
        </w:rPr>
        <w:t xml:space="preserve"> : this method</w:t>
      </w:r>
      <w:r>
        <w:rPr>
          <w:rFonts w:cstheme="minorHAnsi"/>
        </w:rPr>
        <w:t xml:space="preserve"> read</w:t>
      </w:r>
      <w:r w:rsidR="00E87F93">
        <w:rPr>
          <w:rFonts w:cstheme="minorHAnsi"/>
        </w:rPr>
        <w:t>s from the memory and fill</w:t>
      </w:r>
      <w:r>
        <w:rPr>
          <w:rFonts w:cstheme="minorHAnsi"/>
        </w:rPr>
        <w:t xml:space="preserve"> an pipeStageState structure to pass it to </w:t>
      </w:r>
      <w:r>
        <w:rPr>
          <w:rFonts w:cstheme="minorHAnsi"/>
        </w:rPr>
        <w:tab/>
        <w:t>the  decode() method</w:t>
      </w:r>
    </w:p>
    <w:p w:rsidR="00DB6A2F" w:rsidRDefault="00DB6A2F" w:rsidP="00DB6A2F">
      <w:pPr>
        <w:ind w:left="720"/>
        <w:rPr>
          <w:rFonts w:cstheme="minorHAnsi"/>
        </w:rPr>
      </w:pPr>
      <w:r>
        <w:rPr>
          <w:rFonts w:cstheme="minorHAnsi"/>
        </w:rPr>
        <w:t>Id</w:t>
      </w:r>
      <w:r w:rsidR="00E87F93">
        <w:rPr>
          <w:rFonts w:cstheme="minorHAnsi"/>
        </w:rPr>
        <w:t>(): this method</w:t>
      </w:r>
      <w:r>
        <w:rPr>
          <w:rFonts w:cstheme="minorHAnsi"/>
        </w:rPr>
        <w:t xml:space="preserve"> set</w:t>
      </w:r>
      <w:r w:rsidR="00E87F93">
        <w:rPr>
          <w:rFonts w:cstheme="minorHAnsi"/>
        </w:rPr>
        <w:t>s</w:t>
      </w:r>
      <w:r>
        <w:rPr>
          <w:rFonts w:cstheme="minorHAnsi"/>
        </w:rPr>
        <w:t xml:space="preserve"> pipeStageState.srcVal from the register for the next the execute part of the core</w:t>
      </w:r>
    </w:p>
    <w:p w:rsidR="00DB6A2F" w:rsidRDefault="00DB6A2F" w:rsidP="00DB6A2F">
      <w:pPr>
        <w:ind w:left="720"/>
        <w:rPr>
          <w:rFonts w:cstheme="minorHAnsi"/>
        </w:rPr>
      </w:pPr>
      <w:r>
        <w:rPr>
          <w:rFonts w:cstheme="minorHAnsi"/>
        </w:rPr>
        <w:t>Exe(): this method read</w:t>
      </w:r>
      <w:r w:rsidR="00E87F93">
        <w:rPr>
          <w:rFonts w:cstheme="minorHAnsi"/>
        </w:rPr>
        <w:t>s</w:t>
      </w:r>
      <w:r>
        <w:rPr>
          <w:rFonts w:cstheme="minorHAnsi"/>
        </w:rPr>
        <w:t xml:space="preserve"> the command and depending of it will do the mathematical operation correspondi</w:t>
      </w:r>
      <w:r w:rsidR="00E87F93">
        <w:rPr>
          <w:rFonts w:cstheme="minorHAnsi"/>
        </w:rPr>
        <w:t>ng then</w:t>
      </w:r>
      <w:r>
        <w:rPr>
          <w:rFonts w:cstheme="minorHAnsi"/>
        </w:rPr>
        <w:t xml:space="preserve"> store</w:t>
      </w:r>
      <w:r w:rsidR="00E87F93">
        <w:rPr>
          <w:rFonts w:cstheme="minorHAnsi"/>
        </w:rPr>
        <w:t>s</w:t>
      </w:r>
      <w:r>
        <w:rPr>
          <w:rFonts w:cstheme="minorHAnsi"/>
        </w:rPr>
        <w:t xml:space="preserve"> the result in the result register </w:t>
      </w:r>
    </w:p>
    <w:p w:rsidR="00DB6A2F" w:rsidRDefault="00DB6A2F" w:rsidP="00DB6A2F">
      <w:pPr>
        <w:ind w:left="720"/>
        <w:rPr>
          <w:rFonts w:cstheme="minorHAnsi"/>
        </w:rPr>
      </w:pPr>
      <w:r>
        <w:rPr>
          <w:rFonts w:cstheme="minorHAnsi"/>
        </w:rPr>
        <w:t>Mem(): depe</w:t>
      </w:r>
      <w:r w:rsidR="00954D91">
        <w:rPr>
          <w:rFonts w:cstheme="minorHAnsi"/>
        </w:rPr>
        <w:t>nding of the command in this part of the pipe</w:t>
      </w:r>
      <w:r w:rsidR="00E87F93">
        <w:rPr>
          <w:rFonts w:cstheme="minorHAnsi"/>
        </w:rPr>
        <w:t>, the method</w:t>
      </w:r>
      <w:r w:rsidR="00954D91">
        <w:rPr>
          <w:rFonts w:cstheme="minorHAnsi"/>
        </w:rPr>
        <w:t xml:space="preserve"> write</w:t>
      </w:r>
      <w:r w:rsidR="00E87F93">
        <w:rPr>
          <w:rFonts w:cstheme="minorHAnsi"/>
        </w:rPr>
        <w:t>s</w:t>
      </w:r>
      <w:r w:rsidR="00954D91">
        <w:rPr>
          <w:rFonts w:cstheme="minorHAnsi"/>
        </w:rPr>
        <w:t xml:space="preserve"> </w:t>
      </w:r>
      <w:r w:rsidR="00E87F93">
        <w:rPr>
          <w:rFonts w:cstheme="minorHAnsi"/>
        </w:rPr>
        <w:t xml:space="preserve">or </w:t>
      </w:r>
      <w:r w:rsidR="00954D91">
        <w:rPr>
          <w:rFonts w:cstheme="minorHAnsi"/>
        </w:rPr>
        <w:t>read</w:t>
      </w:r>
      <w:r w:rsidR="00E87F93">
        <w:rPr>
          <w:rFonts w:cstheme="minorHAnsi"/>
        </w:rPr>
        <w:t>s</w:t>
      </w:r>
      <w:r w:rsidR="00954D91">
        <w:rPr>
          <w:rFonts w:cstheme="minorHAnsi"/>
        </w:rPr>
        <w:t xml:space="preserve"> to from the memory and pass the value</w:t>
      </w:r>
      <w:r w:rsidR="00E87F93">
        <w:rPr>
          <w:rFonts w:cstheme="minorHAnsi"/>
        </w:rPr>
        <w:t>. I</w:t>
      </w:r>
      <w:r w:rsidR="00954D91">
        <w:rPr>
          <w:rFonts w:cstheme="minorHAnsi"/>
        </w:rPr>
        <w:t>f necessary it can a</w:t>
      </w:r>
      <w:r w:rsidR="00E87F93">
        <w:rPr>
          <w:rFonts w:cstheme="minorHAnsi"/>
        </w:rPr>
        <w:t>lso just pass the value that receive</w:t>
      </w:r>
      <w:r w:rsidR="00954D91">
        <w:rPr>
          <w:rFonts w:cstheme="minorHAnsi"/>
        </w:rPr>
        <w:t xml:space="preserve"> (example with the command add) </w:t>
      </w:r>
    </w:p>
    <w:p w:rsidR="00954D91" w:rsidRDefault="00954D91" w:rsidP="00DB6A2F">
      <w:pPr>
        <w:ind w:left="720"/>
        <w:rPr>
          <w:rFonts w:cstheme="minorHAnsi"/>
        </w:rPr>
      </w:pPr>
      <w:proofErr w:type="spellStart"/>
      <w:r>
        <w:rPr>
          <w:rFonts w:cstheme="minorHAnsi"/>
        </w:rPr>
        <w:t>Wb</w:t>
      </w:r>
      <w:proofErr w:type="spellEnd"/>
      <w:r>
        <w:rPr>
          <w:rFonts w:cstheme="minorHAnsi"/>
        </w:rPr>
        <w:t xml:space="preserve"> </w:t>
      </w:r>
      <w:r w:rsidR="00E87F93">
        <w:rPr>
          <w:rFonts w:cstheme="minorHAnsi"/>
        </w:rPr>
        <w:t xml:space="preserve">(): </w:t>
      </w:r>
      <w:r>
        <w:rPr>
          <w:rFonts w:cstheme="minorHAnsi"/>
        </w:rPr>
        <w:t>write</w:t>
      </w:r>
      <w:r w:rsidR="00E87F93">
        <w:rPr>
          <w:rFonts w:cstheme="minorHAnsi"/>
        </w:rPr>
        <w:t>s</w:t>
      </w:r>
      <w:r>
        <w:rPr>
          <w:rFonts w:cstheme="minorHAnsi"/>
        </w:rPr>
        <w:t xml:space="preserve"> the </w:t>
      </w:r>
      <w:r w:rsidR="00E87F93">
        <w:rPr>
          <w:rFonts w:cstheme="minorHAnsi"/>
        </w:rPr>
        <w:t>desirable</w:t>
      </w:r>
      <w:r>
        <w:rPr>
          <w:rFonts w:cstheme="minorHAnsi"/>
        </w:rPr>
        <w:t xml:space="preserve"> value to the destiny register</w:t>
      </w:r>
    </w:p>
    <w:p w:rsidR="00954D91" w:rsidRDefault="00954D91" w:rsidP="00954D91">
      <w:pPr>
        <w:rPr>
          <w:rFonts w:cstheme="minorHAnsi"/>
        </w:rPr>
      </w:pPr>
      <w:r>
        <w:rPr>
          <w:rFonts w:cstheme="minorHAnsi"/>
        </w:rPr>
        <w:t xml:space="preserve">All of </w:t>
      </w:r>
      <w:r w:rsidR="00E87F93">
        <w:rPr>
          <w:rFonts w:cstheme="minorHAnsi"/>
        </w:rPr>
        <w:t>these steps</w:t>
      </w:r>
      <w:r>
        <w:rPr>
          <w:rFonts w:cstheme="minorHAnsi"/>
        </w:rPr>
        <w:t xml:space="preserve"> are clock independent and they don’t need to run in an </w:t>
      </w:r>
      <w:r w:rsidR="00E87F93">
        <w:rPr>
          <w:rFonts w:cstheme="minorHAnsi"/>
        </w:rPr>
        <w:t>specific</w:t>
      </w:r>
      <w:r>
        <w:rPr>
          <w:rFonts w:cstheme="minorHAnsi"/>
        </w:rPr>
        <w:t xml:space="preserve"> order in this way we </w:t>
      </w:r>
      <w:r w:rsidR="00E87F93">
        <w:rPr>
          <w:rFonts w:cstheme="minorHAnsi"/>
        </w:rPr>
        <w:t xml:space="preserve">can </w:t>
      </w:r>
      <w:r>
        <w:rPr>
          <w:rFonts w:cstheme="minorHAnsi"/>
        </w:rPr>
        <w:t xml:space="preserve">simulate the parallel </w:t>
      </w:r>
      <w:r w:rsidR="00E87F93">
        <w:rPr>
          <w:rFonts w:cstheme="minorHAnsi"/>
        </w:rPr>
        <w:t>proprieties</w:t>
      </w:r>
      <w:r>
        <w:rPr>
          <w:rFonts w:cstheme="minorHAnsi"/>
        </w:rPr>
        <w:t xml:space="preserve"> of a core (</w:t>
      </w:r>
      <w:r w:rsidR="00E87F93">
        <w:rPr>
          <w:rFonts w:cstheme="minorHAnsi"/>
        </w:rPr>
        <w:t>modules</w:t>
      </w:r>
      <w:r>
        <w:rPr>
          <w:rFonts w:cstheme="minorHAnsi"/>
        </w:rPr>
        <w:t xml:space="preserve"> of a processor are run at </w:t>
      </w:r>
      <w:r w:rsidR="00E87F93">
        <w:rPr>
          <w:rFonts w:cstheme="minorHAnsi"/>
        </w:rPr>
        <w:t>the same time and in the same cy</w:t>
      </w:r>
      <w:r>
        <w:rPr>
          <w:rFonts w:cstheme="minorHAnsi"/>
        </w:rPr>
        <w:t>cle</w:t>
      </w:r>
      <w:r w:rsidR="00E87F93">
        <w:rPr>
          <w:rFonts w:cstheme="minorHAnsi"/>
        </w:rPr>
        <w:t>,</w:t>
      </w:r>
      <w:r>
        <w:rPr>
          <w:rFonts w:cstheme="minorHAnsi"/>
        </w:rPr>
        <w:t xml:space="preserve"> each of </w:t>
      </w:r>
      <w:r w:rsidR="00E87F93">
        <w:rPr>
          <w:rFonts w:cstheme="minorHAnsi"/>
        </w:rPr>
        <w:t>module</w:t>
      </w:r>
      <w:r>
        <w:rPr>
          <w:rFonts w:cstheme="minorHAnsi"/>
        </w:rPr>
        <w:t xml:space="preserve"> </w:t>
      </w:r>
      <w:r w:rsidR="00E87F93">
        <w:rPr>
          <w:rFonts w:cstheme="minorHAnsi"/>
        </w:rPr>
        <w:t>is</w:t>
      </w:r>
      <w:r>
        <w:rPr>
          <w:rFonts w:cstheme="minorHAnsi"/>
        </w:rPr>
        <w:t xml:space="preserve"> </w:t>
      </w:r>
      <w:r w:rsidR="00E87F93">
        <w:rPr>
          <w:rFonts w:cstheme="minorHAnsi"/>
        </w:rPr>
        <w:t>independent</w:t>
      </w:r>
      <w:r>
        <w:rPr>
          <w:rFonts w:cstheme="minorHAnsi"/>
        </w:rPr>
        <w:t xml:space="preserve"> of the rest</w:t>
      </w:r>
      <w:r w:rsidR="00E87F93">
        <w:rPr>
          <w:rFonts w:cstheme="minorHAnsi"/>
        </w:rPr>
        <w:t xml:space="preserve"> until the next clock</w:t>
      </w:r>
      <w:r>
        <w:rPr>
          <w:rFonts w:cstheme="minorHAnsi"/>
        </w:rPr>
        <w:t>)</w:t>
      </w:r>
    </w:p>
    <w:p w:rsidR="00954D91" w:rsidRDefault="00954D91" w:rsidP="00954D91">
      <w:pPr>
        <w:rPr>
          <w:rFonts w:cstheme="minorHAnsi"/>
        </w:rPr>
      </w:pPr>
    </w:p>
    <w:p w:rsidR="00954D91" w:rsidRDefault="00954D91" w:rsidP="00954D91">
      <w:pPr>
        <w:rPr>
          <w:rFonts w:cstheme="minorHAnsi"/>
        </w:rPr>
      </w:pPr>
      <w:r>
        <w:rPr>
          <w:rFonts w:cstheme="minorHAnsi"/>
        </w:rPr>
        <w:t xml:space="preserve">To emulate the synchronic proprieties of the core we use CoreClock() method, this method does what a </w:t>
      </w:r>
      <w:r w:rsidR="00E87F93">
        <w:rPr>
          <w:rFonts w:cstheme="minorHAnsi"/>
        </w:rPr>
        <w:t xml:space="preserve">real </w:t>
      </w:r>
      <w:r>
        <w:rPr>
          <w:rFonts w:cstheme="minorHAnsi"/>
        </w:rPr>
        <w:t>core does on a normal cycle</w:t>
      </w:r>
      <w:r w:rsidR="00E87F93">
        <w:rPr>
          <w:rFonts w:cstheme="minorHAnsi"/>
        </w:rPr>
        <w:t>(based on the Mips core learned in class)</w:t>
      </w:r>
      <w:r>
        <w:rPr>
          <w:rFonts w:cstheme="minorHAnsi"/>
        </w:rPr>
        <w:t xml:space="preserve"> “runs all the stages of the pipe and afterwards update all</w:t>
      </w:r>
      <w:r w:rsidR="00EB13E0">
        <w:rPr>
          <w:rFonts w:cstheme="minorHAnsi"/>
        </w:rPr>
        <w:t xml:space="preserve"> the register setting ready all the information for the next </w:t>
      </w:r>
      <w:r w:rsidR="00E87F93">
        <w:rPr>
          <w:rFonts w:cstheme="minorHAnsi"/>
        </w:rPr>
        <w:t>cycle</w:t>
      </w:r>
      <w:r w:rsidR="00EB13E0">
        <w:rPr>
          <w:rFonts w:cstheme="minorHAnsi"/>
        </w:rPr>
        <w:t>”</w:t>
      </w:r>
    </w:p>
    <w:p w:rsidR="00EB13E0" w:rsidRDefault="00EB13E0" w:rsidP="00954D91">
      <w:pPr>
        <w:rPr>
          <w:rFonts w:cstheme="minorHAnsi"/>
        </w:rPr>
      </w:pPr>
      <w:r>
        <w:rPr>
          <w:rFonts w:cstheme="minorHAnsi"/>
        </w:rPr>
        <w:t>Here</w:t>
      </w:r>
      <w:r w:rsidR="00E87F93">
        <w:rPr>
          <w:rFonts w:cstheme="minorHAnsi"/>
        </w:rPr>
        <w:t>(CoreClock() )</w:t>
      </w:r>
      <w:r>
        <w:rPr>
          <w:rFonts w:cstheme="minorHAnsi"/>
        </w:rPr>
        <w:t xml:space="preserve"> we set the Hazzard detection unit(HDU), the forward unit</w:t>
      </w:r>
      <w:r w:rsidR="00E87F93">
        <w:rPr>
          <w:rFonts w:cstheme="minorHAnsi"/>
        </w:rPr>
        <w:t xml:space="preserve">(FU) and the </w:t>
      </w:r>
      <w:proofErr w:type="spellStart"/>
      <w:r w:rsidR="00E87F93">
        <w:rPr>
          <w:rFonts w:cstheme="minorHAnsi"/>
        </w:rPr>
        <w:t>SplitR</w:t>
      </w:r>
      <w:r>
        <w:rPr>
          <w:rFonts w:cstheme="minorHAnsi"/>
        </w:rPr>
        <w:t>egister</w:t>
      </w:r>
      <w:proofErr w:type="spellEnd"/>
      <w:r>
        <w:rPr>
          <w:rFonts w:cstheme="minorHAnsi"/>
        </w:rPr>
        <w:t xml:space="preserve"> option, depending of the flag (the mode the core is working) the CoreClock() will choose a different mode</w:t>
      </w:r>
    </w:p>
    <w:p w:rsidR="00EB13E0" w:rsidRDefault="00EB13E0" w:rsidP="00954D91">
      <w:pPr>
        <w:rPr>
          <w:rFonts w:cstheme="minorHAnsi"/>
        </w:rPr>
      </w:pPr>
      <w:r>
        <w:rPr>
          <w:rFonts w:cstheme="minorHAnsi"/>
        </w:rPr>
        <w:t>Without flags: “</w:t>
      </w:r>
      <w:proofErr w:type="spellStart"/>
      <w:r>
        <w:rPr>
          <w:rFonts w:cstheme="minorHAnsi"/>
        </w:rPr>
        <w:t>yonathan</w:t>
      </w:r>
      <w:proofErr w:type="spellEnd"/>
      <w:r>
        <w:rPr>
          <w:rFonts w:cstheme="minorHAnsi"/>
        </w:rPr>
        <w:t xml:space="preserve"> write something small”</w:t>
      </w:r>
    </w:p>
    <w:p w:rsidR="00EB13E0" w:rsidRDefault="00EB13E0" w:rsidP="00954D91">
      <w:pPr>
        <w:rPr>
          <w:rFonts w:cstheme="minorHAnsi"/>
        </w:rPr>
      </w:pPr>
      <w:r>
        <w:rPr>
          <w:rFonts w:cstheme="minorHAnsi"/>
        </w:rPr>
        <w:t>With Forwarding:</w:t>
      </w:r>
    </w:p>
    <w:p w:rsidR="00EB13E0" w:rsidRPr="00DB6A2F" w:rsidRDefault="00EB13E0" w:rsidP="00954D91">
      <w:pPr>
        <w:rPr>
          <w:rFonts w:cstheme="minorHAnsi"/>
        </w:rPr>
      </w:pPr>
      <w:r>
        <w:rPr>
          <w:rFonts w:cstheme="minorHAnsi"/>
        </w:rPr>
        <w:t xml:space="preserve">With </w:t>
      </w:r>
      <w:proofErr w:type="spellStart"/>
      <w:r>
        <w:rPr>
          <w:rFonts w:cstheme="minorHAnsi"/>
        </w:rPr>
        <w:t>SplitRegister</w:t>
      </w:r>
      <w:proofErr w:type="spellEnd"/>
      <w:r>
        <w:rPr>
          <w:rFonts w:cstheme="minorHAnsi"/>
        </w:rPr>
        <w:t xml:space="preserve"> </w:t>
      </w:r>
    </w:p>
    <w:p w:rsidR="00825375" w:rsidRDefault="00825375"/>
    <w:p w:rsidR="00EB13E0" w:rsidRDefault="00EB13E0"/>
    <w:p w:rsidR="00E87F93" w:rsidRDefault="00E87F93"/>
    <w:p w:rsidR="00E87F93" w:rsidRDefault="00E87F93" w:rsidP="00E87F93">
      <w:r>
        <w:t>The nop_stage() method saves the information from changes on the specific stage need it and the Reset() method does what the name says “resets the core”</w:t>
      </w:r>
    </w:p>
    <w:p w:rsidR="00E87F93" w:rsidRDefault="00E87F93"/>
    <w:p w:rsidR="00E87F93" w:rsidRDefault="00E87F93"/>
    <w:p w:rsidR="00020DB3" w:rsidRDefault="009C0710">
      <w:r>
        <w:t>Difference on test</w:t>
      </w:r>
    </w:p>
    <w:p w:rsidR="009C0710" w:rsidRDefault="009C0710">
      <w:r>
        <w:t>We can see in all the test that the most efficient way to run our proc</w:t>
      </w:r>
      <w:r w:rsidR="006C1EF3">
        <w:t xml:space="preserve">essor is with the -f command </w:t>
      </w:r>
      <w:r w:rsidR="009E5D25">
        <w:t>which</w:t>
      </w:r>
      <w:r>
        <w:t xml:space="preserve"> </w:t>
      </w:r>
      <w:r w:rsidR="006C1EF3">
        <w:t>always</w:t>
      </w:r>
      <w:r w:rsidR="00825375">
        <w:t xml:space="preserve"> finish our </w:t>
      </w:r>
      <w:r w:rsidR="006C1EF3">
        <w:t xml:space="preserve">set of </w:t>
      </w:r>
      <w:r w:rsidR="009E5D25">
        <w:t>instructions in</w:t>
      </w:r>
      <w:r w:rsidR="006C1EF3">
        <w:t xml:space="preserve"> les</w:t>
      </w:r>
      <w:r w:rsidR="00825375">
        <w:t>s</w:t>
      </w:r>
      <w:r w:rsidR="009E5D25">
        <w:t>*</w:t>
      </w:r>
      <w:r w:rsidR="00825375">
        <w:t xml:space="preserve"> cycles </w:t>
      </w:r>
      <w:r w:rsidR="006C1EF3">
        <w:t>(the result</w:t>
      </w:r>
      <w:r w:rsidR="009E5D25">
        <w:t>s</w:t>
      </w:r>
      <w:r w:rsidR="006C1EF3">
        <w:t xml:space="preserve"> are obtain after running the compile program on the virtual computer provide by the curse)</w:t>
      </w:r>
    </w:p>
    <w:p w:rsidR="009E5D25" w:rsidRDefault="009E5D25">
      <w:r>
        <w:t>*this is a processor simulator for that reason we use cycles need it to complete a set of instructions</w:t>
      </w:r>
    </w:p>
    <w:p w:rsidR="00167C9D" w:rsidRDefault="00167C9D" w:rsidP="00167C9D"/>
    <w:p w:rsidR="00167C9D" w:rsidRDefault="00167C9D" w:rsidP="00167C9D">
      <w:r>
        <w:t>Without Forwarding (Left) vs Forwarding -f (Right)</w:t>
      </w:r>
    </w:p>
    <w:p w:rsidR="00167C9D" w:rsidRDefault="00167C9D" w:rsidP="00167C9D">
      <w:r>
        <w:rPr>
          <w:noProof/>
          <w:lang w:bidi="he-IL"/>
        </w:rPr>
        <w:drawing>
          <wp:inline distT="0" distB="0" distL="0" distR="0" wp14:anchorId="2A98CCEF" wp14:editId="42FAC517">
            <wp:extent cx="4286250" cy="996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0496" cy="101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10" w:rsidRDefault="009E5D25">
      <w:r>
        <w:t>Split register(L</w:t>
      </w:r>
      <w:r w:rsidR="009C0710">
        <w:t>eft) vs Only forwarding(</w:t>
      </w:r>
      <w:r>
        <w:t>R</w:t>
      </w:r>
      <w:r w:rsidR="009C0710">
        <w:t>ight)</w:t>
      </w:r>
    </w:p>
    <w:p w:rsidR="009C0710" w:rsidRDefault="009C0710">
      <w:r>
        <w:rPr>
          <w:noProof/>
          <w:lang w:bidi="he-IL"/>
        </w:rPr>
        <w:drawing>
          <wp:inline distT="0" distB="0" distL="0" distR="0" wp14:anchorId="5442D4CF" wp14:editId="328B241B">
            <wp:extent cx="3924300" cy="1454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365" cy="1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9D" w:rsidRDefault="00167C9D"/>
    <w:p w:rsidR="00167C9D" w:rsidRDefault="00167C9D" w:rsidP="00167C9D">
      <w:r>
        <w:t xml:space="preserve">In this </w:t>
      </w:r>
      <w:r w:rsidR="00AA2F77">
        <w:t>example,</w:t>
      </w:r>
      <w:r>
        <w:t xml:space="preserve"> we can see </w:t>
      </w:r>
      <w:r w:rsidR="00AA2F77">
        <w:t>the improvements got on example4</w:t>
      </w:r>
    </w:p>
    <w:p w:rsidR="00167C9D" w:rsidRDefault="00167C9D" w:rsidP="00167C9D">
      <w:pPr>
        <w:ind w:firstLine="72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no forwarding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#instr</m:t>
              </m:r>
            </m:num>
            <m:den>
              <m:r>
                <w:rPr>
                  <w:rFonts w:ascii="Cambria Math" w:hAnsi="Cambria Math"/>
                </w:rPr>
                <m:t>cycles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#instr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:rsidR="00167C9D" w:rsidRPr="00167C9D" w:rsidRDefault="00167C9D" w:rsidP="00167C9D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SplitRegister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#instr</m:t>
              </m:r>
            </m:num>
            <m:den>
              <m:r>
                <w:rPr>
                  <w:rFonts w:ascii="Cambria Math" w:hAnsi="Cambria Math"/>
                </w:rPr>
                <m:t>cycles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#instr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</m:oMath>
      </m:oMathPara>
    </w:p>
    <w:p w:rsidR="00167C9D" w:rsidRPr="00167C9D" w:rsidRDefault="00167C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forwarding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#instr</m:t>
              </m:r>
            </m:num>
            <m:den>
              <m:r>
                <w:rPr>
                  <w:rFonts w:ascii="Cambria Math" w:hAnsi="Cambria Math"/>
                </w:rPr>
                <m:t>cycles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#instr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</m:oMath>
      </m:oMathPara>
    </w:p>
    <w:p w:rsidR="00167C9D" w:rsidRPr="00AA2F77" w:rsidRDefault="00CF243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fowarding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no forwarding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hAnsi="Cambria Math"/>
            </w:rPr>
            <m:t>=1.14  give uas a 14% improvement</m:t>
          </m:r>
        </m:oMath>
      </m:oMathPara>
    </w:p>
    <w:p w:rsidR="00AA2F77" w:rsidRDefault="00CF2433" w:rsidP="00AA2F7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SplitRegister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no forwarding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hAnsi="Cambria Math"/>
            </w:rPr>
            <m:t>=1.07  give uas a 7% improvement</m:t>
          </m:r>
        </m:oMath>
      </m:oMathPara>
    </w:p>
    <w:p w:rsidR="00AA2F77" w:rsidRDefault="00822437">
      <w:r>
        <w:t xml:space="preserve">We did </w:t>
      </w:r>
      <w:r w:rsidR="00CF2433">
        <w:t>the same</w:t>
      </w:r>
      <w:r>
        <w:t xml:space="preserve"> analysis for all the test provide and also for another test* to get a better idea of the improvement</w:t>
      </w:r>
    </w:p>
    <w:bookmarkStart w:id="0" w:name="_MON_1554115234"/>
    <w:bookmarkEnd w:id="0"/>
    <w:p w:rsidR="00822437" w:rsidRDefault="00A82131">
      <w:r>
        <w:object w:dxaOrig="9496" w:dyaOrig="26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475pt;height:133pt" o:ole="">
            <v:imagedata r:id="rId6" o:title=""/>
          </v:shape>
          <o:OLEObject Type="Embed" ProgID="Excel.Sheet.12" ShapeID="_x0000_i1092" DrawAspect="Content" ObjectID="_1554118439" r:id="rId7"/>
        </w:object>
      </w:r>
    </w:p>
    <w:p w:rsidR="00CF2433" w:rsidRDefault="00CF2433"/>
    <w:p w:rsidR="00CF2433" w:rsidRDefault="00CF2433">
      <w:r>
        <w:t>In conclusion after running some test we can see that the margin of improvement its relative</w:t>
      </w:r>
      <w:bookmarkStart w:id="1" w:name="_GoBack"/>
      <w:bookmarkEnd w:id="1"/>
      <w:r>
        <w:t xml:space="preserve"> to the set of instructions running but it always fallows the same trend :</w:t>
      </w:r>
    </w:p>
    <w:p w:rsidR="00CF2433" w:rsidRDefault="00CF2433">
      <m:oMathPara>
        <m:oMath>
          <m:r>
            <w:rPr>
              <w:rFonts w:ascii="Cambria Math" w:hAnsi="Cambria Math"/>
            </w:rPr>
            <m:t>IP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fowarding</m:t>
              </m:r>
            </m:sub>
          </m:sSub>
          <m:r>
            <w:rPr>
              <w:rFonts w:ascii="Cambria Math" w:hAnsi="Cambria Math"/>
            </w:rPr>
            <m:t xml:space="preserve">≥ </m:t>
          </m:r>
          <m:r>
            <w:rPr>
              <w:rFonts w:ascii="Cambria Math" w:hAnsi="Cambria Math"/>
            </w:rPr>
            <m:t>IP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fowarding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hAnsi="Cambria Math"/>
            </w:rPr>
            <m:t>IP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no forwarding</m:t>
              </m:r>
            </m:sub>
          </m:sSub>
        </m:oMath>
      </m:oMathPara>
    </w:p>
    <w:p w:rsidR="00A82131" w:rsidRDefault="00A82131">
      <w:r>
        <w:t>Test*</w:t>
      </w:r>
    </w:p>
    <w:p w:rsidR="00A82131" w:rsidRDefault="00A82131">
      <w:r>
        <w:rPr>
          <w:noProof/>
          <w:lang w:bidi="he-IL"/>
        </w:rPr>
        <w:drawing>
          <wp:inline distT="0" distB="0" distL="0" distR="0" wp14:anchorId="659E7B8E" wp14:editId="1FFCC9A1">
            <wp:extent cx="3698875" cy="283749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2904" cy="28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10"/>
    <w:rsid w:val="00020DB3"/>
    <w:rsid w:val="00055574"/>
    <w:rsid w:val="00167C9D"/>
    <w:rsid w:val="00304102"/>
    <w:rsid w:val="00344183"/>
    <w:rsid w:val="006C1EF3"/>
    <w:rsid w:val="00810987"/>
    <w:rsid w:val="00822437"/>
    <w:rsid w:val="00825375"/>
    <w:rsid w:val="00954D91"/>
    <w:rsid w:val="009A1432"/>
    <w:rsid w:val="009C0710"/>
    <w:rsid w:val="009E5D25"/>
    <w:rsid w:val="00A82131"/>
    <w:rsid w:val="00AA2F77"/>
    <w:rsid w:val="00CF2433"/>
    <w:rsid w:val="00DB6A2F"/>
    <w:rsid w:val="00E87F93"/>
    <w:rsid w:val="00EB13E0"/>
    <w:rsid w:val="00F1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E9E5"/>
  <w15:chartTrackingRefBased/>
  <w15:docId w15:val="{AC79D0F3-92CF-4A0F-9201-583F6420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10987"/>
  </w:style>
  <w:style w:type="character" w:customStyle="1" w:styleId="pl-en">
    <w:name w:val="pl-en"/>
    <w:basedOn w:val="DefaultParagraphFont"/>
    <w:rsid w:val="00810987"/>
  </w:style>
  <w:style w:type="character" w:styleId="PlaceholderText">
    <w:name w:val="Placeholder Text"/>
    <w:basedOn w:val="DefaultParagraphFont"/>
    <w:uiPriority w:val="99"/>
    <w:semiHidden/>
    <w:rsid w:val="00167C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7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5</cp:revision>
  <dcterms:created xsi:type="dcterms:W3CDTF">2017-04-14T19:59:00Z</dcterms:created>
  <dcterms:modified xsi:type="dcterms:W3CDTF">2017-04-19T11:47:00Z</dcterms:modified>
</cp:coreProperties>
</file>