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91C1" w14:textId="77777777" w:rsidR="00E019F0" w:rsidRPr="00D32F2A" w:rsidRDefault="00756EFB" w:rsidP="00D32F2A">
      <w:pPr>
        <w:pStyle w:val="Default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 xml:space="preserve">Francesco </w:t>
      </w:r>
      <w:r w:rsidR="00DA5768">
        <w:rPr>
          <w:rFonts w:ascii="Arial Narrow" w:hAnsi="Arial Narrow"/>
          <w:b/>
          <w:bCs/>
          <w:sz w:val="22"/>
          <w:szCs w:val="22"/>
          <w:lang w:val="en-US"/>
        </w:rPr>
        <w:t>VITTORI</w:t>
      </w:r>
    </w:p>
    <w:p w14:paraId="378C75CD" w14:textId="77777777" w:rsidR="000D7705" w:rsidRDefault="00E019F0" w:rsidP="00675B48">
      <w:pPr>
        <w:pStyle w:val="Default"/>
        <w:ind w:hanging="142"/>
        <w:jc w:val="center"/>
        <w:rPr>
          <w:rFonts w:ascii="Arial Narrow" w:eastAsia="Calibri" w:hAnsi="Arial Narrow" w:cs="Times New Roman"/>
          <w:b/>
          <w:bCs/>
          <w:color w:val="B3232D"/>
          <w:lang w:val="en-US" w:eastAsia="en-US"/>
        </w:rPr>
      </w:pPr>
      <w:r w:rsidRPr="00E019F0">
        <w:rPr>
          <w:rFonts w:ascii="Arial Narrow" w:eastAsia="Calibri" w:hAnsi="Arial Narrow" w:cs="Times New Roman"/>
          <w:b/>
          <w:bCs/>
          <w:color w:val="B3232D"/>
          <w:lang w:val="en-US" w:eastAsia="en-US"/>
        </w:rPr>
        <w:t>CONSULTANT MUREX</w:t>
      </w:r>
    </w:p>
    <w:p w14:paraId="22900766" w14:textId="38947827" w:rsidR="00922133" w:rsidRPr="00BA6748" w:rsidRDefault="00BC3C2A" w:rsidP="00675B48">
      <w:pPr>
        <w:pStyle w:val="Default"/>
        <w:ind w:hanging="142"/>
        <w:jc w:val="center"/>
        <w:rPr>
          <w:rFonts w:ascii="Arial Narrow" w:eastAsia="Calibri" w:hAnsi="Arial Narrow" w:cs="Times New Roman"/>
          <w:b/>
          <w:bCs/>
          <w:color w:val="B3232D"/>
          <w:lang w:val="en-US" w:eastAsia="en-US"/>
        </w:rPr>
      </w:pPr>
      <w:r>
        <w:rPr>
          <w:rFonts w:ascii="Arial Narrow" w:eastAsia="Calibri" w:hAnsi="Arial Narrow" w:cs="Times New Roman"/>
          <w:b/>
          <w:bCs/>
          <w:color w:val="B3232D"/>
          <w:lang w:val="en-US" w:eastAsia="en-US"/>
        </w:rPr>
        <w:t>FINANCE</w:t>
      </w:r>
    </w:p>
    <w:p w14:paraId="0A78AA4D" w14:textId="77777777" w:rsidR="000D7705" w:rsidRPr="000D7705" w:rsidRDefault="000D7705" w:rsidP="000D7705">
      <w:pPr>
        <w:pStyle w:val="CVTitre"/>
        <w:ind w:left="-142"/>
        <w:rPr>
          <w:rFonts w:ascii="Arial Narrow" w:eastAsia="Calibri" w:hAnsi="Arial Narrow"/>
          <w:i w:val="0"/>
          <w:iCs w:val="0"/>
          <w:caps w:val="0"/>
          <w:color w:val="B3232D"/>
          <w:sz w:val="24"/>
          <w:szCs w:val="24"/>
          <w:lang w:val="en-US" w:eastAsia="en-US"/>
        </w:rPr>
      </w:pPr>
      <w:r w:rsidRPr="000D7705">
        <w:rPr>
          <w:rFonts w:ascii="Arial Narrow" w:eastAsia="Calibri" w:hAnsi="Arial Narrow"/>
          <w:i w:val="0"/>
          <w:iCs w:val="0"/>
          <w:caps w:val="0"/>
          <w:color w:val="B3232D"/>
          <w:sz w:val="24"/>
          <w:szCs w:val="24"/>
          <w:lang w:val="en-US" w:eastAsia="en-US"/>
        </w:rPr>
        <w:t xml:space="preserve">EDUCATION </w:t>
      </w:r>
    </w:p>
    <w:p w14:paraId="522A0212" w14:textId="77777777" w:rsidR="00BA1C70" w:rsidRDefault="00756EFB" w:rsidP="00E62D0C">
      <w:pPr>
        <w:pStyle w:val="Default"/>
        <w:numPr>
          <w:ilvl w:val="0"/>
          <w:numId w:val="12"/>
        </w:numPr>
        <w:rPr>
          <w:rFonts w:ascii="Arial Narrow" w:hAnsi="Arial Narrow"/>
          <w:bCs/>
          <w:sz w:val="22"/>
          <w:szCs w:val="22"/>
          <w:lang w:val="en-US"/>
        </w:rPr>
      </w:pPr>
      <w:r w:rsidRPr="00756EFB">
        <w:rPr>
          <w:rFonts w:ascii="Arial Narrow" w:hAnsi="Arial Narrow"/>
          <w:b/>
          <w:bCs/>
          <w:sz w:val="22"/>
          <w:szCs w:val="22"/>
          <w:lang w:val="en-US"/>
        </w:rPr>
        <w:t>2016</w:t>
      </w:r>
      <w:r>
        <w:rPr>
          <w:rFonts w:ascii="Arial Narrow" w:hAnsi="Arial Narrow"/>
          <w:bCs/>
          <w:sz w:val="22"/>
          <w:szCs w:val="22"/>
          <w:lang w:val="en-US"/>
        </w:rPr>
        <w:tab/>
      </w:r>
      <w:r w:rsidR="00C11EB9">
        <w:rPr>
          <w:rFonts w:ascii="Arial Narrow" w:hAnsi="Arial Narrow"/>
          <w:bCs/>
          <w:sz w:val="22"/>
          <w:szCs w:val="22"/>
          <w:lang w:val="en-US"/>
        </w:rPr>
        <w:tab/>
      </w:r>
      <w:r>
        <w:rPr>
          <w:rFonts w:ascii="Arial Narrow" w:hAnsi="Arial Narrow"/>
          <w:bCs/>
          <w:sz w:val="22"/>
          <w:szCs w:val="22"/>
          <w:lang w:val="en-US"/>
        </w:rPr>
        <w:t>Hedge A</w:t>
      </w:r>
      <w:r w:rsidRPr="00756EFB">
        <w:rPr>
          <w:rFonts w:ascii="Arial Narrow" w:hAnsi="Arial Narrow"/>
          <w:bCs/>
          <w:sz w:val="22"/>
          <w:szCs w:val="22"/>
          <w:lang w:val="en-US"/>
        </w:rPr>
        <w:t>ccounting training at Murex, Paris</w:t>
      </w:r>
    </w:p>
    <w:p w14:paraId="309E4BED" w14:textId="77777777" w:rsidR="00756EFB" w:rsidRPr="00756EFB" w:rsidRDefault="00756EFB" w:rsidP="00E62D0C">
      <w:pPr>
        <w:pStyle w:val="Default"/>
        <w:numPr>
          <w:ilvl w:val="0"/>
          <w:numId w:val="12"/>
        </w:numPr>
        <w:rPr>
          <w:rFonts w:ascii="Arial Narrow" w:hAnsi="Arial Narrow"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2015</w:t>
      </w:r>
      <w:r>
        <w:rPr>
          <w:rFonts w:ascii="Arial Narrow" w:hAnsi="Arial Narrow"/>
          <w:b/>
          <w:bCs/>
          <w:sz w:val="22"/>
          <w:szCs w:val="22"/>
          <w:lang w:val="en-US"/>
        </w:rPr>
        <w:tab/>
      </w:r>
      <w:r w:rsidR="00C11EB9">
        <w:rPr>
          <w:rFonts w:ascii="Arial Narrow" w:hAnsi="Arial Narrow"/>
          <w:b/>
          <w:bCs/>
          <w:sz w:val="22"/>
          <w:szCs w:val="22"/>
          <w:lang w:val="en-US"/>
        </w:rPr>
        <w:tab/>
      </w:r>
      <w:r w:rsidRPr="00756EFB">
        <w:rPr>
          <w:rFonts w:ascii="Arial Narrow" w:hAnsi="Arial Narrow"/>
          <w:bCs/>
          <w:sz w:val="22"/>
          <w:szCs w:val="22"/>
          <w:lang w:val="en-US"/>
        </w:rPr>
        <w:t>Murex Limit Controller (MLC) training at Accenture</w:t>
      </w:r>
      <w:r>
        <w:rPr>
          <w:rFonts w:ascii="Arial Narrow" w:hAnsi="Arial Narrow"/>
          <w:bCs/>
          <w:sz w:val="22"/>
          <w:szCs w:val="22"/>
          <w:lang w:val="en-US"/>
        </w:rPr>
        <w:t>, Milan</w:t>
      </w:r>
    </w:p>
    <w:p w14:paraId="43D37F57" w14:textId="77777777" w:rsidR="00BA6748" w:rsidRDefault="00756EFB" w:rsidP="00E62D0C">
      <w:pPr>
        <w:pStyle w:val="Default"/>
        <w:numPr>
          <w:ilvl w:val="0"/>
          <w:numId w:val="12"/>
        </w:numPr>
        <w:rPr>
          <w:rFonts w:ascii="Arial Narrow" w:hAnsi="Arial Narrow"/>
          <w:b/>
          <w:bCs/>
          <w:sz w:val="22"/>
          <w:szCs w:val="22"/>
          <w:lang w:val="en-US"/>
        </w:rPr>
      </w:pPr>
      <w:r>
        <w:rPr>
          <w:rFonts w:ascii="Arial Narrow" w:hAnsi="Arial Narrow"/>
          <w:b/>
          <w:bCs/>
          <w:sz w:val="22"/>
          <w:szCs w:val="22"/>
          <w:lang w:val="en-US"/>
        </w:rPr>
        <w:t>2015</w:t>
      </w:r>
      <w:r w:rsidR="00BA1C70">
        <w:rPr>
          <w:rFonts w:ascii="Arial Narrow" w:hAnsi="Arial Narrow"/>
          <w:b/>
          <w:bCs/>
          <w:sz w:val="22"/>
          <w:szCs w:val="22"/>
          <w:lang w:val="en-US"/>
        </w:rPr>
        <w:tab/>
      </w:r>
      <w:r w:rsidR="00C11EB9">
        <w:rPr>
          <w:rFonts w:ascii="Arial Narrow" w:hAnsi="Arial Narrow"/>
          <w:b/>
          <w:bCs/>
          <w:sz w:val="22"/>
          <w:szCs w:val="22"/>
          <w:lang w:val="en-US"/>
        </w:rPr>
        <w:tab/>
      </w:r>
      <w:r w:rsidR="00A8546A" w:rsidRPr="00A8546A">
        <w:rPr>
          <w:rFonts w:ascii="Arial Narrow" w:hAnsi="Arial Narrow"/>
          <w:bCs/>
          <w:sz w:val="22"/>
          <w:szCs w:val="22"/>
          <w:lang w:val="en-US"/>
        </w:rPr>
        <w:t>International Project Management Association (</w:t>
      </w:r>
      <w:r w:rsidRPr="00A8546A">
        <w:rPr>
          <w:rFonts w:ascii="Arial Narrow" w:hAnsi="Arial Narrow"/>
          <w:bCs/>
          <w:sz w:val="22"/>
          <w:szCs w:val="22"/>
          <w:lang w:val="en-US"/>
        </w:rPr>
        <w:t>IPMA</w:t>
      </w:r>
      <w:r w:rsidR="00A8546A" w:rsidRPr="00A8546A">
        <w:rPr>
          <w:rFonts w:ascii="Arial Narrow" w:hAnsi="Arial Narrow"/>
          <w:bCs/>
          <w:sz w:val="22"/>
          <w:szCs w:val="22"/>
          <w:lang w:val="en-US"/>
        </w:rPr>
        <w:t>)</w:t>
      </w:r>
      <w:r>
        <w:rPr>
          <w:rFonts w:ascii="Arial Narrow" w:hAnsi="Arial Narrow"/>
          <w:bCs/>
          <w:sz w:val="22"/>
          <w:szCs w:val="22"/>
          <w:lang w:val="en-US"/>
        </w:rPr>
        <w:t xml:space="preserve"> international certification level D</w:t>
      </w:r>
    </w:p>
    <w:p w14:paraId="23C907F2" w14:textId="77777777" w:rsidR="00E019F0" w:rsidRPr="00756EFB" w:rsidRDefault="00756EFB" w:rsidP="00E62D0C">
      <w:pPr>
        <w:pStyle w:val="Default"/>
        <w:numPr>
          <w:ilvl w:val="0"/>
          <w:numId w:val="12"/>
        </w:numPr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b/>
          <w:sz w:val="22"/>
          <w:szCs w:val="22"/>
          <w:lang w:val="en-US"/>
        </w:rPr>
        <w:t>201</w:t>
      </w:r>
      <w:r w:rsidR="00C11EB9">
        <w:rPr>
          <w:rFonts w:ascii="Arial Narrow" w:hAnsi="Arial Narrow"/>
          <w:b/>
          <w:sz w:val="22"/>
          <w:szCs w:val="22"/>
          <w:lang w:val="en-US"/>
        </w:rPr>
        <w:t>4-2015</w:t>
      </w:r>
      <w:r w:rsidR="00BA6748">
        <w:rPr>
          <w:rFonts w:ascii="Arial Narrow" w:hAnsi="Arial Narrow"/>
          <w:sz w:val="22"/>
          <w:szCs w:val="22"/>
          <w:lang w:val="en-US"/>
        </w:rPr>
        <w:tab/>
      </w:r>
      <w:r>
        <w:rPr>
          <w:rFonts w:ascii="Arial Narrow" w:hAnsi="Arial Narrow"/>
          <w:sz w:val="22"/>
          <w:szCs w:val="22"/>
          <w:lang w:val="en-US"/>
        </w:rPr>
        <w:t>P</w:t>
      </w:r>
      <w:r>
        <w:rPr>
          <w:rFonts w:ascii="Arial Narrow" w:hAnsi="Arial Narrow"/>
          <w:bCs/>
          <w:sz w:val="22"/>
          <w:szCs w:val="22"/>
          <w:lang w:val="en-US"/>
        </w:rPr>
        <w:t xml:space="preserve">ost graduate executive program in Project management, </w:t>
      </w:r>
      <w:proofErr w:type="spellStart"/>
      <w:r>
        <w:rPr>
          <w:rFonts w:ascii="Arial Narrow" w:hAnsi="Arial Narrow"/>
          <w:bCs/>
          <w:sz w:val="22"/>
          <w:szCs w:val="22"/>
          <w:lang w:val="en-US"/>
        </w:rPr>
        <w:t>Politecnico</w:t>
      </w:r>
      <w:proofErr w:type="spellEnd"/>
      <w:r>
        <w:rPr>
          <w:rFonts w:ascii="Arial Narrow" w:hAnsi="Arial Narrow"/>
          <w:bCs/>
          <w:sz w:val="22"/>
          <w:szCs w:val="22"/>
          <w:lang w:val="en-US"/>
        </w:rPr>
        <w:t xml:space="preserve"> di Milano</w:t>
      </w:r>
    </w:p>
    <w:p w14:paraId="7242927F" w14:textId="77777777" w:rsidR="00E019F0" w:rsidRPr="00E019F0" w:rsidRDefault="00BA6748" w:rsidP="00E62D0C">
      <w:pPr>
        <w:pStyle w:val="Default"/>
        <w:numPr>
          <w:ilvl w:val="0"/>
          <w:numId w:val="12"/>
        </w:numPr>
        <w:rPr>
          <w:rFonts w:ascii="Arial Narrow" w:hAnsi="Arial Narrow"/>
          <w:sz w:val="22"/>
          <w:szCs w:val="22"/>
          <w:lang w:val="en-US"/>
        </w:rPr>
      </w:pPr>
      <w:r w:rsidRPr="00BA6748">
        <w:rPr>
          <w:rFonts w:ascii="Arial Narrow" w:hAnsi="Arial Narrow"/>
          <w:b/>
          <w:bCs/>
          <w:sz w:val="22"/>
          <w:szCs w:val="22"/>
          <w:lang w:val="en-US"/>
        </w:rPr>
        <w:t>200</w:t>
      </w:r>
      <w:r w:rsidR="008E5061">
        <w:rPr>
          <w:rFonts w:ascii="Arial Narrow" w:hAnsi="Arial Narrow"/>
          <w:b/>
          <w:bCs/>
          <w:sz w:val="22"/>
          <w:szCs w:val="22"/>
          <w:lang w:val="en-US"/>
        </w:rPr>
        <w:t>3</w:t>
      </w:r>
      <w:r w:rsidR="00C11EB9">
        <w:rPr>
          <w:rFonts w:ascii="Arial Narrow" w:hAnsi="Arial Narrow"/>
          <w:b/>
          <w:bCs/>
          <w:sz w:val="22"/>
          <w:szCs w:val="22"/>
          <w:lang w:val="en-US"/>
        </w:rPr>
        <w:t>-2009</w:t>
      </w:r>
      <w:r>
        <w:rPr>
          <w:rFonts w:ascii="Arial Narrow" w:hAnsi="Arial Narrow"/>
          <w:bCs/>
          <w:sz w:val="22"/>
          <w:szCs w:val="22"/>
          <w:lang w:val="en-US"/>
        </w:rPr>
        <w:tab/>
      </w:r>
      <w:r w:rsidR="00E019F0" w:rsidRPr="00E62D0C">
        <w:rPr>
          <w:rFonts w:ascii="Arial Narrow" w:hAnsi="Arial Narrow"/>
          <w:bCs/>
          <w:sz w:val="22"/>
          <w:szCs w:val="22"/>
          <w:lang w:val="en-US"/>
        </w:rPr>
        <w:t xml:space="preserve">BA and </w:t>
      </w:r>
      <w:proofErr w:type="gramStart"/>
      <w:r w:rsidR="00E019F0" w:rsidRPr="00E62D0C">
        <w:rPr>
          <w:rFonts w:ascii="Arial Narrow" w:hAnsi="Arial Narrow"/>
          <w:bCs/>
          <w:sz w:val="22"/>
          <w:szCs w:val="22"/>
          <w:lang w:val="en-US"/>
        </w:rPr>
        <w:t xml:space="preserve">Master in </w:t>
      </w:r>
      <w:r w:rsidR="00756EFB">
        <w:rPr>
          <w:rFonts w:ascii="Arial Narrow" w:hAnsi="Arial Narrow"/>
          <w:bCs/>
          <w:sz w:val="22"/>
          <w:szCs w:val="22"/>
          <w:lang w:val="en-US"/>
        </w:rPr>
        <w:t>Physics</w:t>
      </w:r>
      <w:proofErr w:type="gramEnd"/>
      <w:r w:rsidR="00756EFB">
        <w:rPr>
          <w:rFonts w:ascii="Arial Narrow" w:hAnsi="Arial Narrow"/>
          <w:bCs/>
          <w:sz w:val="22"/>
          <w:szCs w:val="22"/>
          <w:lang w:val="en-US"/>
        </w:rPr>
        <w:t xml:space="preserve"> 110 cum laude, University of Pisa</w:t>
      </w:r>
    </w:p>
    <w:p w14:paraId="7EFB0C31" w14:textId="77777777" w:rsidR="000D7705" w:rsidRPr="00BA1C70" w:rsidRDefault="00E019F0" w:rsidP="00E019F0">
      <w:pPr>
        <w:pStyle w:val="CVTitre"/>
        <w:ind w:left="-142"/>
        <w:rPr>
          <w:rFonts w:ascii="Arial Narrow" w:eastAsia="Calibri" w:hAnsi="Arial Narrow"/>
          <w:i w:val="0"/>
          <w:iCs w:val="0"/>
          <w:caps w:val="0"/>
          <w:color w:val="B3232D"/>
          <w:sz w:val="24"/>
          <w:szCs w:val="24"/>
          <w:lang w:val="en-US" w:eastAsia="en-US"/>
        </w:rPr>
      </w:pPr>
      <w:r w:rsidRPr="00BA1C70">
        <w:rPr>
          <w:rFonts w:ascii="Arial Narrow" w:eastAsia="Calibri" w:hAnsi="Arial Narrow"/>
          <w:i w:val="0"/>
          <w:iCs w:val="0"/>
          <w:caps w:val="0"/>
          <w:color w:val="B3232D"/>
          <w:sz w:val="24"/>
          <w:szCs w:val="24"/>
          <w:lang w:val="en-US" w:eastAsia="en-US"/>
        </w:rPr>
        <w:t>SKILLS</w:t>
      </w:r>
    </w:p>
    <w:p w14:paraId="000FAFF6" w14:textId="77777777" w:rsidR="00E62D0C" w:rsidRPr="00DA5768" w:rsidRDefault="00E62D0C" w:rsidP="00E62D0C">
      <w:pPr>
        <w:pStyle w:val="Default"/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b/>
          <w:sz w:val="22"/>
          <w:szCs w:val="22"/>
          <w:lang w:val="en-US"/>
        </w:rPr>
        <w:t xml:space="preserve">Financial </w:t>
      </w:r>
      <w:proofErr w:type="gramStart"/>
      <w:r w:rsidRPr="00DA5768">
        <w:rPr>
          <w:rFonts w:ascii="Arial Narrow" w:hAnsi="Arial Narrow"/>
          <w:b/>
          <w:sz w:val="22"/>
          <w:szCs w:val="22"/>
          <w:lang w:val="en-US"/>
        </w:rPr>
        <w:t>software :</w:t>
      </w:r>
      <w:proofErr w:type="gramEnd"/>
    </w:p>
    <w:p w14:paraId="74DE2317" w14:textId="62C388E0" w:rsidR="00BA1C70" w:rsidRPr="00DA5768" w:rsidRDefault="00676AD6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Murex (v2.</w:t>
      </w:r>
      <w:r w:rsidR="00756EFB" w:rsidRPr="00DA5768">
        <w:rPr>
          <w:rFonts w:ascii="Arial Narrow" w:hAnsi="Arial Narrow"/>
          <w:sz w:val="22"/>
          <w:szCs w:val="22"/>
          <w:lang w:val="en-US"/>
        </w:rPr>
        <w:t>11 to v3.1.</w:t>
      </w:r>
      <w:r w:rsidR="00BC3C2A">
        <w:rPr>
          <w:rFonts w:ascii="Arial Narrow" w:hAnsi="Arial Narrow"/>
          <w:sz w:val="22"/>
          <w:szCs w:val="22"/>
          <w:lang w:val="en-US"/>
        </w:rPr>
        <w:t>43</w:t>
      </w:r>
      <w:r w:rsidR="00E62D0C" w:rsidRPr="00DA5768">
        <w:rPr>
          <w:rFonts w:ascii="Arial Narrow" w:hAnsi="Arial Narrow"/>
          <w:sz w:val="22"/>
          <w:szCs w:val="22"/>
          <w:lang w:val="en-US"/>
        </w:rPr>
        <w:t>)</w:t>
      </w:r>
    </w:p>
    <w:p w14:paraId="08F52870" w14:textId="77777777" w:rsidR="00BA1C70" w:rsidRPr="00DA5768" w:rsidRDefault="00756EFB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Severa</w:t>
      </w:r>
      <w:r w:rsidR="00676AD6" w:rsidRPr="00DA5768">
        <w:rPr>
          <w:rFonts w:ascii="Arial Narrow" w:hAnsi="Arial Narrow"/>
          <w:sz w:val="22"/>
          <w:szCs w:val="22"/>
          <w:lang w:val="en-US"/>
        </w:rPr>
        <w:t>l proprietary and own built software at MPS bank</w:t>
      </w:r>
    </w:p>
    <w:p w14:paraId="401D1459" w14:textId="77777777" w:rsidR="00BA1C70" w:rsidRPr="00922133" w:rsidRDefault="00676AD6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Bloomberg, Reuters</w:t>
      </w:r>
    </w:p>
    <w:p w14:paraId="36A274FF" w14:textId="77777777" w:rsidR="00922133" w:rsidRDefault="00922133" w:rsidP="00BA1C70">
      <w:pPr>
        <w:pStyle w:val="Default"/>
        <w:spacing w:after="3"/>
        <w:rPr>
          <w:rFonts w:ascii="Arial Narrow" w:hAnsi="Arial Narrow"/>
          <w:b/>
          <w:sz w:val="22"/>
          <w:szCs w:val="22"/>
          <w:lang w:val="en-US"/>
        </w:rPr>
      </w:pPr>
    </w:p>
    <w:p w14:paraId="116F2C3D" w14:textId="77777777" w:rsidR="00BA1C70" w:rsidRPr="00DA5768" w:rsidRDefault="00BA6748" w:rsidP="00BA1C70">
      <w:pPr>
        <w:pStyle w:val="Default"/>
        <w:spacing w:after="3"/>
        <w:rPr>
          <w:rFonts w:ascii="Arial Narrow" w:hAnsi="Arial Narrow"/>
          <w:b/>
          <w:sz w:val="22"/>
          <w:szCs w:val="22"/>
          <w:lang w:val="en-US"/>
        </w:rPr>
      </w:pPr>
      <w:r w:rsidRPr="00DA5768">
        <w:rPr>
          <w:rFonts w:ascii="Arial Narrow" w:hAnsi="Arial Narrow"/>
          <w:b/>
          <w:sz w:val="22"/>
          <w:szCs w:val="22"/>
          <w:lang w:val="en-US"/>
        </w:rPr>
        <w:t>F</w:t>
      </w:r>
      <w:r w:rsidR="00BA1C70" w:rsidRPr="00DA5768">
        <w:rPr>
          <w:rFonts w:ascii="Arial Narrow" w:hAnsi="Arial Narrow"/>
          <w:b/>
          <w:sz w:val="22"/>
          <w:szCs w:val="22"/>
          <w:lang w:val="en-US"/>
        </w:rPr>
        <w:t>inancial products</w:t>
      </w:r>
      <w:r w:rsidR="00C11EB9" w:rsidRPr="00DA5768">
        <w:rPr>
          <w:rFonts w:ascii="Arial Narrow" w:hAnsi="Arial Narrow"/>
          <w:b/>
          <w:sz w:val="22"/>
          <w:szCs w:val="22"/>
          <w:lang w:val="en-US"/>
        </w:rPr>
        <w:t xml:space="preserve"> and Murex </w:t>
      </w:r>
      <w:proofErr w:type="gramStart"/>
      <w:r w:rsidR="00C11EB9" w:rsidRPr="00DA5768">
        <w:rPr>
          <w:rFonts w:ascii="Arial Narrow" w:hAnsi="Arial Narrow"/>
          <w:b/>
          <w:sz w:val="22"/>
          <w:szCs w:val="22"/>
          <w:lang w:val="en-US"/>
        </w:rPr>
        <w:t>skills</w:t>
      </w:r>
      <w:r w:rsidR="00E62D0C" w:rsidRPr="00DA5768">
        <w:rPr>
          <w:rFonts w:ascii="Arial Narrow" w:hAnsi="Arial Narrow"/>
          <w:b/>
          <w:sz w:val="22"/>
          <w:szCs w:val="22"/>
          <w:lang w:val="en-US"/>
        </w:rPr>
        <w:t xml:space="preserve"> </w:t>
      </w:r>
      <w:r w:rsidR="00BA1C70" w:rsidRPr="00DA5768">
        <w:rPr>
          <w:rFonts w:ascii="Arial Narrow" w:hAnsi="Arial Narrow"/>
          <w:b/>
          <w:sz w:val="22"/>
          <w:szCs w:val="22"/>
          <w:lang w:val="en-US"/>
        </w:rPr>
        <w:t>:</w:t>
      </w:r>
      <w:proofErr w:type="gramEnd"/>
    </w:p>
    <w:p w14:paraId="7100CC37" w14:textId="77777777" w:rsidR="00BA1C70" w:rsidRPr="00DA5768" w:rsidRDefault="00676AD6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Depo/Loans, Equity derivatives</w:t>
      </w:r>
      <w:r w:rsidR="00BA6748" w:rsidRPr="00DA5768">
        <w:rPr>
          <w:rFonts w:ascii="Arial Narrow" w:hAnsi="Arial Narrow"/>
          <w:sz w:val="22"/>
          <w:szCs w:val="22"/>
          <w:lang w:val="en-US"/>
        </w:rPr>
        <w:t xml:space="preserve"> (</w:t>
      </w:r>
      <w:r w:rsidR="00B777C2" w:rsidRPr="00DA5768">
        <w:rPr>
          <w:rFonts w:ascii="Arial Narrow" w:hAnsi="Arial Narrow"/>
          <w:sz w:val="22"/>
          <w:szCs w:val="22"/>
          <w:lang w:val="en-US"/>
        </w:rPr>
        <w:t>all kind of o</w:t>
      </w:r>
      <w:r w:rsidRPr="00DA5768">
        <w:rPr>
          <w:rFonts w:ascii="Arial Narrow" w:hAnsi="Arial Narrow"/>
          <w:sz w:val="22"/>
          <w:szCs w:val="22"/>
          <w:lang w:val="en-US"/>
        </w:rPr>
        <w:t>ptions,</w:t>
      </w:r>
      <w:r w:rsidR="00B777C2" w:rsidRPr="00DA5768">
        <w:rPr>
          <w:rFonts w:ascii="Arial Narrow" w:hAnsi="Arial Narrow"/>
          <w:sz w:val="22"/>
          <w:szCs w:val="22"/>
          <w:lang w:val="en-US"/>
        </w:rPr>
        <w:t xml:space="preserve"> futures,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return swap, </w:t>
      </w:r>
      <w:proofErr w:type="spellStart"/>
      <w:r w:rsidRPr="00DA5768">
        <w:rPr>
          <w:rFonts w:ascii="Arial Narrow" w:hAnsi="Arial Narrow"/>
          <w:sz w:val="22"/>
          <w:szCs w:val="22"/>
          <w:lang w:val="en-US"/>
        </w:rPr>
        <w:t>varswap</w:t>
      </w:r>
      <w:proofErr w:type="spellEnd"/>
      <w:r w:rsidRPr="00DA5768">
        <w:rPr>
          <w:rFonts w:ascii="Arial Narrow" w:hAnsi="Arial Narrow"/>
          <w:sz w:val="22"/>
          <w:szCs w:val="22"/>
          <w:lang w:val="en-US"/>
        </w:rPr>
        <w:t>,</w:t>
      </w:r>
      <w:r w:rsidR="00B777C2" w:rsidRPr="00DA5768">
        <w:rPr>
          <w:rFonts w:ascii="Arial Narrow" w:hAnsi="Arial Narrow"/>
          <w:sz w:val="22"/>
          <w:szCs w:val="22"/>
          <w:lang w:val="en-US"/>
        </w:rPr>
        <w:t xml:space="preserve"> warrants</w:t>
      </w:r>
      <w:r w:rsidR="007844DA" w:rsidRPr="00DA5768">
        <w:rPr>
          <w:rFonts w:ascii="Arial Narrow" w:hAnsi="Arial Narrow"/>
          <w:sz w:val="22"/>
          <w:szCs w:val="22"/>
          <w:lang w:val="en-US"/>
        </w:rPr>
        <w:t>, forward</w:t>
      </w:r>
      <w:r w:rsidR="00BA6748" w:rsidRPr="00DA5768">
        <w:rPr>
          <w:rFonts w:ascii="Arial Narrow" w:hAnsi="Arial Narrow"/>
          <w:sz w:val="22"/>
          <w:szCs w:val="22"/>
          <w:lang w:val="en-US"/>
        </w:rPr>
        <w:t>),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Commodity derivatives (swap, options),</w:t>
      </w:r>
      <w:r w:rsidR="00BA6748" w:rsidRPr="00DA5768">
        <w:rPr>
          <w:rFonts w:ascii="Arial Narrow" w:hAnsi="Arial Narrow"/>
          <w:sz w:val="22"/>
          <w:szCs w:val="22"/>
          <w:lang w:val="en-US"/>
        </w:rPr>
        <w:t xml:space="preserve"> Bonds (callable, </w:t>
      </w:r>
      <w:r w:rsidR="00B777C2" w:rsidRPr="00DA5768">
        <w:rPr>
          <w:rFonts w:ascii="Arial Narrow" w:hAnsi="Arial Narrow"/>
          <w:sz w:val="22"/>
          <w:szCs w:val="22"/>
          <w:lang w:val="en-US"/>
        </w:rPr>
        <w:t>CL</w:t>
      </w:r>
      <w:r w:rsidR="00BA6748" w:rsidRPr="00DA5768">
        <w:rPr>
          <w:rFonts w:ascii="Arial Narrow" w:hAnsi="Arial Narrow"/>
          <w:sz w:val="22"/>
          <w:szCs w:val="22"/>
          <w:lang w:val="en-US"/>
        </w:rPr>
        <w:t>Ns</w:t>
      </w:r>
      <w:r w:rsidR="00B777C2" w:rsidRPr="00DA5768">
        <w:rPr>
          <w:rFonts w:ascii="Arial Narrow" w:hAnsi="Arial Narrow"/>
          <w:sz w:val="22"/>
          <w:szCs w:val="22"/>
          <w:lang w:val="en-US"/>
        </w:rPr>
        <w:t>, long futures</w:t>
      </w:r>
      <w:r w:rsidR="00BA6748" w:rsidRPr="00DA5768">
        <w:rPr>
          <w:rFonts w:ascii="Arial Narrow" w:hAnsi="Arial Narrow"/>
          <w:sz w:val="22"/>
          <w:szCs w:val="22"/>
          <w:lang w:val="en-US"/>
        </w:rPr>
        <w:t xml:space="preserve">), FX (spot, forwards, </w:t>
      </w:r>
      <w:r w:rsidR="00BA1C70" w:rsidRPr="00DA5768">
        <w:rPr>
          <w:rFonts w:ascii="Arial Narrow" w:hAnsi="Arial Narrow"/>
          <w:sz w:val="22"/>
          <w:szCs w:val="22"/>
          <w:lang w:val="en-US"/>
        </w:rPr>
        <w:t>NDFs, Options),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Credit derivatives (CDS, CDX, Risky RTS, Credit index options, CDO), IR derivatives ( swaps, currency swaps, CMS, FRA, swaptions, cap and floor, inflation swaps, short futures</w:t>
      </w:r>
      <w:r w:rsidR="007844DA" w:rsidRPr="00DA5768">
        <w:rPr>
          <w:rFonts w:ascii="Arial Narrow" w:hAnsi="Arial Narrow"/>
          <w:sz w:val="22"/>
          <w:szCs w:val="22"/>
          <w:lang w:val="en-US"/>
        </w:rPr>
        <w:t>, callable swap</w:t>
      </w:r>
      <w:r w:rsidRPr="00DA5768">
        <w:rPr>
          <w:rFonts w:ascii="Arial Narrow" w:hAnsi="Arial Narrow"/>
          <w:sz w:val="22"/>
          <w:szCs w:val="22"/>
          <w:lang w:val="en-US"/>
        </w:rPr>
        <w:t>)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, Repos, Exotic payoffs.</w:t>
      </w:r>
    </w:p>
    <w:p w14:paraId="46A752B1" w14:textId="77777777" w:rsidR="00BA1C70" w:rsidRPr="00DA5768" w:rsidRDefault="00C11EB9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CVA dashboard, CVA module, CVA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/DVA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accounting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, CVA computation.</w:t>
      </w:r>
    </w:p>
    <w:p w14:paraId="1C1C1BC2" w14:textId="77777777" w:rsidR="00C11EB9" w:rsidRPr="00DA5768" w:rsidRDefault="00C11EB9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Clos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ing price and closing MV module.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7D619194" w14:textId="77777777" w:rsidR="00C11EB9" w:rsidRPr="00DA5768" w:rsidRDefault="00C11EB9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proofErr w:type="spellStart"/>
      <w:r w:rsidRPr="00DA5768">
        <w:rPr>
          <w:rFonts w:ascii="Arial Narrow" w:hAnsi="Arial Narrow"/>
          <w:sz w:val="22"/>
          <w:szCs w:val="22"/>
          <w:lang w:val="en-US"/>
        </w:rPr>
        <w:t>MReport</w:t>
      </w:r>
      <w:proofErr w:type="spellEnd"/>
      <w:r w:rsidRPr="00DA5768">
        <w:rPr>
          <w:rFonts w:ascii="Arial Narrow" w:hAnsi="Arial Narrow"/>
          <w:sz w:val="22"/>
          <w:szCs w:val="22"/>
          <w:lang w:val="en-US"/>
        </w:rPr>
        <w:t>, Datamart configuration and design, stored procedure, Dynamic tables (CS, PL, DT, MV, Hedge, Accounting,</w:t>
      </w:r>
      <w:r w:rsidR="00081AE6" w:rsidRPr="00DA5768">
        <w:rPr>
          <w:rFonts w:ascii="Arial Narrow" w:hAnsi="Arial Narrow"/>
          <w:sz w:val="22"/>
          <w:szCs w:val="22"/>
          <w:lang w:val="en-US"/>
        </w:rPr>
        <w:t xml:space="preserve"> Audit…)</w:t>
      </w:r>
      <w:r w:rsidR="00077790" w:rsidRPr="00DA5768">
        <w:rPr>
          <w:rFonts w:ascii="Arial Narrow" w:hAnsi="Arial Narrow"/>
          <w:sz w:val="22"/>
          <w:szCs w:val="22"/>
          <w:lang w:val="en-US"/>
        </w:rPr>
        <w:t>, Risk matrices, Stress tests</w:t>
      </w:r>
      <w:r w:rsidR="00081AE6" w:rsidRPr="00DA5768">
        <w:rPr>
          <w:rFonts w:ascii="Arial Narrow" w:hAnsi="Arial Narrow"/>
          <w:sz w:val="22"/>
          <w:szCs w:val="22"/>
          <w:lang w:val="en-US"/>
        </w:rPr>
        <w:t>;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 </w:t>
      </w:r>
    </w:p>
    <w:p w14:paraId="231ACC22" w14:textId="77777777" w:rsidR="00C11EB9" w:rsidRPr="00DA5768" w:rsidRDefault="00C11EB9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Realtime Bridging Service (RTBS), Market data repository service (MDRS), Marked data contribution service (MDCS)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, Marked data set configuration, market rate sheet</w:t>
      </w:r>
      <w:r w:rsidR="00081AE6" w:rsidRPr="00DA5768">
        <w:rPr>
          <w:rFonts w:ascii="Arial Narrow" w:hAnsi="Arial Narrow"/>
          <w:sz w:val="22"/>
          <w:szCs w:val="22"/>
          <w:lang w:val="en-US"/>
        </w:rPr>
        <w:t>;</w:t>
      </w:r>
    </w:p>
    <w:p w14:paraId="56160772" w14:textId="77777777" w:rsidR="00C11EB9" w:rsidRPr="00DA5768" w:rsidRDefault="00C11EB9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Accounting m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odule, Hedge accounting module</w:t>
      </w:r>
      <w:r w:rsidR="007844DA" w:rsidRPr="00DA5768">
        <w:rPr>
          <w:rFonts w:ascii="Arial Narrow" w:hAnsi="Arial Narrow"/>
          <w:sz w:val="22"/>
          <w:szCs w:val="22"/>
          <w:lang w:val="en-US"/>
        </w:rPr>
        <w:t>;</w:t>
      </w:r>
    </w:p>
    <w:p w14:paraId="26288B1D" w14:textId="79F97ECD" w:rsidR="00C11EB9" w:rsidRPr="00DA5768" w:rsidRDefault="00C11EB9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 xml:space="preserve">Simulation views, </w:t>
      </w:r>
      <w:proofErr w:type="spellStart"/>
      <w:r w:rsidRPr="00DA5768">
        <w:rPr>
          <w:rFonts w:ascii="Arial Narrow" w:hAnsi="Arial Narrow"/>
          <w:sz w:val="22"/>
          <w:szCs w:val="22"/>
          <w:lang w:val="en-US"/>
        </w:rPr>
        <w:t>P&amp;LVar</w:t>
      </w:r>
      <w:proofErr w:type="spellEnd"/>
      <w:r w:rsidRPr="00DA5768">
        <w:rPr>
          <w:rFonts w:ascii="Arial Narrow" w:hAnsi="Arial Narrow"/>
          <w:sz w:val="22"/>
          <w:szCs w:val="22"/>
          <w:lang w:val="en-US"/>
        </w:rPr>
        <w:t>,</w:t>
      </w:r>
      <w:r w:rsidR="00BC3C2A">
        <w:rPr>
          <w:rFonts w:ascii="Arial Narrow" w:hAnsi="Arial Narrow"/>
          <w:sz w:val="22"/>
          <w:szCs w:val="22"/>
          <w:lang w:val="en-US"/>
        </w:rPr>
        <w:t xml:space="preserve"> RBPL,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simulation settings, simulation with stored data, activity feeders</w:t>
      </w:r>
      <w:r w:rsidR="00E937B3" w:rsidRPr="00DA5768">
        <w:rPr>
          <w:rFonts w:ascii="Arial Narrow" w:hAnsi="Arial Narrow"/>
          <w:sz w:val="22"/>
          <w:szCs w:val="22"/>
          <w:lang w:val="en-US"/>
        </w:rPr>
        <w:t xml:space="preserve"> and </w:t>
      </w:r>
      <w:proofErr w:type="spellStart"/>
      <w:r w:rsidR="00E937B3" w:rsidRPr="00DA5768">
        <w:rPr>
          <w:rFonts w:ascii="Arial Narrow" w:hAnsi="Arial Narrow"/>
          <w:sz w:val="22"/>
          <w:szCs w:val="22"/>
          <w:lang w:val="en-US"/>
        </w:rPr>
        <w:t>realtime</w:t>
      </w:r>
      <w:proofErr w:type="spellEnd"/>
      <w:r w:rsidR="00E937B3" w:rsidRPr="00DA5768">
        <w:rPr>
          <w:rFonts w:ascii="Arial Narrow" w:hAnsi="Arial Narrow"/>
          <w:sz w:val="22"/>
          <w:szCs w:val="22"/>
          <w:lang w:val="en-US"/>
        </w:rPr>
        <w:t xml:space="preserve"> link, FO user customizations</w:t>
      </w:r>
      <w:r w:rsidR="00081AE6" w:rsidRPr="00DA5768">
        <w:rPr>
          <w:rFonts w:ascii="Arial Narrow" w:hAnsi="Arial Narrow"/>
          <w:sz w:val="22"/>
          <w:szCs w:val="22"/>
          <w:lang w:val="en-US"/>
        </w:rPr>
        <w:t>, hedge rules</w:t>
      </w:r>
      <w:r w:rsidR="007844DA" w:rsidRPr="00DA5768">
        <w:rPr>
          <w:rFonts w:ascii="Arial Narrow" w:hAnsi="Arial Narrow"/>
          <w:sz w:val="22"/>
          <w:szCs w:val="22"/>
          <w:lang w:val="en-US"/>
        </w:rPr>
        <w:t>, p</w:t>
      </w:r>
      <w:r w:rsidR="002955BC" w:rsidRPr="00DA5768">
        <w:rPr>
          <w:rFonts w:ascii="Arial Narrow" w:hAnsi="Arial Narrow"/>
          <w:sz w:val="22"/>
          <w:szCs w:val="22"/>
          <w:lang w:val="en-US"/>
        </w:rPr>
        <w:t>ricing template configuration;</w:t>
      </w:r>
    </w:p>
    <w:p w14:paraId="7C6DA42F" w14:textId="73826725" w:rsidR="00E937B3" w:rsidRPr="00DA5768" w:rsidRDefault="00E937B3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 xml:space="preserve">Template and generator </w:t>
      </w:r>
      <w:r w:rsidR="00081AE6" w:rsidRPr="00DA5768">
        <w:rPr>
          <w:rFonts w:ascii="Arial Narrow" w:hAnsi="Arial Narrow"/>
          <w:sz w:val="22"/>
          <w:szCs w:val="22"/>
          <w:lang w:val="en-US"/>
        </w:rPr>
        <w:t>configuration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for IRD, EQD, CDR</w:t>
      </w:r>
      <w:r w:rsidR="00081AE6" w:rsidRPr="00DA5768">
        <w:rPr>
          <w:rFonts w:ascii="Arial Narrow" w:hAnsi="Arial Narrow"/>
          <w:sz w:val="22"/>
          <w:szCs w:val="22"/>
          <w:lang w:val="en-US"/>
        </w:rPr>
        <w:t>,</w:t>
      </w:r>
      <w:r w:rsidR="00BC3C2A">
        <w:rPr>
          <w:rFonts w:ascii="Arial Narrow" w:hAnsi="Arial Narrow"/>
          <w:sz w:val="22"/>
          <w:szCs w:val="22"/>
          <w:lang w:val="en-US"/>
        </w:rPr>
        <w:t xml:space="preserve"> </w:t>
      </w:r>
      <w:r w:rsidR="00081AE6" w:rsidRPr="00DA5768">
        <w:rPr>
          <w:rFonts w:ascii="Arial Narrow" w:hAnsi="Arial Narrow"/>
          <w:sz w:val="22"/>
          <w:szCs w:val="22"/>
          <w:lang w:val="en-US"/>
        </w:rPr>
        <w:t>CURR.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</w:t>
      </w:r>
      <w:r w:rsidR="00081AE6" w:rsidRPr="00DA5768">
        <w:rPr>
          <w:rFonts w:ascii="Arial Narrow" w:hAnsi="Arial Narrow"/>
          <w:sz w:val="22"/>
          <w:szCs w:val="22"/>
          <w:lang w:val="en-US"/>
        </w:rPr>
        <w:t>S</w:t>
      </w:r>
      <w:r w:rsidRPr="00DA5768">
        <w:rPr>
          <w:rFonts w:ascii="Arial Narrow" w:hAnsi="Arial Narrow"/>
          <w:sz w:val="22"/>
          <w:szCs w:val="22"/>
          <w:lang w:val="en-US"/>
        </w:rPr>
        <w:t>tatic data management.</w:t>
      </w:r>
    </w:p>
    <w:p w14:paraId="15409850" w14:textId="77777777" w:rsidR="00C11EB9" w:rsidRPr="00DA5768" w:rsidRDefault="00C11EB9" w:rsidP="00BA1C70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BO</w:t>
      </w:r>
      <w:r w:rsidR="007844DA" w:rsidRPr="00DA5768">
        <w:rPr>
          <w:rFonts w:ascii="Arial Narrow" w:hAnsi="Arial Narrow"/>
          <w:sz w:val="22"/>
          <w:szCs w:val="22"/>
          <w:lang w:val="en-US"/>
        </w:rPr>
        <w:t>/MO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processes: fixing procedure, netting, validation and trade lifecycle, settlement lifecycle, settlement instructions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, OSP template configuration, OSP queues, smart queues</w:t>
      </w:r>
      <w:r w:rsidR="007844DA" w:rsidRPr="00DA5768">
        <w:rPr>
          <w:rFonts w:ascii="Arial Narrow" w:hAnsi="Arial Narrow"/>
          <w:sz w:val="22"/>
          <w:szCs w:val="22"/>
          <w:lang w:val="en-US"/>
        </w:rPr>
        <w:t>;</w:t>
      </w:r>
    </w:p>
    <w:p w14:paraId="6A1FE4A4" w14:textId="77777777" w:rsidR="00E937B3" w:rsidRPr="00DA5768" w:rsidRDefault="00C11EB9" w:rsidP="00E937B3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T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rade events, corporate actions.</w:t>
      </w:r>
    </w:p>
    <w:p w14:paraId="64934E87" w14:textId="77777777" w:rsidR="00C11EB9" w:rsidRPr="00DA5768" w:rsidRDefault="002955BC" w:rsidP="00C11EB9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Post trade w</w:t>
      </w:r>
      <w:r w:rsidR="00C11EB9" w:rsidRPr="00DA5768">
        <w:rPr>
          <w:rFonts w:ascii="Arial Narrow" w:hAnsi="Arial Narrow"/>
          <w:sz w:val="22"/>
          <w:szCs w:val="22"/>
          <w:lang w:val="en-US"/>
        </w:rPr>
        <w:t>orkflow: interfaces, import static data, trades, hedges, acc entries,</w:t>
      </w:r>
      <w:r w:rsidR="007844DA" w:rsidRPr="00DA5768">
        <w:rPr>
          <w:rFonts w:ascii="Arial Narrow" w:hAnsi="Arial Narrow"/>
          <w:sz w:val="22"/>
          <w:szCs w:val="22"/>
          <w:lang w:val="en-US"/>
        </w:rPr>
        <w:t xml:space="preserve"> settlement instructions, events on trades and hedges. Mirror trades;</w:t>
      </w:r>
    </w:p>
    <w:p w14:paraId="023880EA" w14:textId="6CBBED33" w:rsidR="009461C5" w:rsidRPr="00DA5768" w:rsidRDefault="00C11EB9" w:rsidP="009461C5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GOM, EOD configuration, global settings,</w:t>
      </w:r>
      <w:r w:rsidR="009461C5" w:rsidRPr="00DA5768">
        <w:rPr>
          <w:rFonts w:ascii="Arial Narrow" w:hAnsi="Arial Narrow"/>
          <w:sz w:val="22"/>
          <w:szCs w:val="22"/>
          <w:lang w:val="en-US"/>
        </w:rPr>
        <w:t xml:space="preserve"> P&amp;L management</w:t>
      </w:r>
      <w:r w:rsidR="00E937B3" w:rsidRPr="00DA5768">
        <w:rPr>
          <w:rFonts w:ascii="Arial Narrow" w:hAnsi="Arial Narrow"/>
          <w:sz w:val="22"/>
          <w:szCs w:val="22"/>
          <w:lang w:val="en-US"/>
        </w:rPr>
        <w:t>,</w:t>
      </w:r>
      <w:r w:rsidR="009461C5" w:rsidRPr="00DA5768">
        <w:rPr>
          <w:rFonts w:ascii="Arial Narrow" w:hAnsi="Arial Narrow"/>
          <w:sz w:val="22"/>
          <w:szCs w:val="22"/>
          <w:lang w:val="en-US"/>
        </w:rPr>
        <w:t xml:space="preserve"> yield curve settings, cr</w:t>
      </w:r>
      <w:r w:rsidR="007844DA" w:rsidRPr="00DA5768">
        <w:rPr>
          <w:rFonts w:ascii="Arial Narrow" w:hAnsi="Arial Narrow"/>
          <w:sz w:val="22"/>
          <w:szCs w:val="22"/>
          <w:lang w:val="en-US"/>
        </w:rPr>
        <w:t>edit curves, curve assignments;</w:t>
      </w:r>
    </w:p>
    <w:p w14:paraId="4CB64BC0" w14:textId="77777777" w:rsidR="002955BC" w:rsidRPr="00DA5768" w:rsidRDefault="002955BC" w:rsidP="002955BC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Pre-trade sequence: compliance and sanity checks, completion rules, pricing rules.</w:t>
      </w:r>
    </w:p>
    <w:p w14:paraId="0884EE2E" w14:textId="77777777" w:rsidR="00922133" w:rsidRPr="00922133" w:rsidRDefault="002955BC" w:rsidP="009603B7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 xml:space="preserve">Extensions: lookup tables and User defined tables. </w:t>
      </w:r>
    </w:p>
    <w:p w14:paraId="6EB214A1" w14:textId="77777777" w:rsidR="00922133" w:rsidRDefault="00922133" w:rsidP="009603B7">
      <w:pPr>
        <w:pStyle w:val="Default"/>
        <w:spacing w:after="3"/>
        <w:rPr>
          <w:rFonts w:ascii="Arial Narrow" w:hAnsi="Arial Narrow"/>
          <w:b/>
          <w:bCs/>
          <w:sz w:val="22"/>
          <w:szCs w:val="22"/>
        </w:rPr>
      </w:pPr>
    </w:p>
    <w:p w14:paraId="40CE4DFD" w14:textId="77777777" w:rsidR="009603B7" w:rsidRPr="00DA5768" w:rsidRDefault="009603B7" w:rsidP="009603B7">
      <w:pPr>
        <w:pStyle w:val="Default"/>
        <w:spacing w:after="3"/>
        <w:rPr>
          <w:rFonts w:ascii="Arial Narrow" w:hAnsi="Arial Narrow"/>
          <w:b/>
          <w:bCs/>
          <w:sz w:val="22"/>
          <w:szCs w:val="22"/>
        </w:rPr>
      </w:pPr>
      <w:r w:rsidRPr="00DA5768">
        <w:rPr>
          <w:rFonts w:ascii="Arial Narrow" w:hAnsi="Arial Narrow"/>
          <w:b/>
          <w:bCs/>
          <w:sz w:val="22"/>
          <w:szCs w:val="22"/>
        </w:rPr>
        <w:t>Project :</w:t>
      </w:r>
    </w:p>
    <w:p w14:paraId="4592B329" w14:textId="77777777" w:rsidR="009603B7" w:rsidRPr="00DA5768" w:rsidRDefault="009603B7" w:rsidP="009603B7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Experience of all stages of the implementation project life cycle including scoping, configuration design, configuration build, user acceptance testing, parallel run, and go-live, an</w:t>
      </w:r>
      <w:r w:rsidR="00F02E76" w:rsidRPr="00DA5768">
        <w:rPr>
          <w:rFonts w:ascii="Arial Narrow" w:hAnsi="Arial Narrow"/>
          <w:sz w:val="22"/>
          <w:szCs w:val="22"/>
          <w:lang w:val="en-US"/>
        </w:rPr>
        <w:t>d</w:t>
      </w:r>
      <w:r w:rsidRPr="00DA5768">
        <w:rPr>
          <w:rFonts w:ascii="Arial Narrow" w:hAnsi="Arial Narrow"/>
          <w:sz w:val="22"/>
          <w:szCs w:val="22"/>
          <w:lang w:val="en-US"/>
        </w:rPr>
        <w:t xml:space="preserve"> support.</w:t>
      </w:r>
      <w:r w:rsidR="007844DA" w:rsidRPr="00DA5768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27EFF3FA" w14:textId="77777777" w:rsidR="007844DA" w:rsidRPr="00922133" w:rsidRDefault="00922133" w:rsidP="00922133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t>Agile methodology: Scrum/ Mx Press /</w:t>
      </w:r>
      <w:r w:rsidR="007844DA" w:rsidRPr="00922133">
        <w:rPr>
          <w:rFonts w:ascii="Arial Narrow" w:hAnsi="Arial Narrow"/>
          <w:sz w:val="22"/>
          <w:szCs w:val="22"/>
          <w:lang w:val="en-US"/>
        </w:rPr>
        <w:t>Negotiation, customer follow-up, trainings</w:t>
      </w:r>
    </w:p>
    <w:p w14:paraId="3B6F8D9F" w14:textId="77777777" w:rsidR="00F476DA" w:rsidRPr="00DA5768" w:rsidRDefault="009603B7" w:rsidP="00F476D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A5768">
        <w:rPr>
          <w:rFonts w:ascii="Arial Narrow" w:hAnsi="Arial Narrow"/>
          <w:sz w:val="22"/>
          <w:szCs w:val="22"/>
          <w:lang w:val="en-US"/>
        </w:rPr>
        <w:t>Experienced in documenting functional specification for interfaces and client specific enhancements.</w:t>
      </w:r>
    </w:p>
    <w:p w14:paraId="675354AB" w14:textId="0087B9FD" w:rsidR="00676AD6" w:rsidRDefault="00676AD6" w:rsidP="00BC3C2A">
      <w:pPr>
        <w:pStyle w:val="Default"/>
        <w:spacing w:after="3"/>
        <w:rPr>
          <w:rFonts w:ascii="Arial Narrow" w:hAnsi="Arial Narrow"/>
          <w:sz w:val="22"/>
          <w:szCs w:val="22"/>
          <w:lang w:val="en-US"/>
        </w:rPr>
      </w:pPr>
    </w:p>
    <w:p w14:paraId="71F6C725" w14:textId="77777777" w:rsidR="00BC3C2A" w:rsidRPr="009603B7" w:rsidRDefault="00BC3C2A" w:rsidP="00BC3C2A">
      <w:pPr>
        <w:pStyle w:val="Default"/>
        <w:spacing w:after="3"/>
        <w:rPr>
          <w:rFonts w:ascii="Arial Narrow" w:hAnsi="Arial Narrow"/>
          <w:sz w:val="22"/>
          <w:szCs w:val="22"/>
          <w:lang w:val="en-US"/>
        </w:rPr>
      </w:pPr>
    </w:p>
    <w:p w14:paraId="02E41C63" w14:textId="77777777" w:rsidR="00D32F2A" w:rsidRDefault="00414FCC" w:rsidP="007F265E">
      <w:pPr>
        <w:pStyle w:val="Default"/>
        <w:pBdr>
          <w:bottom w:val="single" w:sz="4" w:space="1" w:color="auto"/>
        </w:pBdr>
        <w:spacing w:after="3"/>
        <w:rPr>
          <w:rFonts w:ascii="Arial Narrow" w:eastAsia="Calibri" w:hAnsi="Arial Narrow" w:cs="Times New Roman"/>
          <w:b/>
          <w:bCs/>
          <w:color w:val="B3232D"/>
          <w:lang w:eastAsia="en-US"/>
        </w:rPr>
      </w:pPr>
      <w:r w:rsidRPr="00E019F0">
        <w:rPr>
          <w:rFonts w:ascii="Arial Narrow" w:eastAsia="Calibri" w:hAnsi="Arial Narrow" w:cs="Times New Roman"/>
          <w:b/>
          <w:bCs/>
          <w:color w:val="B3232D"/>
          <w:lang w:eastAsia="en-US"/>
        </w:rPr>
        <w:lastRenderedPageBreak/>
        <w:t xml:space="preserve">PROFESSIONAL EXPERIENCE </w:t>
      </w:r>
    </w:p>
    <w:p w14:paraId="0421A389" w14:textId="77777777" w:rsidR="00922133" w:rsidRDefault="00922133" w:rsidP="00922133">
      <w:pPr>
        <w:rPr>
          <w:rFonts w:eastAsia="Calibri"/>
          <w:lang w:eastAsia="en-US"/>
        </w:rPr>
      </w:pPr>
    </w:p>
    <w:p w14:paraId="198B80A3" w14:textId="77777777" w:rsidR="00922133" w:rsidRPr="00922133" w:rsidRDefault="00922133" w:rsidP="00922133">
      <w:pPr>
        <w:rPr>
          <w:rFonts w:ascii="Arial Narrow" w:eastAsia="Calibri" w:hAnsi="Arial Narrow"/>
          <w:b/>
          <w:sz w:val="22"/>
          <w:szCs w:val="22"/>
          <w:lang w:val="en-US" w:eastAsia="en-US"/>
        </w:rPr>
      </w:pPr>
      <w:r w:rsidRPr="00922133">
        <w:rPr>
          <w:rFonts w:ascii="Arial Narrow" w:eastAsia="Calibri" w:hAnsi="Arial Narrow"/>
          <w:b/>
          <w:sz w:val="22"/>
          <w:szCs w:val="22"/>
          <w:lang w:val="en-US" w:eastAsia="en-US"/>
        </w:rPr>
        <w:t>Nov 2016 Present</w:t>
      </w:r>
      <w:r w:rsidRPr="00922133">
        <w:rPr>
          <w:rFonts w:ascii="Arial Narrow" w:eastAsia="Calibri" w:hAnsi="Arial Narrow"/>
          <w:b/>
          <w:sz w:val="22"/>
          <w:szCs w:val="22"/>
          <w:lang w:val="en-US" w:eastAsia="en-US"/>
        </w:rPr>
        <w:tab/>
        <w:t>Murex SA PARIS</w:t>
      </w:r>
    </w:p>
    <w:p w14:paraId="17D2AAB9" w14:textId="77777777" w:rsidR="00922133" w:rsidRDefault="00922133" w:rsidP="00922133">
      <w:pPr>
        <w:ind w:left="1416" w:firstLine="708"/>
        <w:rPr>
          <w:rFonts w:ascii="Arial Narrow" w:eastAsia="Calibri" w:hAnsi="Arial Narrow"/>
          <w:b/>
          <w:sz w:val="22"/>
          <w:szCs w:val="22"/>
          <w:lang w:val="en-US" w:eastAsia="en-US"/>
        </w:rPr>
      </w:pPr>
      <w:r w:rsidRPr="00922133">
        <w:rPr>
          <w:rFonts w:ascii="Arial Narrow" w:eastAsia="Calibri" w:hAnsi="Arial Narrow"/>
          <w:b/>
          <w:sz w:val="22"/>
          <w:szCs w:val="22"/>
          <w:lang w:val="en-US" w:eastAsia="en-US"/>
        </w:rPr>
        <w:t xml:space="preserve">Senior </w:t>
      </w:r>
      <w:r>
        <w:rPr>
          <w:rFonts w:ascii="Arial Narrow" w:eastAsia="Calibri" w:hAnsi="Arial Narrow"/>
          <w:b/>
          <w:sz w:val="22"/>
          <w:szCs w:val="22"/>
          <w:lang w:val="en-US" w:eastAsia="en-US"/>
        </w:rPr>
        <w:t xml:space="preserve">Accounting </w:t>
      </w:r>
      <w:r w:rsidRPr="00922133">
        <w:rPr>
          <w:rFonts w:ascii="Arial Narrow" w:eastAsia="Calibri" w:hAnsi="Arial Narrow"/>
          <w:b/>
          <w:sz w:val="22"/>
          <w:szCs w:val="22"/>
          <w:lang w:val="en-US" w:eastAsia="en-US"/>
        </w:rPr>
        <w:t>Business analyst</w:t>
      </w:r>
    </w:p>
    <w:p w14:paraId="07EC4AAC" w14:textId="62FA434F" w:rsidR="00922133" w:rsidRPr="00922133" w:rsidRDefault="00922133" w:rsidP="00922133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b/>
          <w:sz w:val="22"/>
          <w:szCs w:val="22"/>
          <w:u w:val="single"/>
          <w:lang w:val="en-US"/>
        </w:rPr>
      </w:pPr>
      <w:r w:rsidRPr="00922133">
        <w:rPr>
          <w:rFonts w:ascii="Arial Narrow" w:hAnsi="Arial Narrow"/>
          <w:sz w:val="22"/>
          <w:szCs w:val="22"/>
          <w:lang w:val="en-US"/>
        </w:rPr>
        <w:t>Stream leader</w:t>
      </w:r>
      <w:r w:rsidR="00BC3C2A">
        <w:rPr>
          <w:rFonts w:ascii="Arial Narrow" w:hAnsi="Arial Narrow"/>
          <w:sz w:val="22"/>
          <w:szCs w:val="22"/>
          <w:lang w:val="en-US"/>
        </w:rPr>
        <w:t xml:space="preserve"> </w:t>
      </w:r>
      <w:r w:rsidRPr="00922133">
        <w:rPr>
          <w:rFonts w:ascii="Arial Narrow" w:hAnsi="Arial Narrow"/>
          <w:sz w:val="22"/>
          <w:szCs w:val="22"/>
          <w:lang w:val="en-US"/>
        </w:rPr>
        <w:t>agile</w:t>
      </w:r>
      <w:r w:rsidR="00BC3C2A">
        <w:rPr>
          <w:rFonts w:ascii="Arial Narrow" w:hAnsi="Arial Narrow"/>
          <w:sz w:val="22"/>
          <w:szCs w:val="22"/>
          <w:lang w:val="en-US"/>
        </w:rPr>
        <w:t xml:space="preserve"> </w:t>
      </w:r>
      <w:r w:rsidR="00BC3C2A" w:rsidRPr="00922133">
        <w:rPr>
          <w:rFonts w:ascii="Arial Narrow" w:hAnsi="Arial Narrow"/>
          <w:sz w:val="22"/>
          <w:szCs w:val="22"/>
          <w:lang w:val="en-US"/>
        </w:rPr>
        <w:t>(scoping</w:t>
      </w:r>
      <w:r w:rsidR="00BC3C2A">
        <w:rPr>
          <w:rFonts w:ascii="Arial Narrow" w:hAnsi="Arial Narrow"/>
          <w:sz w:val="22"/>
          <w:szCs w:val="22"/>
          <w:lang w:val="en-US"/>
        </w:rPr>
        <w:t xml:space="preserve"> </w:t>
      </w:r>
      <w:r w:rsidR="00BC3C2A" w:rsidRPr="00922133">
        <w:rPr>
          <w:rFonts w:ascii="Arial Narrow" w:hAnsi="Arial Narrow"/>
          <w:sz w:val="22"/>
          <w:szCs w:val="22"/>
          <w:lang w:val="en-US"/>
        </w:rPr>
        <w:t>to go-live)</w:t>
      </w:r>
      <w:r w:rsidR="00BC3C2A">
        <w:rPr>
          <w:rFonts w:ascii="Arial Narrow" w:hAnsi="Arial Narrow"/>
          <w:sz w:val="22"/>
          <w:szCs w:val="22"/>
          <w:lang w:val="en-US"/>
        </w:rPr>
        <w:t xml:space="preserve"> </w:t>
      </w:r>
      <w:r w:rsidRPr="00922133">
        <w:rPr>
          <w:rFonts w:ascii="Arial Narrow" w:hAnsi="Arial Narrow"/>
          <w:sz w:val="22"/>
          <w:szCs w:val="22"/>
          <w:lang w:val="en-US"/>
        </w:rPr>
        <w:t>and SME</w:t>
      </w:r>
      <w:r w:rsidR="00BC3C2A">
        <w:rPr>
          <w:rFonts w:ascii="Arial Narrow" w:hAnsi="Arial Narrow"/>
          <w:sz w:val="22"/>
          <w:szCs w:val="22"/>
          <w:lang w:val="en-US"/>
        </w:rPr>
        <w:t xml:space="preserve"> (Subject Matter Expert) </w:t>
      </w:r>
      <w:r w:rsidRPr="00922133">
        <w:rPr>
          <w:rFonts w:ascii="Arial Narrow" w:hAnsi="Arial Narrow"/>
          <w:sz w:val="22"/>
          <w:szCs w:val="22"/>
          <w:lang w:val="en-US"/>
        </w:rPr>
        <w:t xml:space="preserve">for Murex3 implementation </w:t>
      </w:r>
      <w:proofErr w:type="gramStart"/>
      <w:r w:rsidRPr="00922133">
        <w:rPr>
          <w:rFonts w:ascii="Arial Narrow" w:hAnsi="Arial Narrow"/>
          <w:sz w:val="22"/>
          <w:szCs w:val="22"/>
          <w:lang w:val="en-US"/>
        </w:rPr>
        <w:t>projects(</w:t>
      </w:r>
      <w:proofErr w:type="gramEnd"/>
      <w:r w:rsidRPr="00922133">
        <w:rPr>
          <w:rFonts w:ascii="Arial Narrow" w:hAnsi="Arial Narrow"/>
          <w:sz w:val="22"/>
          <w:szCs w:val="22"/>
          <w:lang w:val="en-US"/>
        </w:rPr>
        <w:t xml:space="preserve">migration and green fields), with focus on P&amp;L, </w:t>
      </w:r>
      <w:r w:rsidRPr="00922133">
        <w:rPr>
          <w:rFonts w:ascii="Arial Narrow" w:hAnsi="Arial Narrow"/>
          <w:b/>
          <w:sz w:val="22"/>
          <w:szCs w:val="22"/>
          <w:u w:val="single"/>
          <w:lang w:val="en-US"/>
        </w:rPr>
        <w:t>accounting and hedge accounting topics, for EMEA clients.</w:t>
      </w:r>
    </w:p>
    <w:p w14:paraId="0EF960F2" w14:textId="77777777" w:rsidR="00922133" w:rsidRDefault="00922133" w:rsidP="00922133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922133">
        <w:rPr>
          <w:rFonts w:ascii="Arial Narrow" w:hAnsi="Arial Narrow"/>
          <w:sz w:val="22"/>
          <w:szCs w:val="22"/>
          <w:lang w:val="en-US"/>
        </w:rPr>
        <w:t>EMEA global reviewer of Product Control client business requirements.</w:t>
      </w:r>
    </w:p>
    <w:p w14:paraId="1008E571" w14:textId="77777777" w:rsidR="004F66A9" w:rsidRDefault="004F66A9" w:rsidP="004F66A9">
      <w:pPr>
        <w:pStyle w:val="Default"/>
        <w:spacing w:after="3"/>
        <w:rPr>
          <w:rFonts w:ascii="Arial Narrow" w:hAnsi="Arial Narrow"/>
          <w:sz w:val="22"/>
          <w:szCs w:val="22"/>
          <w:lang w:val="en-US"/>
        </w:rPr>
      </w:pPr>
    </w:p>
    <w:p w14:paraId="4056E0C0" w14:textId="77777777" w:rsidR="004F66A9" w:rsidRPr="004F66A9" w:rsidRDefault="004F66A9" w:rsidP="004F66A9">
      <w:pPr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4F66A9">
        <w:rPr>
          <w:rFonts w:ascii="Arial Narrow" w:hAnsi="Arial Narrow" w:cs="Arial"/>
          <w:color w:val="000000"/>
          <w:sz w:val="22"/>
          <w:szCs w:val="22"/>
          <w:lang w:val="en-US"/>
        </w:rPr>
        <w:t>During the last 3 years at Murex I carried over: </w:t>
      </w:r>
    </w:p>
    <w:p w14:paraId="5FF90CE3" w14:textId="77777777" w:rsidR="004F66A9" w:rsidRPr="004F66A9" w:rsidRDefault="004F66A9" w:rsidP="004F66A9">
      <w:pPr>
        <w:rPr>
          <w:rFonts w:ascii="Arial Narrow" w:hAnsi="Arial Narrow" w:cs="Arial"/>
          <w:color w:val="000000"/>
          <w:sz w:val="22"/>
          <w:szCs w:val="22"/>
          <w:lang w:val="en-US"/>
        </w:rPr>
      </w:pPr>
    </w:p>
    <w:p w14:paraId="70704E9B" w14:textId="77777777" w:rsidR="004F66A9" w:rsidRDefault="004F66A9" w:rsidP="004F66A9">
      <w:pPr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4F66A9">
        <w:rPr>
          <w:rFonts w:ascii="Arial Narrow" w:hAnsi="Arial Narrow" w:cs="Arial"/>
          <w:color w:val="000000"/>
          <w:sz w:val="22"/>
          <w:szCs w:val="22"/>
          <w:lang w:val="en-US"/>
        </w:rPr>
        <w:t>One extension/migration project where I acted as Stream leader finance (with 2 resources to manage):</w:t>
      </w:r>
    </w:p>
    <w:p w14:paraId="1F8490F6" w14:textId="77777777" w:rsidR="004F66A9" w:rsidRPr="004F66A9" w:rsidRDefault="004F66A9" w:rsidP="004F66A9">
      <w:pPr>
        <w:rPr>
          <w:rFonts w:ascii="Arial Narrow" w:hAnsi="Arial Narrow" w:cs="Arial"/>
          <w:color w:val="000000"/>
          <w:sz w:val="22"/>
          <w:szCs w:val="22"/>
          <w:lang w:val="en-US"/>
        </w:rPr>
      </w:pPr>
    </w:p>
    <w:p w14:paraId="3BBA0290" w14:textId="77777777" w:rsidR="004F66A9" w:rsidRPr="004F66A9" w:rsidRDefault="004F66A9" w:rsidP="004F66A9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4F66A9">
        <w:rPr>
          <w:rFonts w:ascii="Arial Narrow" w:hAnsi="Arial Narrow"/>
          <w:sz w:val="22"/>
          <w:szCs w:val="22"/>
          <w:lang w:val="en-US"/>
        </w:rPr>
        <w:t xml:space="preserve">Design and implementation of a full accounting solution including: COA and over 1000 accounting rules definition, reporting, build of a complete subledger (with trial balances, custom dynamical aggregation, maintenance, asset/liabilities netting, </w:t>
      </w:r>
      <w:proofErr w:type="spellStart"/>
      <w:r w:rsidRPr="004F66A9">
        <w:rPr>
          <w:rFonts w:ascii="Arial Narrow" w:hAnsi="Arial Narrow"/>
          <w:sz w:val="22"/>
          <w:szCs w:val="22"/>
          <w:lang w:val="en-US"/>
        </w:rPr>
        <w:t>etc</w:t>
      </w:r>
      <w:proofErr w:type="spellEnd"/>
      <w:r w:rsidRPr="004F66A9">
        <w:rPr>
          <w:rFonts w:ascii="Arial Narrow" w:hAnsi="Arial Narrow"/>
          <w:sz w:val="22"/>
          <w:szCs w:val="22"/>
          <w:lang w:val="en-US"/>
        </w:rPr>
        <w:t xml:space="preserve">) in the </w:t>
      </w:r>
      <w:proofErr w:type="spellStart"/>
      <w:r w:rsidRPr="004F66A9">
        <w:rPr>
          <w:rFonts w:ascii="Arial Narrow" w:hAnsi="Arial Narrow"/>
          <w:sz w:val="22"/>
          <w:szCs w:val="22"/>
          <w:lang w:val="en-US"/>
        </w:rPr>
        <w:t>datamart</w:t>
      </w:r>
      <w:proofErr w:type="spellEnd"/>
      <w:r w:rsidRPr="004F66A9">
        <w:rPr>
          <w:rFonts w:ascii="Arial Narrow" w:hAnsi="Arial Narrow"/>
          <w:sz w:val="22"/>
          <w:szCs w:val="22"/>
          <w:lang w:val="en-US"/>
        </w:rPr>
        <w:t>. Full product coverage (</w:t>
      </w:r>
      <w:proofErr w:type="spellStart"/>
      <w:r w:rsidRPr="004F66A9">
        <w:rPr>
          <w:rFonts w:ascii="Arial Narrow" w:hAnsi="Arial Narrow"/>
          <w:sz w:val="22"/>
          <w:szCs w:val="22"/>
          <w:lang w:val="en-US"/>
        </w:rPr>
        <w:t>FXcash</w:t>
      </w:r>
      <w:proofErr w:type="spellEnd"/>
      <w:r w:rsidRPr="004F66A9">
        <w:rPr>
          <w:rFonts w:ascii="Arial Narrow" w:hAnsi="Arial Narrow"/>
          <w:sz w:val="22"/>
          <w:szCs w:val="22"/>
          <w:lang w:val="en-US"/>
        </w:rPr>
        <w:t>, MM, FXO, IRD, EQY, Credit, XVA) including structured bonds; I designed and implemented a new way to account for XVAs that has now became a de-facto standard in Murex (part of it has been hard-coded).</w:t>
      </w:r>
    </w:p>
    <w:p w14:paraId="6A0115F1" w14:textId="77777777" w:rsidR="004F66A9" w:rsidRDefault="004F66A9" w:rsidP="004F66A9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4F66A9">
        <w:rPr>
          <w:rFonts w:ascii="Arial Narrow" w:hAnsi="Arial Narrow"/>
          <w:sz w:val="22"/>
          <w:szCs w:val="22"/>
          <w:lang w:val="en-US"/>
        </w:rPr>
        <w:t xml:space="preserve">Design and implementation of the micro hedge accounting solution: hedge life-cycle processes, effectiveness, hedge definitions with hypothetical derivatives and modelled hedged items, hedge accounting rules, reporting and interfaces to </w:t>
      </w:r>
      <w:proofErr w:type="spellStart"/>
      <w:r w:rsidRPr="004F66A9">
        <w:rPr>
          <w:rFonts w:ascii="Arial Narrow" w:hAnsi="Arial Narrow"/>
          <w:sz w:val="22"/>
          <w:szCs w:val="22"/>
          <w:lang w:val="en-US"/>
        </w:rPr>
        <w:t>downstreams</w:t>
      </w:r>
      <w:proofErr w:type="spellEnd"/>
      <w:r w:rsidRPr="004F66A9">
        <w:rPr>
          <w:rFonts w:ascii="Arial Narrow" w:hAnsi="Arial Narrow"/>
          <w:sz w:val="22"/>
          <w:szCs w:val="22"/>
          <w:lang w:val="en-US"/>
        </w:rPr>
        <w:t xml:space="preserve"> (</w:t>
      </w:r>
      <w:proofErr w:type="spellStart"/>
      <w:r w:rsidRPr="004F66A9">
        <w:rPr>
          <w:rFonts w:ascii="Arial Narrow" w:hAnsi="Arial Narrow"/>
          <w:sz w:val="22"/>
          <w:szCs w:val="22"/>
          <w:lang w:val="en-US"/>
        </w:rPr>
        <w:t>i.e</w:t>
      </w:r>
      <w:proofErr w:type="spellEnd"/>
      <w:r w:rsidRPr="004F66A9">
        <w:rPr>
          <w:rFonts w:ascii="Arial Narrow" w:hAnsi="Arial Narrow"/>
          <w:sz w:val="22"/>
          <w:szCs w:val="22"/>
          <w:lang w:val="en-US"/>
        </w:rPr>
        <w:t xml:space="preserve"> computation of the hedged amortized cost);</w:t>
      </w:r>
    </w:p>
    <w:p w14:paraId="46B3B144" w14:textId="77777777" w:rsidR="004F66A9" w:rsidRPr="004F66A9" w:rsidRDefault="004F66A9" w:rsidP="004F66A9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4F66A9">
        <w:rPr>
          <w:rFonts w:ascii="Arial Narrow" w:hAnsi="Arial Narrow"/>
          <w:sz w:val="22"/>
          <w:szCs w:val="22"/>
          <w:lang w:val="en-US"/>
        </w:rPr>
        <w:t>GOM configurations and grace period management</w:t>
      </w:r>
    </w:p>
    <w:p w14:paraId="76A45B10" w14:textId="77777777" w:rsidR="004F66A9" w:rsidRDefault="004F66A9" w:rsidP="004F66A9">
      <w:pPr>
        <w:pStyle w:val="Default"/>
        <w:spacing w:after="3"/>
        <w:rPr>
          <w:rFonts w:ascii="Arial Narrow" w:hAnsi="Arial Narrow"/>
          <w:sz w:val="22"/>
          <w:szCs w:val="22"/>
          <w:lang w:val="en-US"/>
        </w:rPr>
      </w:pPr>
    </w:p>
    <w:p w14:paraId="1A465B18" w14:textId="77777777" w:rsidR="004F66A9" w:rsidRDefault="004F66A9" w:rsidP="004F66A9">
      <w:pPr>
        <w:pStyle w:val="Default"/>
        <w:spacing w:after="3"/>
        <w:rPr>
          <w:rFonts w:ascii="Arial Narrow" w:hAnsi="Arial Narrow"/>
          <w:sz w:val="22"/>
          <w:szCs w:val="22"/>
          <w:lang w:val="en-US"/>
        </w:rPr>
      </w:pPr>
      <w:r w:rsidRPr="004F66A9">
        <w:rPr>
          <w:rFonts w:ascii="Arial Narrow" w:hAnsi="Arial Narrow"/>
          <w:sz w:val="22"/>
          <w:szCs w:val="22"/>
          <w:lang w:val="en-US"/>
        </w:rPr>
        <w:t>One green field project where I acted as Stream leader finance (with 2 resources to manage):</w:t>
      </w:r>
    </w:p>
    <w:p w14:paraId="182158F3" w14:textId="77777777" w:rsidR="004F66A9" w:rsidRPr="004F66A9" w:rsidRDefault="004F66A9" w:rsidP="004F66A9">
      <w:pPr>
        <w:pStyle w:val="Default"/>
        <w:spacing w:after="3"/>
        <w:rPr>
          <w:rFonts w:ascii="Arial Narrow" w:hAnsi="Arial Narrow"/>
          <w:sz w:val="22"/>
          <w:szCs w:val="22"/>
          <w:lang w:val="en-US"/>
        </w:rPr>
      </w:pPr>
    </w:p>
    <w:p w14:paraId="525E22B7" w14:textId="77777777" w:rsidR="004F66A9" w:rsidRPr="004F66A9" w:rsidRDefault="004F66A9" w:rsidP="004F66A9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4F66A9">
        <w:rPr>
          <w:rFonts w:ascii="Arial Narrow" w:hAnsi="Arial Narrow"/>
          <w:sz w:val="22"/>
          <w:szCs w:val="22"/>
          <w:lang w:val="en-US"/>
        </w:rPr>
        <w:t xml:space="preserve">Design, implementation, testing and deploying of a full accounting solution including: COA and over 700 accounting rules definition for banking and trading </w:t>
      </w:r>
      <w:proofErr w:type="gramStart"/>
      <w:r w:rsidRPr="004F66A9">
        <w:rPr>
          <w:rFonts w:ascii="Arial Narrow" w:hAnsi="Arial Narrow"/>
          <w:sz w:val="22"/>
          <w:szCs w:val="22"/>
          <w:lang w:val="en-US"/>
        </w:rPr>
        <w:t>books ,</w:t>
      </w:r>
      <w:proofErr w:type="gramEnd"/>
      <w:r w:rsidRPr="004F66A9">
        <w:rPr>
          <w:rFonts w:ascii="Arial Narrow" w:hAnsi="Arial Narrow"/>
          <w:sz w:val="22"/>
          <w:szCs w:val="22"/>
          <w:lang w:val="en-US"/>
        </w:rPr>
        <w:t xml:space="preserve"> reporting, definition of interfaces to downstream processes;</w:t>
      </w:r>
    </w:p>
    <w:p w14:paraId="0066A86A" w14:textId="77777777" w:rsidR="004F66A9" w:rsidRPr="004F66A9" w:rsidRDefault="004F66A9" w:rsidP="004F66A9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4F66A9">
        <w:rPr>
          <w:rFonts w:ascii="Arial Narrow" w:hAnsi="Arial Narrow"/>
          <w:sz w:val="22"/>
          <w:szCs w:val="22"/>
          <w:lang w:val="en-US"/>
        </w:rPr>
        <w:t>PL reporting (Accrual and Trading) and reconciliation tools, PLVAR, RBPL</w:t>
      </w:r>
    </w:p>
    <w:p w14:paraId="7D57AD7E" w14:textId="77777777" w:rsidR="004F66A9" w:rsidRPr="004F66A9" w:rsidRDefault="004F66A9" w:rsidP="004F66A9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4F66A9">
        <w:rPr>
          <w:rFonts w:ascii="Arial Narrow" w:hAnsi="Arial Narrow"/>
          <w:sz w:val="22"/>
          <w:szCs w:val="22"/>
          <w:lang w:val="en-US"/>
        </w:rPr>
        <w:t>GOM configurations and grace period management.  </w:t>
      </w:r>
    </w:p>
    <w:p w14:paraId="27A7A374" w14:textId="77777777" w:rsidR="004F66A9" w:rsidRDefault="004F66A9" w:rsidP="004F66A9">
      <w:pPr>
        <w:rPr>
          <w:rFonts w:ascii="Arial Narrow" w:hAnsi="Arial Narrow" w:cs="Arial"/>
          <w:color w:val="000000"/>
          <w:sz w:val="22"/>
          <w:szCs w:val="22"/>
          <w:lang w:val="en-US"/>
        </w:rPr>
      </w:pPr>
    </w:p>
    <w:p w14:paraId="6536518F" w14:textId="77777777" w:rsidR="004F66A9" w:rsidRPr="004F66A9" w:rsidRDefault="004F66A9" w:rsidP="004F66A9">
      <w:pPr>
        <w:rPr>
          <w:rFonts w:ascii="Arial Narrow" w:hAnsi="Arial Narrow" w:cs="Arial"/>
          <w:color w:val="000000"/>
          <w:sz w:val="22"/>
          <w:szCs w:val="22"/>
          <w:lang w:val="en-US"/>
        </w:rPr>
      </w:pPr>
      <w:r w:rsidRPr="004F66A9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I've also contributed to other projects as Finance expert, assured finance support to our </w:t>
      </w:r>
      <w:proofErr w:type="gramStart"/>
      <w:r w:rsidRPr="004F66A9">
        <w:rPr>
          <w:rFonts w:ascii="Arial Narrow" w:hAnsi="Arial Narrow" w:cs="Arial"/>
          <w:color w:val="000000"/>
          <w:sz w:val="22"/>
          <w:szCs w:val="22"/>
          <w:lang w:val="en-US"/>
        </w:rPr>
        <w:t>clients</w:t>
      </w:r>
      <w:proofErr w:type="gramEnd"/>
      <w:r w:rsidRPr="004F66A9"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 portfolio. I've recently been promoted to CBR</w:t>
      </w:r>
      <w:r>
        <w:rPr>
          <w:rFonts w:ascii="Arial Narrow" w:hAnsi="Arial Narrow" w:cs="Arial"/>
          <w:color w:val="000000"/>
          <w:sz w:val="22"/>
          <w:szCs w:val="22"/>
          <w:lang w:val="en-US"/>
        </w:rPr>
        <w:t xml:space="preserve"> </w:t>
      </w:r>
      <w:r w:rsidRPr="004F66A9">
        <w:rPr>
          <w:rFonts w:ascii="Arial Narrow" w:hAnsi="Arial Narrow" w:cs="Arial"/>
          <w:color w:val="000000"/>
          <w:sz w:val="22"/>
          <w:szCs w:val="22"/>
          <w:lang w:val="en-US"/>
        </w:rPr>
        <w:t>(Client Business Requirements) global reviewer for the P&amp;L control domain: any new requirement coming from an EMEA client pass through me before reaching the product department. I then work closely with the product managers to assess each requirement, make it clear, define its business value and priority.</w:t>
      </w:r>
    </w:p>
    <w:p w14:paraId="6FE3D288" w14:textId="77777777" w:rsidR="00922133" w:rsidRPr="00922133" w:rsidRDefault="00922133" w:rsidP="00D32F2A">
      <w:pPr>
        <w:rPr>
          <w:rFonts w:eastAsia="Calibri"/>
          <w:lang w:val="en-US" w:eastAsia="en-US"/>
        </w:rPr>
      </w:pPr>
    </w:p>
    <w:p w14:paraId="1210A7B7" w14:textId="77777777" w:rsidR="00D32F2A" w:rsidRPr="004F66A9" w:rsidRDefault="004F66A9" w:rsidP="00DA5768">
      <w:pPr>
        <w:pBdr>
          <w:bottom w:val="single" w:sz="4" w:space="1" w:color="auto"/>
        </w:pBdr>
        <w:rPr>
          <w:rFonts w:ascii="Arial Narrow" w:eastAsia="Calibri" w:hAnsi="Arial Narrow"/>
          <w:b/>
          <w:sz w:val="22"/>
          <w:szCs w:val="22"/>
          <w:lang w:val="en-US" w:eastAsia="en-US"/>
        </w:rPr>
      </w:pPr>
      <w:r>
        <w:rPr>
          <w:rFonts w:ascii="Arial Narrow" w:eastAsia="Calibri" w:hAnsi="Arial Narrow"/>
          <w:sz w:val="22"/>
          <w:szCs w:val="22"/>
          <w:lang w:val="en-US" w:eastAsia="en-US"/>
        </w:rPr>
        <w:br w:type="page"/>
      </w:r>
      <w:r w:rsidR="00922133" w:rsidRPr="004F66A9">
        <w:rPr>
          <w:rFonts w:ascii="Arial Narrow" w:eastAsia="Calibri" w:hAnsi="Arial Narrow"/>
          <w:b/>
          <w:sz w:val="22"/>
          <w:szCs w:val="22"/>
          <w:lang w:val="en-US" w:eastAsia="en-US"/>
        </w:rPr>
        <w:lastRenderedPageBreak/>
        <w:t xml:space="preserve">FEBUARY 2014 – OCT 2016 </w:t>
      </w:r>
      <w:r w:rsidR="00D32F2A" w:rsidRPr="004F66A9">
        <w:rPr>
          <w:rFonts w:ascii="Arial Narrow" w:eastAsia="Calibri" w:hAnsi="Arial Narrow"/>
          <w:b/>
          <w:sz w:val="22"/>
          <w:szCs w:val="22"/>
          <w:lang w:val="en-US" w:eastAsia="en-US"/>
        </w:rPr>
        <w:t>ACCENTURE, Murex Consultant</w:t>
      </w:r>
    </w:p>
    <w:p w14:paraId="23FED825" w14:textId="77777777" w:rsidR="00D32F2A" w:rsidRPr="00D32F2A" w:rsidRDefault="00D32F2A" w:rsidP="00D32F2A">
      <w:pPr>
        <w:rPr>
          <w:rFonts w:ascii="Arial Narrow" w:eastAsia="Calibri" w:hAnsi="Arial Narrow"/>
          <w:sz w:val="22"/>
          <w:szCs w:val="22"/>
          <w:lang w:val="en-US" w:eastAsia="en-US"/>
        </w:rPr>
      </w:pPr>
    </w:p>
    <w:p w14:paraId="02B6D3EB" w14:textId="77777777" w:rsidR="00D32F2A" w:rsidRPr="00DA5768" w:rsidRDefault="00D32F2A" w:rsidP="00D32F2A">
      <w:pPr>
        <w:rPr>
          <w:rFonts w:ascii="Arial Narrow" w:eastAsia="Calibri" w:hAnsi="Arial Narrow"/>
          <w:b/>
          <w:sz w:val="22"/>
          <w:szCs w:val="22"/>
          <w:lang w:val="en-US" w:eastAsia="en-US"/>
        </w:rPr>
      </w:pPr>
      <w:r w:rsidRPr="00DA5768">
        <w:rPr>
          <w:rFonts w:ascii="Arial Narrow" w:eastAsia="Calibri" w:hAnsi="Arial Narrow"/>
          <w:b/>
          <w:sz w:val="22"/>
          <w:szCs w:val="22"/>
          <w:lang w:val="en-US" w:eastAsia="en-US"/>
        </w:rPr>
        <w:t>03/2016-current</w:t>
      </w:r>
      <w:r w:rsidRPr="00DA5768">
        <w:rPr>
          <w:rFonts w:ascii="Arial Narrow" w:eastAsia="Calibri" w:hAnsi="Arial Narrow"/>
          <w:b/>
          <w:sz w:val="22"/>
          <w:szCs w:val="22"/>
          <w:lang w:val="en-US" w:eastAsia="en-US"/>
        </w:rPr>
        <w:tab/>
      </w:r>
      <w:r w:rsidRPr="00DA5768">
        <w:rPr>
          <w:rFonts w:ascii="Arial Narrow" w:eastAsia="Calibri" w:hAnsi="Arial Narrow"/>
          <w:b/>
          <w:sz w:val="22"/>
          <w:szCs w:val="22"/>
          <w:lang w:val="en-US" w:eastAsia="en-US"/>
        </w:rPr>
        <w:tab/>
        <w:t xml:space="preserve">Murex Paris              </w:t>
      </w:r>
    </w:p>
    <w:p w14:paraId="3AEC94FF" w14:textId="77777777" w:rsidR="00922133" w:rsidRPr="00D32F2A" w:rsidRDefault="00DA5768" w:rsidP="00922133">
      <w:pPr>
        <w:ind w:left="1416" w:firstLine="708"/>
        <w:rPr>
          <w:rFonts w:ascii="Arial Narrow" w:eastAsia="Calibri" w:hAnsi="Arial Narrow"/>
          <w:sz w:val="22"/>
          <w:szCs w:val="22"/>
          <w:lang w:val="en-US" w:eastAsia="en-US"/>
        </w:rPr>
      </w:pPr>
      <w:proofErr w:type="spellStart"/>
      <w:r>
        <w:rPr>
          <w:rFonts w:ascii="Arial Narrow" w:eastAsia="Calibri" w:hAnsi="Arial Narrow"/>
          <w:sz w:val="22"/>
          <w:szCs w:val="22"/>
          <w:lang w:val="en-US" w:eastAsia="en-US"/>
        </w:rPr>
        <w:t>Mediobanca</w:t>
      </w:r>
      <w:proofErr w:type="spellEnd"/>
      <w:r>
        <w:rPr>
          <w:rFonts w:ascii="Arial Narrow" w:eastAsia="Calibri" w:hAnsi="Arial Narrow"/>
          <w:sz w:val="22"/>
          <w:szCs w:val="22"/>
          <w:lang w:val="en-US" w:eastAsia="en-US"/>
        </w:rPr>
        <w:t xml:space="preserve"> </w:t>
      </w:r>
      <w:proofErr w:type="gramStart"/>
      <w:r>
        <w:rPr>
          <w:rFonts w:ascii="Arial Narrow" w:eastAsia="Calibri" w:hAnsi="Arial Narrow"/>
          <w:sz w:val="22"/>
          <w:szCs w:val="22"/>
          <w:lang w:val="en-US" w:eastAsia="en-US"/>
        </w:rPr>
        <w:t>group,</w:t>
      </w:r>
      <w:r w:rsidR="00D32F2A">
        <w:rPr>
          <w:rFonts w:ascii="Arial Narrow" w:eastAsia="Calibri" w:hAnsi="Arial Narrow"/>
          <w:sz w:val="22"/>
          <w:szCs w:val="22"/>
          <w:lang w:val="en-US" w:eastAsia="en-US"/>
        </w:rPr>
        <w:t>:</w:t>
      </w:r>
      <w:proofErr w:type="gramEnd"/>
      <w:r w:rsidR="00D32F2A">
        <w:rPr>
          <w:rFonts w:ascii="Arial Narrow" w:eastAsia="Calibri" w:hAnsi="Arial Narrow"/>
          <w:sz w:val="22"/>
          <w:szCs w:val="22"/>
          <w:lang w:val="en-US" w:eastAsia="en-US"/>
        </w:rPr>
        <w:t xml:space="preserve"> </w:t>
      </w:r>
      <w:r w:rsidR="00D32F2A" w:rsidRPr="00D32F2A">
        <w:rPr>
          <w:rFonts w:ascii="Arial Narrow" w:eastAsia="Calibri" w:hAnsi="Arial Narrow"/>
          <w:sz w:val="22"/>
          <w:szCs w:val="22"/>
          <w:lang w:val="en-US" w:eastAsia="en-US"/>
        </w:rPr>
        <w:t>MXg2000 to MX3.1 mi</w:t>
      </w:r>
      <w:r w:rsidR="00D32F2A">
        <w:rPr>
          <w:rFonts w:ascii="Arial Narrow" w:eastAsia="Calibri" w:hAnsi="Arial Narrow"/>
          <w:sz w:val="22"/>
          <w:szCs w:val="22"/>
          <w:lang w:val="en-US" w:eastAsia="en-US"/>
        </w:rPr>
        <w:t>gration and greenfield project</w:t>
      </w:r>
    </w:p>
    <w:p w14:paraId="211CBE14" w14:textId="35F50C56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I joined the project from the very beginning. I am in charge for the accounting design and build, coordinating two people. I work in an agile (scrum) framework and I am involved through the whole process: from solution design to user story creation and negotiation/validation with the client, from workload assignment, acceptance criteria definition, to sprint design, show-sessions preparation and presentation, drop configuration, creation of the test cases.</w:t>
      </w:r>
    </w:p>
    <w:p w14:paraId="66B4BBA9" w14:textId="14E70288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I have been involved in the hedge accounting module implementation and configuration for the client, not as a stream leader (like in the accounting case) but as a team member. I took the lead recently, replacing the former leader who is off for some months.</w:t>
      </w:r>
    </w:p>
    <w:p w14:paraId="3E903DA7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I developed a deep understanding of the accounting and hedge accounting module, strengthening my skills and learning how to work at Murex.</w:t>
      </w:r>
    </w:p>
    <w:p w14:paraId="3E9A01CA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I proposed and got approved some new solutions to replace the native Murex subledger to overcome most of the murex current limitations on the accounting side. I got this new “project in the project” done by the end of august, receiving appreciation and praise from Murex and from the client.</w:t>
      </w:r>
    </w:p>
    <w:p w14:paraId="35437F38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The accounting and hedge accounting part of the whole project is a greenfield implementation while the FO part is a migration.</w:t>
      </w:r>
    </w:p>
    <w:p w14:paraId="79746334" w14:textId="77777777" w:rsidR="00D32F2A" w:rsidRPr="00D32F2A" w:rsidRDefault="00D32F2A" w:rsidP="00D32F2A">
      <w:pPr>
        <w:rPr>
          <w:rFonts w:ascii="Arial Narrow" w:eastAsia="Calibri" w:hAnsi="Arial Narrow"/>
          <w:sz w:val="22"/>
          <w:szCs w:val="22"/>
          <w:lang w:val="en-US" w:eastAsia="en-US"/>
        </w:rPr>
      </w:pPr>
    </w:p>
    <w:p w14:paraId="010EB642" w14:textId="77777777" w:rsidR="00D32F2A" w:rsidRPr="00DA5768" w:rsidRDefault="00D32F2A" w:rsidP="00D32F2A">
      <w:pPr>
        <w:rPr>
          <w:rFonts w:ascii="Arial Narrow" w:eastAsia="Calibri" w:hAnsi="Arial Narrow"/>
          <w:b/>
          <w:sz w:val="22"/>
          <w:szCs w:val="22"/>
          <w:lang w:eastAsia="en-US"/>
        </w:rPr>
      </w:pPr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09/2015-03/201</w:t>
      </w:r>
      <w:r w:rsidR="00DA5768" w:rsidRPr="00DA5768">
        <w:rPr>
          <w:rFonts w:ascii="Arial Narrow" w:eastAsia="Calibri" w:hAnsi="Arial Narrow"/>
          <w:b/>
          <w:sz w:val="22"/>
          <w:szCs w:val="22"/>
          <w:lang w:eastAsia="en-US"/>
        </w:rPr>
        <w:t>6</w:t>
      </w:r>
      <w:r w:rsidR="00DA5768" w:rsidRPr="00DA5768">
        <w:rPr>
          <w:rFonts w:ascii="Arial Narrow" w:eastAsia="Calibri" w:hAnsi="Arial Narrow"/>
          <w:b/>
          <w:sz w:val="22"/>
          <w:szCs w:val="22"/>
          <w:lang w:eastAsia="en-US"/>
        </w:rPr>
        <w:tab/>
      </w:r>
      <w:r w:rsidR="00DA5768" w:rsidRPr="00DA5768">
        <w:rPr>
          <w:rFonts w:ascii="Arial Narrow" w:eastAsia="Calibri" w:hAnsi="Arial Narrow"/>
          <w:b/>
          <w:sz w:val="22"/>
          <w:szCs w:val="22"/>
          <w:lang w:eastAsia="en-US"/>
        </w:rPr>
        <w:tab/>
      </w:r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 xml:space="preserve">Monte dei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Paschi</w:t>
      </w:r>
      <w:proofErr w:type="spellEnd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 xml:space="preserve"> di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Siena</w:t>
      </w:r>
      <w:proofErr w:type="spellEnd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 xml:space="preserve">,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Italy</w:t>
      </w:r>
      <w:proofErr w:type="spellEnd"/>
    </w:p>
    <w:p w14:paraId="2C72B8E7" w14:textId="77777777" w:rsidR="00922133" w:rsidRPr="00D32F2A" w:rsidRDefault="00D32F2A" w:rsidP="00922133">
      <w:pPr>
        <w:ind w:left="1416" w:firstLine="708"/>
        <w:rPr>
          <w:rFonts w:ascii="Arial Narrow" w:eastAsia="Calibri" w:hAnsi="Arial Narrow"/>
          <w:sz w:val="22"/>
          <w:szCs w:val="22"/>
          <w:lang w:val="en-US" w:eastAsia="en-US"/>
        </w:rPr>
      </w:pPr>
      <w:r w:rsidRPr="00D32F2A">
        <w:rPr>
          <w:rFonts w:ascii="Arial Narrow" w:eastAsia="Calibri" w:hAnsi="Arial Narrow"/>
          <w:sz w:val="22"/>
          <w:szCs w:val="22"/>
          <w:lang w:val="en-US" w:eastAsia="en-US"/>
        </w:rPr>
        <w:t>MX3.1 support and new projects</w:t>
      </w:r>
    </w:p>
    <w:p w14:paraId="482C2EDD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Experience across FX Cash, Money Markets, Fixed Income, Equities, MBS/ABS, FX Derivatives, Interest Rates Derivatives, Inflation, Equity Derivatives, Credit Derivatives. </w:t>
      </w:r>
    </w:p>
    <w:p w14:paraId="620EBB6C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Detailed experience with Murex Data Model and SQL. </w:t>
      </w:r>
    </w:p>
    <w:p w14:paraId="6A390C60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Very deep experience with Datamart and accounting module.</w:t>
      </w:r>
    </w:p>
    <w:p w14:paraId="299CBF87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Delivering and assisting in Murex upgrades and implementation projects, configuration, supporting &amp;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liasing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with traders, troubleshooting, design and analysis, and adding other asset classes onto Murex. Transferring business requirements into specifications. </w:t>
      </w:r>
    </w:p>
    <w:p w14:paraId="7D6C7328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I supported FO/MO/BO users and I managed three improvement projects:</w:t>
      </w:r>
    </w:p>
    <w:p w14:paraId="448AD2EC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Stress test for EBA: requirements collection, design of the solution (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datamart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and var reports based, using MDCS and MDRS scripts to stress some ad-hoc market data set), documentation of the functional specs, build of the solution and coordination of people ( both from risk department and technical staff). 2 months, 3 people in site.</w:t>
      </w:r>
    </w:p>
    <w:p w14:paraId="1CCA7849" w14:textId="7D58D339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Automatic fixing through RTBS and fixing PS: RTBS licensing and configuration through Reuters connector. Services definition,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Javascript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>, external data, pre and post processing, RIC subscription, import scripts. 2 months, 2 people in site, 1 person remotely.</w:t>
      </w:r>
    </w:p>
    <w:p w14:paraId="1E75461D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CVA automatic import: I managed a new process of importing CVA/DVA value into deal’s P&amp;L. It involved Unix scripting, xml/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xsl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(workflow for event importing), reporting, accounting rules and interfaces with other external system. 1 month. 1 person.</w:t>
      </w:r>
    </w:p>
    <w:p w14:paraId="140F85DA" w14:textId="061A01C7" w:rsidR="00D32F2A" w:rsidRPr="00D32F2A" w:rsidRDefault="00BC3C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Furthermore,</w:t>
      </w:r>
      <w:r w:rsidR="00D32F2A" w:rsidRPr="00D32F2A">
        <w:rPr>
          <w:rFonts w:ascii="Arial Narrow" w:hAnsi="Arial Narrow"/>
          <w:sz w:val="22"/>
          <w:szCs w:val="22"/>
          <w:lang w:val="en-US"/>
        </w:rPr>
        <w:t xml:space="preserve"> I implemented the ISDA new specs on the CDS rollover by configuring CDS generators, market rate sheet, </w:t>
      </w:r>
      <w:proofErr w:type="spellStart"/>
      <w:r w:rsidR="00D32F2A" w:rsidRPr="00D32F2A">
        <w:rPr>
          <w:rFonts w:ascii="Arial Narrow" w:hAnsi="Arial Narrow"/>
          <w:sz w:val="22"/>
          <w:szCs w:val="22"/>
          <w:lang w:val="en-US"/>
        </w:rPr>
        <w:t>markit</w:t>
      </w:r>
      <w:proofErr w:type="spellEnd"/>
      <w:r w:rsidR="00D32F2A" w:rsidRPr="00D32F2A">
        <w:rPr>
          <w:rFonts w:ascii="Arial Narrow" w:hAnsi="Arial Narrow"/>
          <w:sz w:val="22"/>
          <w:szCs w:val="22"/>
          <w:lang w:val="en-US"/>
        </w:rPr>
        <w:t xml:space="preserve"> data import.</w:t>
      </w:r>
    </w:p>
    <w:p w14:paraId="328EC254" w14:textId="77777777" w:rsidR="00D32F2A" w:rsidRDefault="00D32F2A" w:rsidP="00D32F2A">
      <w:pPr>
        <w:rPr>
          <w:rFonts w:ascii="Arial Narrow" w:eastAsia="Calibri" w:hAnsi="Arial Narrow"/>
          <w:sz w:val="22"/>
          <w:szCs w:val="22"/>
          <w:lang w:val="en-US" w:eastAsia="en-US"/>
        </w:rPr>
      </w:pPr>
    </w:p>
    <w:p w14:paraId="29C1EAF5" w14:textId="77777777" w:rsidR="00DA5768" w:rsidRDefault="004F66A9" w:rsidP="00D32F2A">
      <w:pPr>
        <w:rPr>
          <w:rFonts w:ascii="Arial Narrow" w:eastAsia="Calibri" w:hAnsi="Arial Narrow"/>
          <w:sz w:val="22"/>
          <w:szCs w:val="22"/>
          <w:lang w:val="en-US" w:eastAsia="en-US"/>
        </w:rPr>
      </w:pPr>
      <w:r>
        <w:rPr>
          <w:rFonts w:ascii="Arial Narrow" w:eastAsia="Calibri" w:hAnsi="Arial Narrow"/>
          <w:sz w:val="22"/>
          <w:szCs w:val="22"/>
          <w:lang w:val="en-US" w:eastAsia="en-US"/>
        </w:rPr>
        <w:br w:type="page"/>
      </w:r>
    </w:p>
    <w:p w14:paraId="0F5F75B3" w14:textId="77777777" w:rsidR="00DA5768" w:rsidRPr="00DA5768" w:rsidRDefault="00DA5768" w:rsidP="00DA5768">
      <w:pPr>
        <w:rPr>
          <w:rFonts w:ascii="Arial Narrow" w:eastAsia="Calibri" w:hAnsi="Arial Narrow"/>
          <w:b/>
          <w:sz w:val="22"/>
          <w:szCs w:val="22"/>
          <w:lang w:eastAsia="en-US"/>
        </w:rPr>
      </w:pPr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02/2015-09/2015</w:t>
      </w:r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ab/>
      </w:r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ab/>
        <w:t xml:space="preserve">Monte dei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Paschi</w:t>
      </w:r>
      <w:proofErr w:type="spellEnd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 xml:space="preserve"> di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Siena</w:t>
      </w:r>
      <w:proofErr w:type="spellEnd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 xml:space="preserve">,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Italy</w:t>
      </w:r>
      <w:proofErr w:type="spellEnd"/>
    </w:p>
    <w:p w14:paraId="5C330C72" w14:textId="77777777" w:rsidR="00DA5768" w:rsidRPr="00D32F2A" w:rsidRDefault="00DA5768" w:rsidP="00DA5768">
      <w:pPr>
        <w:ind w:left="1416" w:firstLine="708"/>
        <w:rPr>
          <w:rFonts w:ascii="Arial Narrow" w:eastAsia="Calibri" w:hAnsi="Arial Narrow"/>
          <w:sz w:val="22"/>
          <w:szCs w:val="22"/>
          <w:lang w:val="en-US" w:eastAsia="en-US"/>
        </w:rPr>
      </w:pPr>
      <w:r w:rsidRPr="00D32F2A">
        <w:rPr>
          <w:rFonts w:ascii="Arial Narrow" w:eastAsia="Calibri" w:hAnsi="Arial Narrow"/>
          <w:sz w:val="22"/>
          <w:szCs w:val="22"/>
          <w:lang w:val="en-US" w:eastAsia="en-US"/>
        </w:rPr>
        <w:t>Mxg2000 to MX3.1 migration project and post go-live</w:t>
      </w:r>
    </w:p>
    <w:p w14:paraId="2D716900" w14:textId="77777777" w:rsidR="00DA5768" w:rsidRPr="00D32F2A" w:rsidRDefault="00DA5768" w:rsidP="00DA5768">
      <w:pPr>
        <w:rPr>
          <w:rFonts w:ascii="Arial Narrow" w:eastAsia="Calibri" w:hAnsi="Arial Narrow"/>
          <w:sz w:val="22"/>
          <w:szCs w:val="22"/>
          <w:lang w:val="en-US" w:eastAsia="en-US"/>
        </w:rPr>
      </w:pPr>
    </w:p>
    <w:p w14:paraId="72D5FAF1" w14:textId="77777777" w:rsidR="00DA5768" w:rsidRPr="00D32F2A" w:rsidRDefault="00DA5768" w:rsidP="00DA5768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I started being involved in the project before the actual date, helping the client to design the accounting and hedge accounting migration process, defining the scope and formalizing the reconciliation procedure.</w:t>
      </w:r>
    </w:p>
    <w:p w14:paraId="1608D681" w14:textId="77777777" w:rsidR="00DA5768" w:rsidRPr="00D32F2A" w:rsidRDefault="00DA5768" w:rsidP="00DA5768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Then I have been involved in the FO reconciliation activity. I have run reconciliation reports, analyzed P&amp;L and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sens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mismatches, presented results to the migration steering committee.</w:t>
      </w:r>
    </w:p>
    <w:p w14:paraId="6C19DC84" w14:textId="77777777" w:rsidR="00DA5768" w:rsidRPr="00D32F2A" w:rsidRDefault="00DA5768" w:rsidP="00DA5768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I then finalized the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datamart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solution design, built lot of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datamart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reports, created the scripts and designed the EOD cycle.</w:t>
      </w:r>
    </w:p>
    <w:p w14:paraId="372DA2FF" w14:textId="77777777" w:rsidR="00DA5768" w:rsidRPr="00D32F2A" w:rsidRDefault="00DA5768" w:rsidP="00DA5768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I was involved in the accounting and hedge accounting migration, I analyzed the reconciliation reports, made configurations and created</w:t>
      </w:r>
    </w:p>
    <w:p w14:paraId="6CD2F1F7" w14:textId="77777777" w:rsidR="00DA5768" w:rsidRPr="00D32F2A" w:rsidRDefault="00DA5768" w:rsidP="00DA5768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Static data migration (Settlement Instructions, Chinese Walls, Counterparts, Legal Entities, Generators, Credit and Interest Rate curves, Calendars, Portfolios, Volatility curves,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etc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) </w:t>
      </w:r>
    </w:p>
    <w:p w14:paraId="73998F0F" w14:textId="77777777" w:rsidR="00DA5768" w:rsidRPr="00D32F2A" w:rsidRDefault="00DA5768" w:rsidP="00DA5768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I joined the go-live weekend where I made manual configs and reconciled P&amp;L and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sens.</w:t>
      </w:r>
      <w:proofErr w:type="spellEnd"/>
    </w:p>
    <w:p w14:paraId="651215E1" w14:textId="77777777" w:rsidR="00DA5768" w:rsidRPr="00D32F2A" w:rsidRDefault="00DA5768" w:rsidP="00DA5768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I coordinated, designed and run user acceptance tests, version upgrade and regression analysis.</w:t>
      </w:r>
    </w:p>
    <w:p w14:paraId="01DE3414" w14:textId="77777777" w:rsidR="00DA5768" w:rsidRPr="00D32F2A" w:rsidRDefault="00DA5768" w:rsidP="00D32F2A">
      <w:pPr>
        <w:rPr>
          <w:rFonts w:ascii="Arial Narrow" w:eastAsia="Calibri" w:hAnsi="Arial Narrow"/>
          <w:sz w:val="22"/>
          <w:szCs w:val="22"/>
          <w:lang w:val="en-US" w:eastAsia="en-US"/>
        </w:rPr>
      </w:pPr>
    </w:p>
    <w:p w14:paraId="4480A6DA" w14:textId="77777777" w:rsidR="00D32F2A" w:rsidRPr="00DA5768" w:rsidRDefault="00D32F2A" w:rsidP="00DA5768">
      <w:pPr>
        <w:rPr>
          <w:rFonts w:ascii="Arial Narrow" w:eastAsia="Calibri" w:hAnsi="Arial Narrow"/>
          <w:b/>
          <w:sz w:val="22"/>
          <w:szCs w:val="22"/>
          <w:lang w:eastAsia="en-US"/>
        </w:rPr>
      </w:pPr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02/2014-02/2015</w:t>
      </w:r>
      <w:r w:rsidR="00DA5768" w:rsidRPr="00DA5768">
        <w:rPr>
          <w:rFonts w:ascii="Arial Narrow" w:eastAsia="Calibri" w:hAnsi="Arial Narrow"/>
          <w:b/>
          <w:sz w:val="22"/>
          <w:szCs w:val="22"/>
          <w:lang w:eastAsia="en-US"/>
        </w:rPr>
        <w:tab/>
      </w:r>
      <w:r w:rsidR="00DA5768" w:rsidRPr="00DA5768">
        <w:rPr>
          <w:rFonts w:ascii="Arial Narrow" w:eastAsia="Calibri" w:hAnsi="Arial Narrow"/>
          <w:b/>
          <w:sz w:val="22"/>
          <w:szCs w:val="22"/>
          <w:lang w:eastAsia="en-US"/>
        </w:rPr>
        <w:tab/>
      </w:r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 xml:space="preserve">Monte dei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Paschi</w:t>
      </w:r>
      <w:proofErr w:type="spellEnd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 xml:space="preserve"> di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Siena</w:t>
      </w:r>
      <w:proofErr w:type="spellEnd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 xml:space="preserve">, </w:t>
      </w:r>
      <w:proofErr w:type="spellStart"/>
      <w:r w:rsidRPr="00DA5768">
        <w:rPr>
          <w:rFonts w:ascii="Arial Narrow" w:eastAsia="Calibri" w:hAnsi="Arial Narrow"/>
          <w:b/>
          <w:sz w:val="22"/>
          <w:szCs w:val="22"/>
          <w:lang w:eastAsia="en-US"/>
        </w:rPr>
        <w:t>Italy</w:t>
      </w:r>
      <w:proofErr w:type="spellEnd"/>
    </w:p>
    <w:p w14:paraId="168DCCE5" w14:textId="77777777" w:rsidR="00D32F2A" w:rsidRPr="00D32F2A" w:rsidRDefault="00D32F2A" w:rsidP="00DA5768">
      <w:pPr>
        <w:ind w:left="1416" w:firstLine="708"/>
        <w:rPr>
          <w:rFonts w:ascii="Arial Narrow" w:eastAsia="Calibri" w:hAnsi="Arial Narrow"/>
          <w:sz w:val="22"/>
          <w:szCs w:val="22"/>
          <w:lang w:val="en-US" w:eastAsia="en-US"/>
        </w:rPr>
      </w:pPr>
      <w:r w:rsidRPr="00D32F2A">
        <w:rPr>
          <w:rFonts w:ascii="Arial Narrow" w:eastAsia="Calibri" w:hAnsi="Arial Narrow"/>
          <w:sz w:val="22"/>
          <w:szCs w:val="22"/>
          <w:lang w:val="en-US" w:eastAsia="en-US"/>
        </w:rPr>
        <w:t>Front, Middle and Back Office Murex Support MX 2.11</w:t>
      </w:r>
    </w:p>
    <w:p w14:paraId="58FA338C" w14:textId="77777777" w:rsidR="00D32F2A" w:rsidRPr="00D32F2A" w:rsidRDefault="00D32F2A" w:rsidP="00D32F2A">
      <w:pPr>
        <w:rPr>
          <w:rFonts w:ascii="Arial Narrow" w:eastAsia="Calibri" w:hAnsi="Arial Narrow"/>
          <w:sz w:val="22"/>
          <w:szCs w:val="22"/>
          <w:lang w:val="en-US" w:eastAsia="en-US"/>
        </w:rPr>
      </w:pPr>
    </w:p>
    <w:p w14:paraId="11987135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Support trade desks: simulation view configuration, curve calibration, ad hoc reports, flex library troubleshooting, pricing reversal engineering, instruments configuration, </w:t>
      </w:r>
      <w:proofErr w:type="spellStart"/>
      <w:proofErr w:type="gramStart"/>
      <w:r w:rsidRPr="00D32F2A">
        <w:rPr>
          <w:rFonts w:ascii="Arial Narrow" w:hAnsi="Arial Narrow"/>
          <w:sz w:val="22"/>
          <w:szCs w:val="22"/>
          <w:lang w:val="en-US"/>
        </w:rPr>
        <w:t>dividends..</w:t>
      </w:r>
      <w:proofErr w:type="gramEnd"/>
      <w:r w:rsidRPr="00D32F2A">
        <w:rPr>
          <w:rFonts w:ascii="Arial Narrow" w:hAnsi="Arial Narrow"/>
          <w:sz w:val="22"/>
          <w:szCs w:val="22"/>
          <w:lang w:val="en-US"/>
        </w:rPr>
        <w:t>on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all asset classes. Cross asset implementation, FX, Credit, Equity, Funds, IR products. Set up yield curves, volatility curves, generators, and other static data</w:t>
      </w:r>
    </w:p>
    <w:p w14:paraId="203BAE96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Support MO users: trade lifecycle, trade event troubleshooting and lifecycle, payment query, internal tools for data reconciliation</w:t>
      </w:r>
    </w:p>
    <w:p w14:paraId="2CA56A0A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Support BO users: accounting rules creation, reporting, reconciliation between accounting and management, accounting interfaces.</w:t>
      </w:r>
    </w:p>
    <w:p w14:paraId="60E1C84A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Support risk department: liquidity reports, sensitivity reports and risk matrices, MLC and counterparty exposure limits, CVA import and P&amp;L adjustment, reports for VAR.</w:t>
      </w:r>
    </w:p>
    <w:p w14:paraId="50CDA3BC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>New development: interface workflow for trades (external sources), settlement instruction, static data import and alignment with the bank master registry, mirroring workflow, interface for events.</w:t>
      </w:r>
    </w:p>
    <w:p w14:paraId="7C0F4FDD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r w:rsidRPr="00D32F2A">
        <w:rPr>
          <w:rFonts w:ascii="Arial Narrow" w:hAnsi="Arial Narrow"/>
          <w:sz w:val="22"/>
          <w:szCs w:val="22"/>
          <w:lang w:val="en-US"/>
        </w:rPr>
        <w:t xml:space="preserve">Pre-Trade Analytics, Desk or book level stress testing. RTBS configuration (Bloomberg feed),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Javascript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, Unix scripting, EOD scripts configuration. </w:t>
      </w:r>
    </w:p>
    <w:p w14:paraId="7277D90D" w14:textId="77777777" w:rsidR="00D32F2A" w:rsidRPr="00D32F2A" w:rsidRDefault="00D32F2A" w:rsidP="00D32F2A">
      <w:pPr>
        <w:pStyle w:val="Default"/>
        <w:numPr>
          <w:ilvl w:val="0"/>
          <w:numId w:val="1"/>
        </w:numPr>
        <w:spacing w:after="3"/>
        <w:rPr>
          <w:rFonts w:ascii="Arial Narrow" w:hAnsi="Arial Narrow"/>
          <w:sz w:val="22"/>
          <w:szCs w:val="22"/>
          <w:lang w:val="en-US"/>
        </w:rPr>
      </w:pP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MxML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exchange, XSL transformations, trade repository, pre-trade rules, post trade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worlk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flows, </w:t>
      </w:r>
      <w:proofErr w:type="spellStart"/>
      <w:r w:rsidRPr="00D32F2A">
        <w:rPr>
          <w:rFonts w:ascii="Arial Narrow" w:hAnsi="Arial Narrow"/>
          <w:sz w:val="22"/>
          <w:szCs w:val="22"/>
          <w:lang w:val="en-US"/>
        </w:rPr>
        <w:t>datamart</w:t>
      </w:r>
      <w:proofErr w:type="spellEnd"/>
      <w:r w:rsidRPr="00D32F2A">
        <w:rPr>
          <w:rFonts w:ascii="Arial Narrow" w:hAnsi="Arial Narrow"/>
          <w:sz w:val="22"/>
          <w:szCs w:val="22"/>
          <w:lang w:val="en-US"/>
        </w:rPr>
        <w:t xml:space="preserve"> and dynamic tables. </w:t>
      </w:r>
    </w:p>
    <w:p w14:paraId="17AEE22E" w14:textId="2EC2EE9C" w:rsidR="007F265E" w:rsidRPr="00DA5768" w:rsidRDefault="007F265E" w:rsidP="00BC3C2A">
      <w:pPr>
        <w:rPr>
          <w:rFonts w:ascii="Arial Narrow" w:eastAsia="Calibri" w:hAnsi="Arial Narrow"/>
          <w:sz w:val="22"/>
          <w:szCs w:val="22"/>
          <w:lang w:eastAsia="en-US"/>
        </w:rPr>
      </w:pPr>
      <w:bookmarkStart w:id="0" w:name="_GoBack"/>
      <w:bookmarkEnd w:id="0"/>
    </w:p>
    <w:sectPr w:rsidR="007F265E" w:rsidRPr="00DA576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8A764" w14:textId="77777777" w:rsidR="00C54092" w:rsidRDefault="00C54092" w:rsidP="000D7705">
      <w:r>
        <w:separator/>
      </w:r>
    </w:p>
  </w:endnote>
  <w:endnote w:type="continuationSeparator" w:id="0">
    <w:p w14:paraId="31D3A3DC" w14:textId="77777777" w:rsidR="00C54092" w:rsidRDefault="00C54092" w:rsidP="000D7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F5B3B" w14:textId="77777777" w:rsidR="009603B7" w:rsidRPr="009603B7" w:rsidRDefault="009603B7" w:rsidP="009603B7">
    <w:pPr>
      <w:pStyle w:val="Pieddepage"/>
      <w:jc w:val="right"/>
      <w:rPr>
        <w:sz w:val="16"/>
        <w:szCs w:val="16"/>
      </w:rPr>
    </w:pP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PAGE </w:instrText>
    </w:r>
    <w:r>
      <w:rPr>
        <w:rStyle w:val="Numrodepage"/>
        <w:sz w:val="16"/>
        <w:szCs w:val="16"/>
      </w:rPr>
      <w:fldChar w:fldCharType="separate"/>
    </w:r>
    <w:r w:rsidR="004F66A9">
      <w:rPr>
        <w:rStyle w:val="Numrodepage"/>
        <w:noProof/>
        <w:sz w:val="16"/>
        <w:szCs w:val="16"/>
      </w:rPr>
      <w:t>1</w:t>
    </w:r>
    <w:r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>/</w:t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NUMPAGES </w:instrText>
    </w:r>
    <w:r>
      <w:rPr>
        <w:rStyle w:val="Numrodepage"/>
        <w:sz w:val="16"/>
        <w:szCs w:val="16"/>
      </w:rPr>
      <w:fldChar w:fldCharType="separate"/>
    </w:r>
    <w:r w:rsidR="004F66A9">
      <w:rPr>
        <w:rStyle w:val="Numrodepage"/>
        <w:noProof/>
        <w:sz w:val="16"/>
        <w:szCs w:val="16"/>
      </w:rPr>
      <w:t>4</w:t>
    </w:r>
    <w:r>
      <w:rPr>
        <w:rStyle w:val="Numrodepage"/>
        <w:sz w:val="16"/>
        <w:szCs w:val="16"/>
      </w:rPr>
      <w:fldChar w:fldCharType="end"/>
    </w:r>
  </w:p>
  <w:p w14:paraId="697BB6AE" w14:textId="77777777" w:rsidR="004E78A0" w:rsidRDefault="004E78A0"/>
  <w:p w14:paraId="4A1C1FA8" w14:textId="77777777" w:rsidR="004E78A0" w:rsidRDefault="004E78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A659B" w14:textId="77777777" w:rsidR="00C54092" w:rsidRDefault="00C54092" w:rsidP="000D7705">
      <w:r>
        <w:separator/>
      </w:r>
    </w:p>
  </w:footnote>
  <w:footnote w:type="continuationSeparator" w:id="0">
    <w:p w14:paraId="0FAFE8F8" w14:textId="77777777" w:rsidR="00C54092" w:rsidRDefault="00C54092" w:rsidP="000D7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8EE"/>
    <w:multiLevelType w:val="hybridMultilevel"/>
    <w:tmpl w:val="69925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755E"/>
    <w:multiLevelType w:val="multilevel"/>
    <w:tmpl w:val="D5C4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8029D"/>
    <w:multiLevelType w:val="multilevel"/>
    <w:tmpl w:val="E6F4BE2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21844"/>
    <w:multiLevelType w:val="hybridMultilevel"/>
    <w:tmpl w:val="328ECA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F2650"/>
    <w:multiLevelType w:val="hybridMultilevel"/>
    <w:tmpl w:val="DB783AC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5" w15:restartNumberingAfterBreak="0">
    <w:nsid w:val="1F680F5A"/>
    <w:multiLevelType w:val="hybridMultilevel"/>
    <w:tmpl w:val="1F0ECCAA"/>
    <w:lvl w:ilvl="0" w:tplc="7A742886">
      <w:start w:val="2008"/>
      <w:numFmt w:val="decimal"/>
      <w:lvlText w:val="%1"/>
      <w:lvlJc w:val="left"/>
      <w:pPr>
        <w:ind w:left="780" w:hanging="420"/>
      </w:pPr>
      <w:rPr>
        <w:rFonts w:cs="Arial" w:hint="default"/>
        <w:b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63A8E"/>
    <w:multiLevelType w:val="hybridMultilevel"/>
    <w:tmpl w:val="6912496A"/>
    <w:lvl w:ilvl="0" w:tplc="F31ACA1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2DB52A66"/>
    <w:multiLevelType w:val="hybridMultilevel"/>
    <w:tmpl w:val="CC567528"/>
    <w:lvl w:ilvl="0" w:tplc="373C5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01A2"/>
    <w:multiLevelType w:val="hybridMultilevel"/>
    <w:tmpl w:val="A5009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3686B"/>
    <w:multiLevelType w:val="hybridMultilevel"/>
    <w:tmpl w:val="1F4CF5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2173"/>
    <w:multiLevelType w:val="hybridMultilevel"/>
    <w:tmpl w:val="D9844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56D6A"/>
    <w:multiLevelType w:val="hybridMultilevel"/>
    <w:tmpl w:val="762E5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011E7"/>
    <w:multiLevelType w:val="hybridMultilevel"/>
    <w:tmpl w:val="088AF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20EAF"/>
    <w:multiLevelType w:val="hybridMultilevel"/>
    <w:tmpl w:val="E3724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204C2"/>
    <w:multiLevelType w:val="hybridMultilevel"/>
    <w:tmpl w:val="462444B8"/>
    <w:lvl w:ilvl="0" w:tplc="F31ACA1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053F8"/>
    <w:multiLevelType w:val="multilevel"/>
    <w:tmpl w:val="0AEE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0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6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4"/>
  </w:num>
  <w:num w:numId="12">
    <w:abstractNumId w:va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FCC"/>
    <w:rsid w:val="0000437D"/>
    <w:rsid w:val="00021256"/>
    <w:rsid w:val="00030B03"/>
    <w:rsid w:val="00044F52"/>
    <w:rsid w:val="00065CDC"/>
    <w:rsid w:val="00077790"/>
    <w:rsid w:val="00081AE6"/>
    <w:rsid w:val="000C792D"/>
    <w:rsid w:val="000D7705"/>
    <w:rsid w:val="000F1355"/>
    <w:rsid w:val="00142528"/>
    <w:rsid w:val="00174D05"/>
    <w:rsid w:val="001A12D1"/>
    <w:rsid w:val="001F6C1E"/>
    <w:rsid w:val="00241306"/>
    <w:rsid w:val="00253092"/>
    <w:rsid w:val="00256494"/>
    <w:rsid w:val="00263160"/>
    <w:rsid w:val="0026416E"/>
    <w:rsid w:val="0027045C"/>
    <w:rsid w:val="00292FE6"/>
    <w:rsid w:val="002955BC"/>
    <w:rsid w:val="00295AFF"/>
    <w:rsid w:val="002D6970"/>
    <w:rsid w:val="00360548"/>
    <w:rsid w:val="00360F33"/>
    <w:rsid w:val="00380E60"/>
    <w:rsid w:val="003905EC"/>
    <w:rsid w:val="00395C33"/>
    <w:rsid w:val="003B3E99"/>
    <w:rsid w:val="003B6A38"/>
    <w:rsid w:val="003D7B62"/>
    <w:rsid w:val="003E76A4"/>
    <w:rsid w:val="00412BFA"/>
    <w:rsid w:val="00414FCC"/>
    <w:rsid w:val="004535BE"/>
    <w:rsid w:val="00456BB2"/>
    <w:rsid w:val="00464753"/>
    <w:rsid w:val="00481EF6"/>
    <w:rsid w:val="00484C9B"/>
    <w:rsid w:val="0049109A"/>
    <w:rsid w:val="004B5919"/>
    <w:rsid w:val="004E17B6"/>
    <w:rsid w:val="004E78A0"/>
    <w:rsid w:val="004F66A9"/>
    <w:rsid w:val="00501383"/>
    <w:rsid w:val="005119D7"/>
    <w:rsid w:val="005218C1"/>
    <w:rsid w:val="0052743E"/>
    <w:rsid w:val="00554C76"/>
    <w:rsid w:val="00555C1C"/>
    <w:rsid w:val="005C040B"/>
    <w:rsid w:val="005C572E"/>
    <w:rsid w:val="005C6E49"/>
    <w:rsid w:val="00640A35"/>
    <w:rsid w:val="006545A3"/>
    <w:rsid w:val="00674113"/>
    <w:rsid w:val="00675B48"/>
    <w:rsid w:val="00676AD6"/>
    <w:rsid w:val="006A04F8"/>
    <w:rsid w:val="006B2FEC"/>
    <w:rsid w:val="006C6831"/>
    <w:rsid w:val="006D0E43"/>
    <w:rsid w:val="00701A84"/>
    <w:rsid w:val="0070771D"/>
    <w:rsid w:val="00720555"/>
    <w:rsid w:val="00730011"/>
    <w:rsid w:val="00756EFB"/>
    <w:rsid w:val="00760008"/>
    <w:rsid w:val="00762431"/>
    <w:rsid w:val="007844DA"/>
    <w:rsid w:val="0079582D"/>
    <w:rsid w:val="00797021"/>
    <w:rsid w:val="007C5AC9"/>
    <w:rsid w:val="007E3E09"/>
    <w:rsid w:val="007F265E"/>
    <w:rsid w:val="00800523"/>
    <w:rsid w:val="00826B26"/>
    <w:rsid w:val="008604C9"/>
    <w:rsid w:val="008D7A71"/>
    <w:rsid w:val="008E5061"/>
    <w:rsid w:val="008F0C40"/>
    <w:rsid w:val="00922133"/>
    <w:rsid w:val="00935BD3"/>
    <w:rsid w:val="009461C5"/>
    <w:rsid w:val="009603B7"/>
    <w:rsid w:val="009D1399"/>
    <w:rsid w:val="009D7E92"/>
    <w:rsid w:val="009E7486"/>
    <w:rsid w:val="009F59FE"/>
    <w:rsid w:val="00A071F5"/>
    <w:rsid w:val="00A53407"/>
    <w:rsid w:val="00A619EF"/>
    <w:rsid w:val="00A807CB"/>
    <w:rsid w:val="00A8546A"/>
    <w:rsid w:val="00A85889"/>
    <w:rsid w:val="00AB3F38"/>
    <w:rsid w:val="00AB42D2"/>
    <w:rsid w:val="00AC6FA9"/>
    <w:rsid w:val="00AD7DEB"/>
    <w:rsid w:val="00AE0A74"/>
    <w:rsid w:val="00B26C29"/>
    <w:rsid w:val="00B44824"/>
    <w:rsid w:val="00B631CA"/>
    <w:rsid w:val="00B64A79"/>
    <w:rsid w:val="00B777C2"/>
    <w:rsid w:val="00B80FA1"/>
    <w:rsid w:val="00B84BDD"/>
    <w:rsid w:val="00B9018F"/>
    <w:rsid w:val="00BA1C70"/>
    <w:rsid w:val="00BA4D20"/>
    <w:rsid w:val="00BA6748"/>
    <w:rsid w:val="00BC3C2A"/>
    <w:rsid w:val="00BD28E4"/>
    <w:rsid w:val="00BE4290"/>
    <w:rsid w:val="00BE7D37"/>
    <w:rsid w:val="00BF3365"/>
    <w:rsid w:val="00C04447"/>
    <w:rsid w:val="00C10B1A"/>
    <w:rsid w:val="00C11EB9"/>
    <w:rsid w:val="00C13CE5"/>
    <w:rsid w:val="00C1704D"/>
    <w:rsid w:val="00C22944"/>
    <w:rsid w:val="00C26E15"/>
    <w:rsid w:val="00C349EC"/>
    <w:rsid w:val="00C35E16"/>
    <w:rsid w:val="00C41ED2"/>
    <w:rsid w:val="00C4310B"/>
    <w:rsid w:val="00C45CDF"/>
    <w:rsid w:val="00C53F2A"/>
    <w:rsid w:val="00C54092"/>
    <w:rsid w:val="00C57BAA"/>
    <w:rsid w:val="00C637A1"/>
    <w:rsid w:val="00C6633C"/>
    <w:rsid w:val="00C71E05"/>
    <w:rsid w:val="00C728E9"/>
    <w:rsid w:val="00C970AF"/>
    <w:rsid w:val="00CB2F4F"/>
    <w:rsid w:val="00CB53EC"/>
    <w:rsid w:val="00CC0419"/>
    <w:rsid w:val="00CC2A79"/>
    <w:rsid w:val="00CE0F9D"/>
    <w:rsid w:val="00CF2E2D"/>
    <w:rsid w:val="00D31DA2"/>
    <w:rsid w:val="00D32F2A"/>
    <w:rsid w:val="00D33BB5"/>
    <w:rsid w:val="00D379E1"/>
    <w:rsid w:val="00D40F77"/>
    <w:rsid w:val="00D84BB7"/>
    <w:rsid w:val="00D940AD"/>
    <w:rsid w:val="00DA5768"/>
    <w:rsid w:val="00DB57B6"/>
    <w:rsid w:val="00DC3303"/>
    <w:rsid w:val="00DD24E4"/>
    <w:rsid w:val="00DF0B96"/>
    <w:rsid w:val="00DF7B1B"/>
    <w:rsid w:val="00E019F0"/>
    <w:rsid w:val="00E13D6C"/>
    <w:rsid w:val="00E21338"/>
    <w:rsid w:val="00E214EC"/>
    <w:rsid w:val="00E26C1C"/>
    <w:rsid w:val="00E62D0C"/>
    <w:rsid w:val="00E904C0"/>
    <w:rsid w:val="00E937B3"/>
    <w:rsid w:val="00ED3652"/>
    <w:rsid w:val="00EF065E"/>
    <w:rsid w:val="00F02E76"/>
    <w:rsid w:val="00F0564E"/>
    <w:rsid w:val="00F1772A"/>
    <w:rsid w:val="00F37E7A"/>
    <w:rsid w:val="00F476DA"/>
    <w:rsid w:val="00F62AA0"/>
    <w:rsid w:val="00F80CE9"/>
    <w:rsid w:val="00FA5D78"/>
    <w:rsid w:val="00FA618E"/>
    <w:rsid w:val="00FB0A7D"/>
    <w:rsid w:val="00FD00CE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2E9C9"/>
  <w15:chartTrackingRefBased/>
  <w15:docId w15:val="{DA3A031B-BDBC-4CE0-9102-5FC61F92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Default">
    <w:name w:val="Default"/>
    <w:rsid w:val="00414F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VTitre">
    <w:name w:val="CV_Titre"/>
    <w:basedOn w:val="Normal"/>
    <w:rsid w:val="000D7705"/>
    <w:pPr>
      <w:pBdr>
        <w:bottom w:val="single" w:sz="6" w:space="1" w:color="auto"/>
      </w:pBdr>
      <w:autoSpaceDE w:val="0"/>
      <w:autoSpaceDN w:val="0"/>
      <w:spacing w:before="240" w:after="240"/>
      <w:ind w:left="-284"/>
    </w:pPr>
    <w:rPr>
      <w:rFonts w:eastAsia="SimSun"/>
      <w:b/>
      <w:bCs/>
      <w:i/>
      <w:iCs/>
      <w:caps/>
      <w:sz w:val="22"/>
      <w:szCs w:val="22"/>
    </w:rPr>
  </w:style>
  <w:style w:type="paragraph" w:styleId="En-tte">
    <w:name w:val="header"/>
    <w:basedOn w:val="Normal"/>
    <w:link w:val="En-tteCar"/>
    <w:rsid w:val="000D770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0D7705"/>
    <w:rPr>
      <w:sz w:val="24"/>
      <w:szCs w:val="24"/>
    </w:rPr>
  </w:style>
  <w:style w:type="paragraph" w:styleId="Pieddepage">
    <w:name w:val="footer"/>
    <w:basedOn w:val="Normal"/>
    <w:link w:val="PieddepageCar"/>
    <w:rsid w:val="000D77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0D7705"/>
    <w:rPr>
      <w:sz w:val="24"/>
      <w:szCs w:val="24"/>
    </w:rPr>
  </w:style>
  <w:style w:type="character" w:styleId="Numrodepage">
    <w:name w:val="page number"/>
    <w:rsid w:val="009603B7"/>
    <w:rPr>
      <w:rFonts w:ascii="Times New Roman" w:hAnsi="Times New Roman" w:cs="Times New Roman"/>
    </w:rPr>
  </w:style>
  <w:style w:type="paragraph" w:styleId="Textedebulles">
    <w:name w:val="Balloon Text"/>
    <w:basedOn w:val="Normal"/>
    <w:link w:val="TextedebullesCar"/>
    <w:rsid w:val="00D33BB5"/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link w:val="Textedebulles"/>
    <w:rsid w:val="00D33BB5"/>
    <w:rPr>
      <w:rFonts w:ascii="Arial" w:hAnsi="Arial" w:cs="Arial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476DA"/>
    <w:pPr>
      <w:ind w:left="720"/>
      <w:contextualSpacing/>
    </w:pPr>
    <w:rPr>
      <w:lang w:val="es-ES" w:eastAsia="es-ES"/>
    </w:rPr>
  </w:style>
  <w:style w:type="paragraph" w:styleId="Corpsdetexte">
    <w:name w:val="Body Text"/>
    <w:basedOn w:val="Normal"/>
    <w:link w:val="CorpsdetexteCar"/>
    <w:rsid w:val="00D32F2A"/>
    <w:pPr>
      <w:widowControl w:val="0"/>
      <w:suppressAutoHyphens/>
      <w:spacing w:line="100" w:lineRule="atLeast"/>
    </w:pPr>
    <w:rPr>
      <w:rFonts w:ascii="Arial" w:eastAsia="SimSun" w:hAnsi="Arial" w:cs="Mangal"/>
      <w:color w:val="3F3A38"/>
      <w:spacing w:val="-6"/>
      <w:kern w:val="1"/>
      <w:sz w:val="16"/>
      <w:lang w:val="en-GB" w:eastAsia="hi-IN" w:bidi="hi-IN"/>
    </w:rPr>
  </w:style>
  <w:style w:type="character" w:customStyle="1" w:styleId="CorpsdetexteCar">
    <w:name w:val="Corps de texte Car"/>
    <w:link w:val="Corpsdetexte"/>
    <w:rsid w:val="00D32F2A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customStyle="1" w:styleId="ECVSubSectionHeading">
    <w:name w:val="_ECV_SubSectionHeading"/>
    <w:basedOn w:val="Normal"/>
    <w:rsid w:val="00D32F2A"/>
    <w:pPr>
      <w:widowControl w:val="0"/>
      <w:suppressLineNumbers/>
      <w:suppressAutoHyphens/>
      <w:spacing w:line="100" w:lineRule="atLeast"/>
    </w:pPr>
    <w:rPr>
      <w:rFonts w:ascii="Arial" w:eastAsia="SimSun" w:hAnsi="Arial" w:cs="Mangal"/>
      <w:color w:val="0E4194"/>
      <w:spacing w:val="-6"/>
      <w:kern w:val="1"/>
      <w:sz w:val="22"/>
      <w:lang w:val="en-GB" w:eastAsia="hi-IN" w:bidi="hi-IN"/>
    </w:rPr>
  </w:style>
  <w:style w:type="paragraph" w:customStyle="1" w:styleId="ECVOrganisationDetails">
    <w:name w:val="_ECV_OrganisationDetails"/>
    <w:basedOn w:val="Normal"/>
    <w:rsid w:val="00D32F2A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hi-IN" w:bidi="hi-IN"/>
    </w:rPr>
  </w:style>
  <w:style w:type="paragraph" w:customStyle="1" w:styleId="ECVSectionDetails">
    <w:name w:val="_ECV_SectionDetails"/>
    <w:basedOn w:val="Normal"/>
    <w:rsid w:val="00D32F2A"/>
    <w:pPr>
      <w:widowControl w:val="0"/>
      <w:suppressLineNumbers/>
      <w:suppressAutoHyphens/>
      <w:autoSpaceDE w:val="0"/>
      <w:spacing w:before="28" w:line="100" w:lineRule="atLeast"/>
    </w:pPr>
    <w:rPr>
      <w:rFonts w:ascii="Arial" w:eastAsia="SimSun" w:hAnsi="Arial" w:cs="Mangal"/>
      <w:color w:val="3F3A38"/>
      <w:spacing w:val="-6"/>
      <w:kern w:val="1"/>
      <w:sz w:val="18"/>
      <w:lang w:val="en-GB" w:eastAsia="hi-IN" w:bidi="hi-IN"/>
    </w:rPr>
  </w:style>
  <w:style w:type="paragraph" w:customStyle="1" w:styleId="ECVDate">
    <w:name w:val="_ECV_Date"/>
    <w:basedOn w:val="Normal"/>
    <w:rsid w:val="00D32F2A"/>
    <w:pPr>
      <w:widowControl w:val="0"/>
      <w:suppressLineNumbers/>
      <w:suppressAutoHyphens/>
      <w:spacing w:before="28" w:line="100" w:lineRule="atLeast"/>
      <w:ind w:right="283"/>
      <w:jc w:val="right"/>
      <w:textAlignment w:val="top"/>
    </w:pPr>
    <w:rPr>
      <w:rFonts w:ascii="Arial" w:eastAsia="SimSun" w:hAnsi="Arial" w:cs="Mangal"/>
      <w:color w:val="0E4194"/>
      <w:spacing w:val="-6"/>
      <w:kern w:val="1"/>
      <w:sz w:val="18"/>
      <w:lang w:val="en-GB" w:eastAsia="hi-IN" w:bidi="hi-IN"/>
    </w:rPr>
  </w:style>
  <w:style w:type="paragraph" w:customStyle="1" w:styleId="ECVText">
    <w:name w:val="_ECV_Text"/>
    <w:basedOn w:val="Corpsdetexte"/>
    <w:rsid w:val="00D32F2A"/>
  </w:style>
  <w:style w:type="paragraph" w:customStyle="1" w:styleId="ECVBusinessSectorRow">
    <w:name w:val="_ECV_BusinessSectorRow"/>
    <w:basedOn w:val="Normal"/>
    <w:rsid w:val="00D32F2A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2C8E-92F2-4DA9-9FFB-BBB0066B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8987</Characters>
  <Application>Microsoft Office Word</Application>
  <DocSecurity>0</DocSecurity>
  <Lines>74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ALGOFI</Company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mrousset</dc:creator>
  <cp:keywords/>
  <cp:lastModifiedBy>VITTORI Francesco</cp:lastModifiedBy>
  <cp:revision>2</cp:revision>
  <cp:lastPrinted>2019-10-22T09:30:00Z</cp:lastPrinted>
  <dcterms:created xsi:type="dcterms:W3CDTF">2019-10-29T11:34:00Z</dcterms:created>
  <dcterms:modified xsi:type="dcterms:W3CDTF">2019-10-29T11:34:00Z</dcterms:modified>
</cp:coreProperties>
</file>