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40" w:before="259" w:after="230"/>
        <w:rPr>
          <w:rFonts w:ascii="Open Sans" w:hAnsi="Open Sans"/>
          <w:b/>
          <w:bCs/>
          <w:color w:val="000000"/>
          <w:sz w:val="48"/>
          <w:szCs w:val="48"/>
          <w:u w:val="none"/>
        </w:rPr>
      </w:pPr>
      <w:r>
        <w:rPr>
          <w:rFonts w:ascii="Open Sans" w:hAnsi="Open Sans"/>
          <w:b/>
          <w:bCs/>
          <w:color w:val="000000"/>
          <w:sz w:val="48"/>
          <w:szCs w:val="48"/>
          <w:u w:val="none"/>
        </w:rPr>
        <w:t>Gordon Moseley</w:t>
      </w:r>
    </w:p>
    <w:p>
      <w:pPr>
        <w:pStyle w:val="BodyText"/>
        <w:spacing w:lineRule="auto" w:line="240" w:before="259" w:after="230"/>
        <w:rPr/>
      </w:pPr>
      <w:r>
        <w:rPr>
          <w:rFonts w:ascii="Open Sans" w:hAnsi="Open Sans"/>
          <w:b w:val="false"/>
          <w:bCs w:val="false"/>
          <w:color w:val="444444"/>
          <w:u w:val="none"/>
        </w:rPr>
        <w:t xml:space="preserve">Brooklyn, NY | 646-377-5325 | </w:t>
      </w:r>
      <w:hyperlink r:id="rId2" w:tooltip="E-Mail me">
        <w:r>
          <w:rPr>
            <w:rStyle w:val="Hyperlink"/>
            <w:rFonts w:ascii="Open Sans" w:hAnsi="Open Sans"/>
            <w:b w:val="false"/>
            <w:bCs w:val="false"/>
            <w:color w:val="444444"/>
            <w:u w:val="none"/>
          </w:rPr>
          <w:t xml:space="preserve">moseleygj@gmail.com </w:t>
        </w:r>
      </w:hyperlink>
      <w:r>
        <w:rPr>
          <w:rFonts w:ascii="Open Sans" w:hAnsi="Open Sans"/>
          <w:b w:val="false"/>
          <w:bCs w:val="false"/>
          <w:color w:val="444444"/>
          <w:u w:val="none"/>
        </w:rPr>
        <w:t xml:space="preserve">| </w:t>
      </w:r>
      <w:hyperlink r:id="rId3" w:tooltip="Visit GitHub">
        <w:r>
          <w:rPr>
            <w:rStyle w:val="Hyperlink"/>
            <w:rFonts w:ascii="Open Sans" w:hAnsi="Open Sans"/>
            <w:b w:val="false"/>
            <w:bCs w:val="false"/>
            <w:color w:val="444444"/>
            <w:u w:val="none"/>
          </w:rPr>
          <w:t>GitHub</w:t>
        </w:r>
      </w:hyperlink>
      <w:r>
        <w:rPr>
          <w:rFonts w:ascii="Open Sans" w:hAnsi="Open Sans"/>
          <w:b w:val="false"/>
          <w:bCs w:val="false"/>
          <w:color w:val="444444"/>
          <w:u w:val="none"/>
        </w:rPr>
        <w:t xml:space="preserve">| </w:t>
      </w:r>
      <w:hyperlink r:id="rId4" w:tooltip="Visit LinkedIn">
        <w:r>
          <w:rPr>
            <w:rStyle w:val="Hyperlink"/>
            <w:rFonts w:ascii="Open Sans" w:hAnsi="Open Sans"/>
            <w:b w:val="false"/>
            <w:bCs w:val="false"/>
            <w:color w:val="444444"/>
            <w:u w:val="none"/>
          </w:rPr>
          <w:t>LinkedIn</w:t>
        </w:r>
      </w:hyperlink>
      <w:r>
        <w:rPr>
          <w:rFonts w:ascii="Open Sans" w:hAnsi="Open Sans"/>
          <w:b w:val="false"/>
          <w:bCs w:val="false"/>
          <w:color w:val="444444"/>
          <w:u w:val="none"/>
        </w:rPr>
        <w:t xml:space="preserve"> | </w:t>
      </w:r>
      <w:hyperlink r:id="rId5" w:tooltip="View portfolio">
        <w:r>
          <w:rPr>
            <w:rStyle w:val="Hyperlink"/>
            <w:rFonts w:ascii="Open Sans" w:hAnsi="Open Sans"/>
            <w:b w:val="false"/>
            <w:bCs w:val="false"/>
            <w:i w:val="false"/>
            <w:iCs w:val="false"/>
            <w:color w:val="444444"/>
            <w:u w:val="none"/>
          </w:rPr>
          <w:t>Portfolio</w:t>
        </w:r>
      </w:hyperlink>
    </w:p>
    <w:p>
      <w:pPr>
        <w:pStyle w:val="BodyText"/>
        <w:spacing w:lineRule="auto" w:line="240" w:before="259" w:after="230"/>
        <w:rPr>
          <w:rFonts w:ascii="Open Sans" w:hAnsi="Open Sans"/>
          <w:b w:val="false"/>
          <w:bCs w:val="false"/>
          <w:color w:val="000000"/>
          <w:u w:val="none"/>
        </w:rPr>
      </w:pPr>
      <w:r>
        <w:rPr>
          <w:rFonts w:ascii="Open Sans" w:hAnsi="Open Sans"/>
          <w:b/>
          <w:bCs/>
          <w:color w:val="000000"/>
          <w:u w:val="none"/>
        </w:rPr>
        <w:t>Professional Summary</w:t>
      </w:r>
      <w:r>
        <w:rPr>
          <w:rFonts w:ascii="Open Sans" w:hAnsi="Open Sans"/>
          <w:b w:val="false"/>
          <w:bCs w:val="false"/>
          <w:color w:val="000000"/>
          <w:u w:val="none"/>
        </w:rPr>
        <w:t xml:space="preserve"> </w:t>
      </w:r>
    </w:p>
    <w:p>
      <w:pPr>
        <w:pStyle w:val="BodyText"/>
        <w:spacing w:lineRule="auto" w:line="240" w:before="259" w:after="230"/>
        <w:rPr>
          <w:rFonts w:ascii="Open Sans" w:hAnsi="Open Sans"/>
          <w:b w:val="false"/>
          <w:bCs w:val="false"/>
          <w:color w:val="000000"/>
          <w:u w:val="none"/>
        </w:rPr>
      </w:pPr>
      <w:r>
        <w:rPr>
          <w:rFonts w:ascii="Open Sans" w:hAnsi="Open Sans"/>
          <w:b w:val="false"/>
          <w:bCs w:val="false"/>
          <w:color w:val="000000"/>
          <w:u w:val="none"/>
        </w:rPr>
        <w:t>E</w:t>
      </w:r>
      <w:r>
        <w:rPr>
          <w:rFonts w:ascii="Open Sans" w:hAnsi="Open Sans"/>
          <w:b w:val="false"/>
          <w:bCs w:val="false"/>
          <w:color w:val="000000"/>
          <w:u w:val="none"/>
        </w:rPr>
        <w:t>xperienced IT professional with 15</w:t>
      </w:r>
      <w:r>
        <w:rPr>
          <w:rFonts w:ascii="Open Sans" w:hAnsi="Open Sans"/>
          <w:b w:val="false"/>
          <w:bCs w:val="false"/>
          <w:color w:val="000000"/>
          <w:u w:val="none"/>
        </w:rPr>
        <w:t>+</w:t>
      </w:r>
      <w:r>
        <w:rPr>
          <w:rFonts w:ascii="Open Sans" w:hAnsi="Open Sans"/>
          <w:b w:val="false"/>
          <w:bCs w:val="false"/>
          <w:color w:val="000000"/>
          <w:u w:val="none"/>
        </w:rPr>
        <w:t xml:space="preserve"> years in system administration, technical support, and incident management, specializing in </w:t>
      </w:r>
      <w:r>
        <w:rPr>
          <w:rFonts w:ascii="Open Sans" w:hAnsi="Open Sans"/>
          <w:b w:val="false"/>
          <w:bCs w:val="false"/>
          <w:color w:val="000000"/>
          <w:u w:val="none"/>
        </w:rPr>
        <w:t>C</w:t>
      </w:r>
      <w:r>
        <w:rPr>
          <w:rFonts w:ascii="Open Sans" w:hAnsi="Open Sans"/>
          <w:b w:val="false"/>
          <w:bCs w:val="false"/>
          <w:color w:val="000000"/>
          <w:u w:val="none"/>
        </w:rPr>
        <w:t>ybers</w:t>
      </w:r>
      <w:r>
        <w:rPr>
          <w:rFonts w:ascii="Open Sans" w:hAnsi="Open Sans"/>
          <w:b w:val="false"/>
          <w:bCs w:val="false"/>
          <w:color w:val="000000"/>
          <w:u w:val="none"/>
        </w:rPr>
        <w:t>e</w:t>
      </w:r>
      <w:r>
        <w:rPr>
          <w:rFonts w:ascii="Open Sans" w:hAnsi="Open Sans"/>
          <w:b w:val="false"/>
          <w:bCs w:val="false"/>
          <w:color w:val="000000"/>
          <w:u w:val="none"/>
        </w:rPr>
        <w:t xml:space="preserve">curity operations. </w:t>
      </w:r>
      <w:r>
        <w:rPr>
          <w:rFonts w:ascii="Open Sans" w:hAnsi="Open Sans"/>
          <w:b w:val="false"/>
          <w:bCs w:val="false"/>
          <w:color w:val="000000"/>
          <w:u w:val="none"/>
        </w:rPr>
        <w:t>Versed</w:t>
      </w:r>
      <w:r>
        <w:rPr>
          <w:rFonts w:ascii="Open Sans" w:hAnsi="Open Sans"/>
          <w:b w:val="false"/>
          <w:bCs w:val="false"/>
          <w:color w:val="000000"/>
          <w:u w:val="none"/>
        </w:rPr>
        <w:t xml:space="preserve"> at implementing robust security measures, optimizing technology, and troubleshooting complex issues.</w:t>
      </w:r>
    </w:p>
    <w:p>
      <w:pPr>
        <w:pStyle w:val="BodyText"/>
        <w:spacing w:lineRule="auto" w:line="240" w:before="259" w:after="230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Technical Skills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 xml:space="preserve">Operating Systems: </w:t>
      </w:r>
      <w:r>
        <w:rPr>
          <w:rFonts w:ascii="Open Sans" w:hAnsi="Open Sans"/>
          <w:b w:val="false"/>
          <w:bCs w:val="false"/>
        </w:rPr>
        <w:t>Windows, macOS, Linux (RHEL, Ubuntu, CentOS)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 xml:space="preserve">Networking: </w:t>
      </w:r>
      <w:r>
        <w:rPr>
          <w:rFonts w:ascii="Open Sans" w:hAnsi="Open Sans"/>
          <w:b w:val="false"/>
          <w:bCs w:val="false"/>
        </w:rPr>
        <w:t>TCP/IP, DNS, DHCP, VPN, Firewalls, IDS, DLP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>Languages &amp; Scripting:</w:t>
      </w:r>
      <w:r>
        <w:rPr>
          <w:rFonts w:ascii="Open Sans" w:hAnsi="Open Sans"/>
          <w:b w:val="false"/>
          <w:bCs w:val="false"/>
        </w:rPr>
        <w:t xml:space="preserve"> Python, Bash, SQL, JavaScript, C, HTML/CSS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>Tools &amp; Technologies:</w:t>
      </w:r>
      <w:r>
        <w:rPr>
          <w:rFonts w:ascii="Open Sans" w:hAnsi="Open Sans"/>
          <w:b w:val="false"/>
          <w:bCs w:val="false"/>
        </w:rPr>
        <w:t xml:space="preserve"> VMware, Docker, Git, LAMP Stack, Active Directory (Azure AD), Microsoft Intune, JAMF, ServiceNow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 xml:space="preserve">Databases: </w:t>
      </w:r>
      <w:r>
        <w:rPr>
          <w:rFonts w:ascii="Open Sans" w:hAnsi="Open Sans"/>
          <w:b w:val="false"/>
          <w:bCs w:val="false"/>
        </w:rPr>
        <w:t>MySQL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>Security Tools:</w:t>
      </w:r>
      <w:r>
        <w:rPr>
          <w:rFonts w:ascii="Open Sans" w:hAnsi="Open Sans"/>
          <w:b w:val="false"/>
          <w:bCs w:val="false"/>
        </w:rPr>
        <w:t xml:space="preserve"> Antivirus, Endpoint Protection, Vulnerability Scanners, Penetration Testing Tools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>Compliance &amp; Frameworks:</w:t>
      </w:r>
      <w:r>
        <w:rPr>
          <w:rFonts w:ascii="Open Sans" w:hAnsi="Open Sans"/>
          <w:b w:val="false"/>
          <w:bCs w:val="false"/>
        </w:rPr>
        <w:t xml:space="preserve"> HIPAA, ITIL, NIST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>Cloud Platforms:</w:t>
      </w:r>
      <w:r>
        <w:rPr>
          <w:rFonts w:ascii="Open Sans" w:hAnsi="Open Sans"/>
          <w:b w:val="false"/>
          <w:bCs w:val="false"/>
        </w:rPr>
        <w:t xml:space="preserve"> Azure</w:t>
      </w:r>
    </w:p>
    <w:p>
      <w:pPr>
        <w:pStyle w:val="BodyText"/>
        <w:spacing w:lineRule="auto" w:line="240" w:before="259" w:after="230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Certifications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 xml:space="preserve">ISC2 SSCP </w:t>
      </w:r>
      <w:r>
        <w:rPr>
          <w:rFonts w:ascii="Open Sans" w:hAnsi="Open Sans"/>
          <w:b w:val="false"/>
          <w:bCs w:val="false"/>
        </w:rPr>
        <w:t>(Systems Security Certified Practitioner)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Google Certified in Cyber Security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Google IT Automation with Python Professional Certificate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>CompTIA: A+</w:t>
      </w:r>
      <w:r>
        <w:rPr>
          <w:rFonts w:ascii="Open Sans" w:hAnsi="Open Sans"/>
          <w:b w:val="false"/>
          <w:bCs w:val="false"/>
        </w:rPr>
        <w:t xml:space="preserve">, </w:t>
      </w:r>
      <w:r>
        <w:rPr>
          <w:rFonts w:ascii="Open Sans" w:hAnsi="Open Sans"/>
          <w:b/>
          <w:bCs/>
          <w:sz w:val="24"/>
          <w:szCs w:val="24"/>
        </w:rPr>
        <w:t>Security+ CE</w:t>
      </w:r>
      <w:r>
        <w:rPr>
          <w:rFonts w:ascii="Open Sans" w:hAnsi="Open Sans"/>
          <w:b w:val="false"/>
          <w:bCs w:val="false"/>
        </w:rPr>
        <w:t xml:space="preserve">, </w:t>
      </w:r>
      <w:r>
        <w:rPr>
          <w:rFonts w:ascii="Open Sans" w:hAnsi="Open Sans"/>
          <w:b/>
          <w:bCs/>
          <w:sz w:val="24"/>
          <w:szCs w:val="24"/>
        </w:rPr>
        <w:t>Linux+</w:t>
      </w:r>
    </w:p>
    <w:p>
      <w:pPr>
        <w:pStyle w:val="BodyText"/>
        <w:spacing w:lineRule="auto" w:line="240" w:before="259" w:after="230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Professional Experience</w:t>
      </w:r>
    </w:p>
    <w:p>
      <w:pPr>
        <w:pStyle w:val="BodyText"/>
        <w:spacing w:lineRule="auto" w:line="240" w:before="259" w:after="230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BodyText"/>
        <w:spacing w:lineRule="auto" w:line="240" w:before="259" w:after="230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>IT Specialist</w:t>
      </w:r>
      <w:r>
        <w:rPr>
          <w:rFonts w:ascii="Open Sans" w:hAnsi="Open Sans"/>
          <w:b w:val="false"/>
          <w:bCs w:val="false"/>
        </w:rPr>
        <w:t xml:space="preserve"> | Princeton University - Princeton, NJ </w:t>
        <w:tab/>
        <w:tab/>
        <w:tab/>
        <w:tab/>
      </w:r>
      <w:r>
        <w:rPr>
          <w:rFonts w:ascii="Open Sans" w:hAnsi="Open Sans"/>
          <w:b w:val="false"/>
          <w:bCs w:val="false"/>
          <w:color w:val="444444"/>
        </w:rPr>
        <w:t>January 2022 – Present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Resolved</w:t>
      </w:r>
      <w:r>
        <w:rPr>
          <w:rFonts w:ascii="Open Sans" w:hAnsi="Open Sans"/>
          <w:b w:val="false"/>
          <w:bCs w:val="false"/>
        </w:rPr>
        <w:t xml:space="preserve"> </w:t>
      </w:r>
      <w:r>
        <w:rPr>
          <w:rFonts w:ascii="Open Sans" w:hAnsi="Open Sans"/>
          <w:b w:val="false"/>
          <w:bCs w:val="false"/>
        </w:rPr>
        <w:t xml:space="preserve">complex </w:t>
      </w:r>
      <w:r>
        <w:rPr>
          <w:rFonts w:ascii="Open Sans" w:hAnsi="Open Sans"/>
          <w:b w:val="false"/>
          <w:bCs w:val="false"/>
        </w:rPr>
        <w:t xml:space="preserve">Tier II/III </w:t>
      </w:r>
      <w:r>
        <w:rPr>
          <w:rFonts w:ascii="Open Sans" w:hAnsi="Open Sans"/>
          <w:b w:val="false"/>
          <w:bCs w:val="false"/>
        </w:rPr>
        <w:t>network and security issues</w:t>
      </w:r>
      <w:r>
        <w:rPr>
          <w:rFonts w:ascii="Open Sans" w:hAnsi="Open Sans"/>
          <w:b w:val="false"/>
          <w:bCs w:val="false"/>
        </w:rPr>
        <w:t xml:space="preserve">. </w:t>
      </w:r>
      <w:r>
        <w:rPr>
          <w:rFonts w:ascii="Open Sans" w:hAnsi="Open Sans"/>
          <w:b w:val="false"/>
          <w:bCs w:val="false"/>
        </w:rPr>
        <w:t>Trained Help desk in advanced troubleshooting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Managed incident detection, response, malware analysis, vulnerability assessments, data encryption, and endpoint protection.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Administered user accounts, devices, and access (MFA, IAM) via Active Directory (Azure), Intune, and JAMF.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 xml:space="preserve">Ensured data integrity, privacy, and confidentiality  </w:t>
      </w:r>
      <w:r>
        <w:rPr>
          <w:rFonts w:ascii="Open Sans" w:hAnsi="Open Sans"/>
          <w:b w:val="false"/>
          <w:bCs w:val="false"/>
        </w:rPr>
        <w:t>via</w:t>
      </w:r>
      <w:r>
        <w:rPr>
          <w:rFonts w:ascii="Open Sans" w:hAnsi="Open Sans"/>
          <w:b w:val="false"/>
          <w:bCs w:val="false"/>
        </w:rPr>
        <w:t xml:space="preserve"> backup, recovery, and security permissions.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Conducted security awareness training, patch management, and IT asset inventory.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Provided</w:t>
      </w:r>
      <w:r>
        <w:rPr>
          <w:rFonts w:ascii="Open Sans" w:hAnsi="Open Sans"/>
          <w:b w:val="false"/>
          <w:bCs w:val="false"/>
        </w:rPr>
        <w:t xml:space="preserve"> executive support for high-profile university offices (President, NASA, DOE PPPL).</w:t>
      </w:r>
    </w:p>
    <w:p>
      <w:pPr>
        <w:pStyle w:val="BodyText"/>
        <w:spacing w:lineRule="auto" w:line="240" w:before="259" w:after="230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>Computer Analyst</w:t>
      </w:r>
      <w:r>
        <w:rPr>
          <w:rFonts w:ascii="Open Sans" w:hAnsi="Open Sans"/>
          <w:b w:val="false"/>
          <w:bCs w:val="false"/>
        </w:rPr>
        <w:t xml:space="preserve"> | Brookdale Hospital  / DELL - </w:t>
        <w:tab/>
      </w:r>
      <w:r>
        <w:rPr>
          <w:rFonts w:ascii="Open Sans" w:hAnsi="Open Sans"/>
          <w:b w:val="false"/>
          <w:bCs w:val="false"/>
          <w:color w:val="444444"/>
        </w:rPr>
        <w:t>Brooklyn, NY  March 2019 – December 2022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 xml:space="preserve">Ensured  </w:t>
      </w:r>
      <w:r>
        <w:rPr>
          <w:rFonts w:ascii="Open Sans" w:hAnsi="Open Sans"/>
          <w:b w:val="false"/>
          <w:bCs w:val="false"/>
        </w:rPr>
        <w:t xml:space="preserve">100% </w:t>
      </w:r>
      <w:r>
        <w:rPr>
          <w:rFonts w:ascii="Open Sans" w:hAnsi="Open Sans"/>
          <w:b w:val="false"/>
          <w:bCs w:val="false"/>
        </w:rPr>
        <w:t xml:space="preserve">HIPAA compliance </w:t>
      </w:r>
      <w:r>
        <w:rPr>
          <w:rFonts w:ascii="Open Sans" w:hAnsi="Open Sans"/>
          <w:b w:val="false"/>
          <w:bCs w:val="false"/>
        </w:rPr>
        <w:t>via</w:t>
      </w:r>
      <w:r>
        <w:rPr>
          <w:rFonts w:ascii="Open Sans" w:hAnsi="Open Sans"/>
          <w:b w:val="false"/>
          <w:bCs w:val="false"/>
        </w:rPr>
        <w:t xml:space="preserve"> security measure implementation and patch deployment on healthcare systems.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Managed client asset troubleshooting, upgrades, and deployments for healthcare solutions (Citrix, Epic, AllScripts)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 xml:space="preserve">Met SLAs and executed service delivery </w:t>
      </w:r>
      <w:r>
        <w:rPr>
          <w:rFonts w:ascii="Open Sans" w:hAnsi="Open Sans"/>
          <w:b w:val="false"/>
          <w:bCs w:val="false"/>
        </w:rPr>
        <w:t>via</w:t>
      </w:r>
      <w:r>
        <w:rPr>
          <w:rFonts w:ascii="Open Sans" w:hAnsi="Open Sans"/>
          <w:b w:val="false"/>
          <w:bCs w:val="false"/>
        </w:rPr>
        <w:t xml:space="preserve"> ServiceNow during the COVID-19 peak.</w:t>
      </w:r>
    </w:p>
    <w:p>
      <w:pPr>
        <w:pStyle w:val="BodyText"/>
        <w:spacing w:lineRule="auto" w:line="240" w:before="259" w:after="230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 xml:space="preserve">I.T. Vulnerability Analyst </w:t>
      </w:r>
      <w:r>
        <w:rPr>
          <w:rFonts w:ascii="Open Sans" w:hAnsi="Open Sans"/>
          <w:b w:val="false"/>
          <w:bCs w:val="false"/>
        </w:rPr>
        <w:t xml:space="preserve">| AIG / DELL - New York, NY  </w:t>
        <w:tab/>
        <w:tab/>
      </w:r>
      <w:r>
        <w:rPr>
          <w:rFonts w:ascii="Open Sans" w:hAnsi="Open Sans"/>
          <w:b w:val="false"/>
          <w:bCs w:val="false"/>
          <w:color w:val="444444"/>
        </w:rPr>
        <w:t>May 2014 – March 2019 (Contract)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Analyzed penetration test; conducted design/security source code reviews (Java, PowerShell, ASP.NET).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managed</w:t>
      </w:r>
      <w:r>
        <w:rPr>
          <w:rFonts w:ascii="Open Sans" w:hAnsi="Open Sans"/>
          <w:b w:val="false"/>
          <w:bCs w:val="false"/>
        </w:rPr>
        <w:t xml:space="preserve"> vulnerabilities; supported firewall, proxy, IDS/IPS, DLP, and vulnerability scanners.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Managed global anti-virus/threat agents; formalized security policies using ITIL and NIST frameworks.</w:t>
      </w:r>
    </w:p>
    <w:p>
      <w:pPr>
        <w:pStyle w:val="BodyText"/>
        <w:spacing w:lineRule="auto" w:line="240" w:before="259" w:after="230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 xml:space="preserve">Help Desk Level III </w:t>
      </w:r>
      <w:r>
        <w:rPr>
          <w:rFonts w:ascii="Open Sans" w:hAnsi="Open Sans"/>
          <w:b w:val="false"/>
          <w:bCs w:val="false"/>
        </w:rPr>
        <w:t xml:space="preserve">| U.S. Department of Labor - New York, NY   </w:t>
        <w:tab/>
      </w:r>
      <w:r>
        <w:rPr>
          <w:rFonts w:ascii="Open Sans" w:hAnsi="Open Sans"/>
          <w:b w:val="false"/>
          <w:bCs w:val="false"/>
          <w:color w:val="444444"/>
        </w:rPr>
        <w:t>March 2010 – September 2014</w:t>
      </w:r>
    </w:p>
    <w:p>
      <w:pPr>
        <w:pStyle w:val="BodyText"/>
        <w:numPr>
          <w:ilvl w:val="0"/>
          <w:numId w:val="11"/>
        </w:numPr>
        <w:spacing w:lineRule="auto" w:line="240" w:before="259" w:after="230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Scripted process automation and reporting using SQL; managed network infrastructure, email, and file shares.</w:t>
      </w:r>
    </w:p>
    <w:p>
      <w:pPr>
        <w:pStyle w:val="BodyText"/>
        <w:spacing w:lineRule="auto" w:line="240" w:before="259" w:after="230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 xml:space="preserve">Help Desk </w:t>
      </w:r>
      <w:r>
        <w:rPr>
          <w:rFonts w:ascii="Open Sans" w:hAnsi="Open Sans"/>
          <w:b w:val="false"/>
          <w:bCs w:val="false"/>
        </w:rPr>
        <w:t xml:space="preserve">| National Grid - New York, NY </w:t>
        <w:tab/>
        <w:tab/>
        <w:tab/>
        <w:t xml:space="preserve"> </w:t>
      </w:r>
      <w:r>
        <w:rPr>
          <w:rFonts w:ascii="Open Sans" w:hAnsi="Open Sans"/>
          <w:b w:val="false"/>
          <w:bCs w:val="false"/>
          <w:color w:val="444444"/>
        </w:rPr>
        <w:t>January 2009 – December 2009 (Contract)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Provided remote desktop assistance (LAN/VPN) via Active Directory; supported mail migration and troubleshooting.</w:t>
      </w:r>
    </w:p>
    <w:p>
      <w:pPr>
        <w:pStyle w:val="BodyText"/>
        <w:spacing w:lineRule="auto" w:line="240" w:before="259" w:after="230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 xml:space="preserve">Apple MacOS System Administrator </w:t>
      </w:r>
      <w:r>
        <w:rPr>
          <w:rFonts w:ascii="Open Sans" w:hAnsi="Open Sans"/>
          <w:b w:val="false"/>
          <w:bCs w:val="false"/>
        </w:rPr>
        <w:t xml:space="preserve">| Data Velocity - New York, NY </w:t>
      </w:r>
      <w:r>
        <w:rPr>
          <w:rFonts w:ascii="Open Sans" w:hAnsi="Open Sans"/>
          <w:b w:val="false"/>
          <w:bCs w:val="false"/>
          <w:color w:val="444444"/>
        </w:rPr>
        <w:t>October 2008 – December 2008 (Contract)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Maintained small business servers, configured secure VPNs, and scripted task automation for Windows/UNIX/Linux clients.</w:t>
      </w:r>
    </w:p>
    <w:p>
      <w:pPr>
        <w:pStyle w:val="BodyText"/>
        <w:spacing w:lineRule="auto" w:line="240" w:before="259" w:after="230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  <w:sz w:val="24"/>
          <w:szCs w:val="24"/>
        </w:rPr>
        <w:t>Information Systems Technician</w:t>
      </w:r>
      <w:r>
        <w:rPr>
          <w:rFonts w:ascii="Open Sans" w:hAnsi="Open Sans"/>
          <w:b w:val="false"/>
          <w:bCs w:val="false"/>
        </w:rPr>
        <w:t xml:space="preserve"> | U.S. NAVY - Mayport, FL  </w:t>
        <w:tab/>
        <w:tab/>
      </w:r>
      <w:r>
        <w:rPr>
          <w:rFonts w:ascii="Open Sans" w:hAnsi="Open Sans"/>
          <w:b w:val="false"/>
          <w:bCs w:val="false"/>
          <w:color w:val="444444"/>
        </w:rPr>
        <w:t>June 2006 – September 2008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Executed disaster recovery strategies; automated backup and advanced data protection measures.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Performed comprehensive vulnerability/threat analyses; managed risk mitigation and resolved network security issues.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Oversaw data migration/integration across Windows, Linux, and macOS platforms, implementing security controls for sensitive data.</w:t>
      </w:r>
    </w:p>
    <w:p>
      <w:pPr>
        <w:pStyle w:val="BodyText"/>
        <w:spacing w:lineRule="auto" w:line="240" w:before="259" w:after="230"/>
        <w:rPr>
          <w:sz w:val="24"/>
          <w:szCs w:val="24"/>
        </w:rPr>
      </w:pPr>
      <w:r>
        <w:rPr>
          <w:rFonts w:ascii="Open Sans" w:hAnsi="Open Sans"/>
          <w:b/>
          <w:bCs/>
          <w:sz w:val="28"/>
          <w:szCs w:val="28"/>
        </w:rPr>
        <w:t>Education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jc w:val="left"/>
        <w:rPr>
          <w:rFonts w:ascii="Open Sans" w:hAnsi="Open Sans"/>
          <w:b w:val="false"/>
          <w:bCs w:val="false"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Electrical Engineering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 | University of Florida – 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Florida </w:t>
        <w:tab/>
        <w:tab/>
        <w:tab/>
        <w:tab/>
        <w:tab/>
      </w:r>
      <w:r>
        <w:rPr>
          <w:rFonts w:ascii="Open Sans" w:hAnsi="Open Sans"/>
          <w:b w:val="false"/>
          <w:bCs w:val="false"/>
          <w:color w:val="444444"/>
          <w:sz w:val="24"/>
          <w:szCs w:val="24"/>
        </w:rPr>
        <w:t>2014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 xml:space="preserve">AOS in Computer Programming </w:t>
      </w:r>
      <w:r>
        <w:rPr>
          <w:rFonts w:ascii="Open Sans" w:hAnsi="Open Sans"/>
          <w:b/>
          <w:bCs/>
          <w:sz w:val="24"/>
          <w:szCs w:val="24"/>
        </w:rPr>
        <w:t>&amp;</w:t>
      </w:r>
      <w:r>
        <w:rPr>
          <w:rFonts w:ascii="Open Sans" w:hAnsi="Open Sans"/>
          <w:b/>
          <w:bCs/>
          <w:sz w:val="24"/>
          <w:szCs w:val="24"/>
        </w:rPr>
        <w:t xml:space="preserve"> Info Systems</w:t>
      </w:r>
      <w:r>
        <w:rPr>
          <w:rFonts w:ascii="Open Sans" w:hAnsi="Open Sans"/>
          <w:b w:val="false"/>
          <w:bCs w:val="false"/>
          <w:sz w:val="24"/>
          <w:szCs w:val="24"/>
        </w:rPr>
        <w:t xml:space="preserve"> | ASA - Brooklyn, NY </w:t>
        <w:tab/>
        <w:tab/>
      </w:r>
      <w:r>
        <w:rPr>
          <w:rFonts w:ascii="Open Sans" w:hAnsi="Open Sans"/>
          <w:b w:val="false"/>
          <w:bCs w:val="false"/>
          <w:color w:val="444444"/>
          <w:sz w:val="24"/>
          <w:szCs w:val="24"/>
        </w:rPr>
        <w:t>2004</w:t>
      </w:r>
    </w:p>
    <w:p>
      <w:pPr>
        <w:pStyle w:val="BodyText"/>
        <w:spacing w:lineRule="auto" w:line="240" w:before="259" w:after="230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Awards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lineRule="auto" w:line="240" w:before="259" w:after="230"/>
        <w:ind w:hanging="283" w:left="709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Above and Beyond Award, Princeton University</w:t>
      </w:r>
    </w:p>
    <w:sectPr>
      <w:type w:val="nextPage"/>
      <w:pgSz w:w="12240" w:h="15840"/>
      <w:pgMar w:left="600" w:right="660" w:gutter="0" w:header="0" w:top="1136" w:footer="0" w:bottom="113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90" w:leader="none"/>
        <w:tab w:val="right" w:pos="1098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seleygj@gmail.com" TargetMode="External"/><Relationship Id="rId3" Type="http://schemas.openxmlformats.org/officeDocument/2006/relationships/hyperlink" Target="http://github.com/moseleygj" TargetMode="External"/><Relationship Id="rId4" Type="http://schemas.openxmlformats.org/officeDocument/2006/relationships/hyperlink" Target="https://www.linkedin.com/in/gordon-moseley-07773818/" TargetMode="External"/><Relationship Id="rId5" Type="http://schemas.openxmlformats.org/officeDocument/2006/relationships/hyperlink" Target="https://moseleygj.github.i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LibreOffice/24.8.7.2$Linux_X86_64 LibreOffice_project/480$Build-2</Application>
  <AppVersion>15.0000</AppVersion>
  <Pages>3</Pages>
  <Words>524</Words>
  <Characters>3336</Characters>
  <CharactersWithSpaces>3816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2025-07-03T14:45:08Z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