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 w:eastAsia="Calibri" w:cs="Calibri"/>
          <w:b/>
          <w:color w:val="111111"/>
          <w:sz w:val="36"/>
        </w:rPr>
        <w:t>Kristián Moser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/>
          <w:color w:val="111111"/>
          <w:sz w:val="24"/>
        </w:rPr>
        <w:t>Senior .NET engineer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Bratislava · moser.kristian@gmail.com · +421 918 829 553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linkedin.com/in/moserkristian · github.com/moserkristian</w:t>
      </w:r>
    </w:p>
    <w:p>
      <w:pPr>
        <w:spacing w:after="80" w:before="120" w:line="240" w:lineRule="auto"/>
      </w:pPr>
      <w:r>
        <w:rPr>
          <w:rFonts w:ascii="Calibri" w:hAnsi="Calibri" w:eastAsia="Calibri" w:cs="Calibri"/>
          <w:b/>
          <w:color w:val="111111"/>
          <w:sz w:val="24"/>
        </w:rPr>
        <w:t>Profile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Senior .NET engineer (C#, ASP.NET Core, Blazor). Product and client work in laboratory APIs, aviation data, and industrial cloud. Open to contract work through Moser Consulting s.r.o.</w:t>
      </w:r>
    </w:p>
    <w:p>
      <w:pPr>
        <w:spacing w:after="80" w:before="120" w:line="240" w:lineRule="auto"/>
      </w:pPr>
      <w:r>
        <w:rPr>
          <w:rFonts w:ascii="Calibri" w:hAnsi="Calibri" w:eastAsia="Calibri" w:cs="Calibri"/>
          <w:b/>
          <w:color w:val="111111"/>
          <w:sz w:val="24"/>
        </w:rPr>
        <w:t>Technical skills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Languages: C#, SQL, JavaScript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Backend: ASP.NET Core, REST APIs, Entity Framework Core, Blazor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Delivery: Azure DevOps, Docker, CI/CD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Cloud: Microsoft Azure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Data: SQL Server, PostgreSQL, PostGIS, T-SQL / SQL</w:t>
      </w:r>
    </w:p>
    <w:p>
      <w:pPr>
        <w:spacing w:after="80" w:before="120" w:line="240" w:lineRule="auto"/>
      </w:pPr>
      <w:r>
        <w:rPr>
          <w:rFonts w:ascii="Calibri" w:hAnsi="Calibri" w:eastAsia="Calibri" w:cs="Calibri"/>
          <w:b/>
          <w:color w:val="111111"/>
          <w:sz w:val="24"/>
        </w:rPr>
        <w:t>Experience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Senior .NET engineer — Moser Consulting s.r.o.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Aug 2024 – Present · Bratislava / Remote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NG Aviation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Mar 2025 – Oct 2025 · Bratislava · Hybrid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NOTAM ingestion to AIXM JSON and publish to a cloud database.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REST APIs over aerospace data.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PostgreSQL / PostGIS for geospatial queries.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Docker and CI/CD.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Cleaned up layering in existing services.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ComAp Group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Aug 2024 – Feb 2025 · Prague · Hybrid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Early cloud platform work: service boundaries, inter-service APIs, Clean Architecture split.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.NET Aspire for local multi-service run and test.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Blazor UI against those APIs.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Fewer unnecessary database round trips with a clearer command/query split.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sfCFO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Jan 2026 – Feb 2026 · Remote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Short scoped delivery on a .NET 9 Blazor Server product (MudBlazor, EF Core): Mapbox GL map view and E.164 phone input.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Policy Q&amp;A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2026 – Present · personal product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Markdown policies to retrieval to answers with citations.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C# Allow / Deny / NeedsHuman layer, with tests.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Blazor, .NET Aspire, Ollama.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https://github.com/moserkristian/Moser.RagAi</w:t>
      </w:r>
    </w:p>
    <w:p>
      <w:pPr>
        <w:spacing w:after="80" w:before="28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Senior .NET engineer — Thermo Fisher Scientific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Sep 2022 – Apr 2024 · Bratislava · Hybrid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ASP.NET Core Web APIs for laboratory test results.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AWS for file handling.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Tests, monitoring, pipelines.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Written English across time zones.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Software engineer — Sociálna poisťovňa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Sep 2019 – Jan 2022 · Bratislava · Hybrid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.NET internal systems.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Incident handling.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Backup and recovery automation.</w:t>
      </w:r>
    </w:p>
    <w:p>
      <w:pPr>
        <w:spacing w:after="80" w:before="160" w:line="240" w:lineRule="auto"/>
      </w:pPr>
      <w:r>
        <w:rPr>
          <w:rFonts w:ascii="Calibri" w:hAnsi="Calibri" w:eastAsia="Calibri" w:cs="Calibri"/>
          <w:b/>
          <w:color w:val="111111"/>
          <w:sz w:val="22"/>
        </w:rPr>
        <w:t>Junior software engineer — Frequentis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0"/>
        </w:rPr>
        <w:t>Jan 2018 – Jun 2019 · Bratislava · Hybrid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Optimised 6–7 multithreaded components; measured about 24% better performance.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Real-time client–server UI.</w:t>
      </w:r>
    </w:p>
    <w:p>
      <w:pPr>
        <w:pStyle w:val="ListBullet"/>
        <w:spacing w:after="4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Small HTML/JS client.</w:t>
      </w:r>
    </w:p>
    <w:p>
      <w:pPr>
        <w:spacing w:after="80" w:before="200" w:line="240" w:lineRule="auto"/>
      </w:pPr>
      <w:r>
        <w:rPr>
          <w:rFonts w:ascii="Calibri" w:hAnsi="Calibri" w:eastAsia="Calibri" w:cs="Calibri"/>
          <w:b/>
          <w:color w:val="111111"/>
          <w:sz w:val="24"/>
        </w:rPr>
        <w:t>Languages</w:t>
      </w:r>
    </w:p>
    <w:p>
      <w:pPr>
        <w:spacing w:after="80" w:before="0" w:line="240" w:lineRule="auto"/>
      </w:pPr>
      <w:r>
        <w:rPr>
          <w:rFonts w:ascii="Calibri" w:hAnsi="Calibri" w:eastAsia="Calibri" w:cs="Calibri"/>
          <w:b w:val="0"/>
          <w:color w:val="111111"/>
          <w:sz w:val="22"/>
        </w:rPr>
        <w:t>Slovak (native), English (professional).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