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GlycoSafe: A Computer Vision-Based System for Glycemic Load Estimation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r>
      <w:r w:rsidDel="00000000" w:rsidR="00000000" w:rsidRPr="00000000">
        <w:rPr>
          <w:rtl w:val="0"/>
        </w:rPr>
        <w:t xml:space="preserve"> Accurately assessing the glycemic load (GL) of food remains a challenge in nutritional science and healthcare. Traditional methods rely on manual food logging and estimation, which are prone to errors and inconsistencies. GlycoSafe is a novel computer vision-based system that utilizes deep learning and nutritional analysis to assess the glycemic impact of mixed meals in real time. By integrating image recognition, depth estimation, and machine learning models, GlycoSafe aims to provide users with a user-friendly tool for making informed dietary choices. This paper outlines the system architecture, methodologies, and potential impact on diabetes management and general health.</w:t>
      </w:r>
    </w:p>
    <w:p w:rsidR="00000000" w:rsidDel="00000000" w:rsidP="00000000" w:rsidRDefault="00000000" w:rsidRPr="00000000" w14:paraId="00000003">
      <w:pPr>
        <w:spacing w:after="240" w:before="240" w:lineRule="auto"/>
        <w:rPr/>
      </w:pPr>
      <w:r w:rsidDel="00000000" w:rsidR="00000000" w:rsidRPr="00000000">
        <w:rPr>
          <w:b w:val="1"/>
          <w:rtl w:val="0"/>
        </w:rPr>
        <w:t xml:space="preserve">1. Introduction</w:t>
      </w:r>
      <w:r w:rsidDel="00000000" w:rsidR="00000000" w:rsidRPr="00000000">
        <w:rPr>
          <w:rtl w:val="0"/>
        </w:rPr>
        <w:t xml:space="preserve"> Glycemic load (GL) is a critical metric for managing blood sugar levels and maintaining metabolic health. Current approaches to estimating GL involve manual portion estimation and database lookups, which introduce inaccuracies. GlycoSafe leverages advancements in AI, computer vision, and nutritional science to automate and enhance the accuracy of GL assessment. This paper discusses the system’s design, the models employed, and its real-world applications.</w:t>
      </w:r>
    </w:p>
    <w:p w:rsidR="00000000" w:rsidDel="00000000" w:rsidP="00000000" w:rsidRDefault="00000000" w:rsidRPr="00000000" w14:paraId="00000004">
      <w:pPr>
        <w:spacing w:after="240" w:before="240" w:lineRule="auto"/>
        <w:rPr/>
      </w:pPr>
      <w:r w:rsidDel="00000000" w:rsidR="00000000" w:rsidRPr="00000000">
        <w:rPr>
          <w:b w:val="1"/>
          <w:rtl w:val="0"/>
        </w:rPr>
        <w:t xml:space="preserve">2. System Architecture</w:t>
      </w:r>
      <w:r w:rsidDel="00000000" w:rsidR="00000000" w:rsidRPr="00000000">
        <w:rPr>
          <w:rtl w:val="0"/>
        </w:rPr>
        <w:t xml:space="preserve"> GlycoSafe consists of three core components: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Image Recognition Module</w:t>
      </w:r>
      <w:r w:rsidDel="00000000" w:rsidR="00000000" w:rsidRPr="00000000">
        <w:rPr>
          <w:rtl w:val="0"/>
        </w:rPr>
        <w:t xml:space="preserve">: A deep learning classifier trained on food images to identify meal components.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Volume Estimation Module</w:t>
      </w:r>
      <w:r w:rsidDel="00000000" w:rsidR="00000000" w:rsidRPr="00000000">
        <w:rPr>
          <w:rtl w:val="0"/>
        </w:rPr>
        <w:t xml:space="preserve">: Utilizes depth sensing and 3D reconstruction techniques to calculate portion sizes.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Glycemic Load Calculator</w:t>
      </w:r>
      <w:r w:rsidDel="00000000" w:rsidR="00000000" w:rsidRPr="00000000">
        <w:rPr>
          <w:rtl w:val="0"/>
        </w:rPr>
        <w:t xml:space="preserve">: Applies nutritional data and machine learning models to estimate the GL based on identified food items and portion sizes.</w:t>
      </w:r>
    </w:p>
    <w:p w:rsidR="00000000" w:rsidDel="00000000" w:rsidP="00000000" w:rsidRDefault="00000000" w:rsidRPr="00000000" w14:paraId="00000008">
      <w:pPr>
        <w:spacing w:after="240" w:before="240" w:lineRule="auto"/>
        <w:rPr/>
      </w:pPr>
      <w:r w:rsidDel="00000000" w:rsidR="00000000" w:rsidRPr="00000000">
        <w:rPr>
          <w:rtl w:val="0"/>
        </w:rPr>
        <w:t xml:space="preserve">The system processes input images from smartphone cameras, extracts relevant food features, and provides a real-time GL estimation through a mobile application or web interface.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 Methodology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e5wptwka90f" w:id="0"/>
      <w:bookmarkEnd w:id="0"/>
      <w:r w:rsidDel="00000000" w:rsidR="00000000" w:rsidRPr="00000000">
        <w:rPr>
          <w:b w:val="1"/>
          <w:color w:val="000000"/>
          <w:sz w:val="26"/>
          <w:szCs w:val="26"/>
          <w:rtl w:val="0"/>
        </w:rPr>
        <w:t xml:space="preserve">3.1 Data Collection and Preprocessing</w:t>
      </w:r>
    </w:p>
    <w:p w:rsidR="00000000" w:rsidDel="00000000" w:rsidP="00000000" w:rsidRDefault="00000000" w:rsidRPr="00000000" w14:paraId="0000000B">
      <w:pPr>
        <w:spacing w:after="240" w:before="240" w:lineRule="auto"/>
        <w:rPr/>
      </w:pPr>
      <w:r w:rsidDel="00000000" w:rsidR="00000000" w:rsidRPr="00000000">
        <w:rPr>
          <w:rtl w:val="0"/>
        </w:rPr>
        <w:t xml:space="preserve">GlycoSafe’s dataset includes labeled food images with corresponding glycemic index (GI), carbohydrate content, and serving size information. Depth-sensing data is integrated to improve portion size estimation.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308xebohm1ap" w:id="1"/>
      <w:bookmarkEnd w:id="1"/>
      <w:r w:rsidDel="00000000" w:rsidR="00000000" w:rsidRPr="00000000">
        <w:rPr>
          <w:b w:val="1"/>
          <w:color w:val="000000"/>
          <w:sz w:val="26"/>
          <w:szCs w:val="26"/>
          <w:rtl w:val="0"/>
        </w:rPr>
        <w:t xml:space="preserve">3.2 Model Training and Deployment</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Food Classification</w:t>
      </w:r>
      <w:r w:rsidDel="00000000" w:rsidR="00000000" w:rsidRPr="00000000">
        <w:rPr>
          <w:rtl w:val="0"/>
        </w:rPr>
        <w:t xml:space="preserve">: A convolutional neural network (CNN) is trained to classify food items with high accuracy.</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Volume Estimation</w:t>
      </w:r>
      <w:r w:rsidDel="00000000" w:rsidR="00000000" w:rsidRPr="00000000">
        <w:rPr>
          <w:rtl w:val="0"/>
        </w:rPr>
        <w:t xml:space="preserve">: A combination of monocular depth estimation and LiDAR (where available) is used to assess food volume.</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Glycemic Load Calculation</w:t>
      </w:r>
      <w:r w:rsidDel="00000000" w:rsidR="00000000" w:rsidRPr="00000000">
        <w:rPr>
          <w:rtl w:val="0"/>
        </w:rPr>
        <w:t xml:space="preserve">: A predictive model integrates classification and volume data to compute GL.</w:t>
      </w:r>
    </w:p>
    <w:p w:rsidR="00000000" w:rsidDel="00000000" w:rsidP="00000000" w:rsidRDefault="00000000" w:rsidRPr="00000000" w14:paraId="00000010">
      <w:pPr>
        <w:spacing w:after="240" w:before="240" w:lineRule="auto"/>
        <w:rPr/>
      </w:pPr>
      <w:r w:rsidDel="00000000" w:rsidR="00000000" w:rsidRPr="00000000">
        <w:rPr>
          <w:b w:val="1"/>
          <w:rtl w:val="0"/>
        </w:rPr>
        <w:t xml:space="preserve">4. Implementation</w:t>
      </w:r>
      <w:r w:rsidDel="00000000" w:rsidR="00000000" w:rsidRPr="00000000">
        <w:rPr>
          <w:rtl w:val="0"/>
        </w:rPr>
        <w:t xml:space="preserve"> The backend is built using Python and PyTorch for model inference, with a mobile front-end for user interaction. The system is hosted on cloud infrastructure to enable scalability and real-time processing.</w:t>
      </w:r>
    </w:p>
    <w:p w:rsidR="00000000" w:rsidDel="00000000" w:rsidP="00000000" w:rsidRDefault="00000000" w:rsidRPr="00000000" w14:paraId="00000011">
      <w:pPr>
        <w:spacing w:after="240" w:before="240" w:lineRule="auto"/>
        <w:rPr/>
      </w:pPr>
      <w:r w:rsidDel="00000000" w:rsidR="00000000" w:rsidRPr="00000000">
        <w:rPr>
          <w:b w:val="1"/>
          <w:rtl w:val="0"/>
        </w:rPr>
        <w:t xml:space="preserve">5. Applications and Impact</w:t>
      </w:r>
      <w:r w:rsidDel="00000000" w:rsidR="00000000" w:rsidRPr="00000000">
        <w:rPr>
          <w:rtl w:val="0"/>
        </w:rPr>
        <w:t xml:space="preserve"> GlycoSafe has multiple applications, including:</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Diabetes Management</w:t>
      </w:r>
      <w:r w:rsidDel="00000000" w:rsidR="00000000" w:rsidRPr="00000000">
        <w:rPr>
          <w:rtl w:val="0"/>
        </w:rPr>
        <w:t xml:space="preserve">: Assists individuals in monitoring their carbohydrate intake.</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Personalized Nutrition</w:t>
      </w:r>
      <w:r w:rsidDel="00000000" w:rsidR="00000000" w:rsidRPr="00000000">
        <w:rPr>
          <w:rtl w:val="0"/>
        </w:rPr>
        <w:t xml:space="preserve">: Helps users optimize their diet based on GL.</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Dietary Research</w:t>
      </w:r>
      <w:r w:rsidDel="00000000" w:rsidR="00000000" w:rsidRPr="00000000">
        <w:rPr>
          <w:rtl w:val="0"/>
        </w:rPr>
        <w:t xml:space="preserve">: Provides valuable data for nutritional studies.</w:t>
      </w:r>
    </w:p>
    <w:p w:rsidR="00000000" w:rsidDel="00000000" w:rsidP="00000000" w:rsidRDefault="00000000" w:rsidRPr="00000000" w14:paraId="00000015">
      <w:pPr>
        <w:spacing w:after="240" w:before="240" w:lineRule="auto"/>
        <w:rPr/>
      </w:pPr>
      <w:r w:rsidDel="00000000" w:rsidR="00000000" w:rsidRPr="00000000">
        <w:rPr>
          <w:b w:val="1"/>
          <w:rtl w:val="0"/>
        </w:rPr>
        <w:t xml:space="preserve">6. Challenges and Future Work</w:t>
      </w:r>
      <w:r w:rsidDel="00000000" w:rsidR="00000000" w:rsidRPr="00000000">
        <w:rPr>
          <w:rtl w:val="0"/>
        </w:rPr>
        <w:t xml:space="preserve"> Challenges include improving the robustness of food recognition, enhancing portion size estimation, and expanding the food database. Future developments will focus on integrating user feedback, refining ML models, and exploring integration with wearable health devices.</w:t>
      </w:r>
    </w:p>
    <w:p w:rsidR="00000000" w:rsidDel="00000000" w:rsidP="00000000" w:rsidRDefault="00000000" w:rsidRPr="00000000" w14:paraId="00000016">
      <w:pPr>
        <w:spacing w:after="240" w:before="240" w:lineRule="auto"/>
        <w:rPr/>
      </w:pPr>
      <w:r w:rsidDel="00000000" w:rsidR="00000000" w:rsidRPr="00000000">
        <w:rPr>
          <w:b w:val="1"/>
          <w:rtl w:val="0"/>
        </w:rPr>
        <w:t xml:space="preserve">7. Conclusion</w:t>
      </w:r>
      <w:r w:rsidDel="00000000" w:rsidR="00000000" w:rsidRPr="00000000">
        <w:rPr>
          <w:rtl w:val="0"/>
        </w:rPr>
        <w:t xml:space="preserve"> GlycoSafe represents a significant advancement in automated dietary assessment. By combining computer vision, depth sensing, and machine learning, it offers a practical solution for glycemic load estimation. Continued improvements in AI and data collection will further enhance its accuracy and usability, making it a valuable tool for healthcare and personal nutrition.</w:t>
      </w:r>
    </w:p>
    <w:p w:rsidR="00000000" w:rsidDel="00000000" w:rsidP="00000000" w:rsidRDefault="00000000" w:rsidRPr="00000000" w14:paraId="00000017">
      <w:pPr>
        <w:spacing w:after="240" w:before="240" w:lineRule="auto"/>
        <w:rPr/>
      </w:pPr>
      <w:r w:rsidDel="00000000" w:rsidR="00000000" w:rsidRPr="00000000">
        <w:rPr>
          <w:b w:val="1"/>
          <w:rtl w:val="0"/>
        </w:rPr>
        <w:t xml:space="preserve">References</w:t>
      </w:r>
      <w:r w:rsidDel="00000000" w:rsidR="00000000" w:rsidRPr="00000000">
        <w:rPr>
          <w:rtl w:val="0"/>
        </w:rPr>
        <w:t xml:space="preserve"> - Relevant citations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