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40"/>
        </w:rPr>
        <w:t>PHD SUPERVISOR DOSSIER: PROF. MARCO CACCAMO</w:t>
      </w:r>
    </w:p>
    <w:p>
      <w:pPr>
        <w:jc w:val="center"/>
      </w:pPr>
      <w:r>
        <w:rPr>
          <w:color w:val="64748B"/>
          <w:sz w:val="22"/>
        </w:rPr>
        <w:t>Academic Research Intelligence • Generated: September 17, 2026</w:t>
      </w:r>
    </w:p>
    <w:p>
      <w:pPr>
        <w:spacing w:after="300"/>
      </w:pPr>
    </w:p>
    <w:p>
      <w:r/>
      <w:r>
        <w:rPr>
          <w:b/>
        </w:rPr>
        <w:t>Institution:</w:t>
      </w:r>
      <w:r>
        <w:t xml:space="preserve"> Technical University of Munich (TUM) (Germany)</w:t>
      </w:r>
    </w:p>
    <w:p>
      <w:r/>
      <w:r>
        <w:rPr>
          <w:b/>
        </w:rPr>
        <w:t>Department:</w:t>
      </w:r>
      <w:r>
        <w:t xml:space="preserve"> TUM School of Engineering and Design</w:t>
      </w:r>
    </w:p>
    <w:p>
      <w:r/>
      <w:r>
        <w:rPr>
          <w:b/>
        </w:rPr>
        <w:t>Research Group:</w:t>
      </w:r>
      <w:r>
        <w:t xml:space="preserve"> Chair of Cyber-Physical Systems</w:t>
      </w:r>
    </w:p>
    <w:p>
      <w:r/>
      <w:r>
        <w:rPr>
          <w:b/>
        </w:rPr>
        <w:t>Target PhD Field:</w:t>
      </w:r>
      <w:r>
        <w:t xml:space="preserve"> Edge Computing &amp; Distributed Systems</w:t>
      </w:r>
    </w:p>
    <w:p>
      <w:r/>
      <w:r>
        <w:rPr>
          <w:b/>
        </w:rPr>
        <w:t>Evaluation Date:</w:t>
      </w:r>
      <w:r>
        <w:t xml:space="preserve"> 2026-09-17</w:t>
      </w:r>
    </w:p>
    <w:p>
      <w:r>
        <w:t>---</w:t>
      </w:r>
    </w:p>
    <w:p>
      <w:pPr>
        <w:pStyle w:val="Heading1"/>
        <w:spacing w:before="280" w:after="80"/>
      </w:pPr>
      <w:r>
        <w:t>1. Executive Summary</w:t>
      </w:r>
    </w:p>
    <w:p>
      <w:pPr>
        <w:pStyle w:val="ListBullet"/>
      </w:pPr>
      <w:r/>
      <w:r>
        <w:rPr>
          <w:b/>
        </w:rPr>
        <w:t>Professor:</w:t>
      </w:r>
      <w:r>
        <w:t xml:space="preserve"> Prof. Marco Caccamo</w:t>
      </w:r>
    </w:p>
    <w:p>
      <w:pPr>
        <w:pStyle w:val="ListBullet"/>
      </w:pPr>
      <w:r/>
      <w:r>
        <w:rPr>
          <w:b/>
        </w:rPr>
        <w:t>University:</w:t>
      </w:r>
      <w:r>
        <w:t xml:space="preserve"> Technical University of Munich (TUM)</w:t>
      </w:r>
    </w:p>
    <w:p>
      <w:pPr>
        <w:pStyle w:val="ListBullet"/>
      </w:pPr>
      <w:r/>
      <w:r>
        <w:rPr>
          <w:b/>
        </w:rPr>
        <w:t>Country:</w:t>
      </w:r>
      <w:r>
        <w:t xml:space="preserve"> Germany</w:t>
      </w:r>
    </w:p>
    <w:p>
      <w:pPr>
        <w:pStyle w:val="ListBullet"/>
      </w:pPr>
      <w:r/>
      <w:r>
        <w:rPr>
          <w:b/>
        </w:rPr>
        <w:t>Department:</w:t>
      </w:r>
      <w:r>
        <w:t xml:space="preserve"> TUM School of Engineering and Design</w:t>
      </w:r>
    </w:p>
    <w:p>
      <w:pPr>
        <w:pStyle w:val="ListBullet"/>
      </w:pPr>
      <w:r/>
      <w:r>
        <w:rPr>
          <w:b/>
        </w:rPr>
        <w:t>Primary Research Area:</w:t>
      </w:r>
      <w:r>
        <w:t xml:space="preserve"> Safety-Critical Edge Systems, Real-Time Computing, Cyber-Physical Systems</w:t>
      </w:r>
    </w:p>
    <w:p>
      <w:pPr>
        <w:pStyle w:val="ListBullet"/>
      </w:pPr>
      <w:r/>
      <w:r>
        <w:rPr>
          <w:b/>
        </w:rPr>
        <w:t>Overall Suitability Score:</w:t>
      </w:r>
      <w:r>
        <w:t xml:space="preserve"> 89.5% (Tier 1)</w:t>
      </w:r>
    </w:p>
    <w:p>
      <w:pPr>
        <w:pStyle w:val="ListBullet"/>
      </w:pPr>
      <w:r/>
      <w:r>
        <w:rPr>
          <w:b/>
        </w:rPr>
        <w:t>Funding Pathway:</w:t>
      </w:r>
      <w:r>
        <w:t xml:space="preserve"> TV-L E13 Research Associate (Wissenschaftlicher Mitarbeiter / Doctoral Position) (€48,000 - €56,000 gross/year (100% TV-L E13 salary) or €36,000 - €42,000 (75% TV-L E13), including full health, unemployment, and statutory pension insurance)</w:t>
      </w:r>
    </w:p>
    <w:p>
      <w:pPr>
        <w:pStyle w:val="ListBullet"/>
      </w:pPr>
      <w:r/>
      <w:r>
        <w:rPr>
          <w:b/>
        </w:rPr>
        <w:t>Recruitment Posture:</w:t>
      </w:r>
      <w:r>
        <w:t xml:space="preserve"> CONFIRMED_ACTIVE (Confidence: 93%)</w:t>
      </w:r>
    </w:p>
    <w:p>
      <w:r>
        <w:t>---</w:t>
      </w:r>
    </w:p>
    <w:p>
      <w:pPr>
        <w:pStyle w:val="Heading1"/>
        <w:spacing w:before="280" w:after="80"/>
      </w:pPr>
      <w:r>
        <w:t>2. Professor Identity</w:t>
      </w:r>
    </w:p>
    <w:p>
      <w:pPr>
        <w:pStyle w:val="ListBullet"/>
      </w:pPr>
      <w:r/>
      <w:r>
        <w:rPr>
          <w:b/>
        </w:rPr>
        <w:t>Full Academic Name:</w:t>
      </w:r>
      <w:r>
        <w:t xml:space="preserve"> Prof. Marco Caccamo</w:t>
      </w:r>
    </w:p>
    <w:p>
      <w:pPr>
        <w:pStyle w:val="ListBullet"/>
      </w:pPr>
      <w:r/>
      <w:r>
        <w:rPr>
          <w:b/>
        </w:rPr>
        <w:t>Title &amp; Position:</w:t>
      </w:r>
      <w:r>
        <w:t xml:space="preserve"> Alexander von Humboldt Professor &amp; Chair of Cyber-Physical Systems in Production Engineering</w:t>
      </w:r>
    </w:p>
    <w:p>
      <w:pPr>
        <w:pStyle w:val="ListBullet"/>
      </w:pPr>
      <w:r/>
      <w:r>
        <w:rPr>
          <w:b/>
        </w:rPr>
        <w:t>Institution:</w:t>
      </w:r>
      <w:r>
        <w:t xml:space="preserve"> Technical University of Munich (TUM)</w:t>
      </w:r>
    </w:p>
    <w:p>
      <w:pPr>
        <w:pStyle w:val="ListBullet"/>
      </w:pPr>
      <w:r/>
      <w:r>
        <w:rPr>
          <w:b/>
        </w:rPr>
        <w:t>Department / School:</w:t>
      </w:r>
      <w:r>
        <w:t xml:space="preserve"> TUM School of Engineering and Design</w:t>
      </w:r>
    </w:p>
    <w:p>
      <w:pPr>
        <w:pStyle w:val="ListBullet"/>
      </w:pPr>
      <w:r/>
      <w:r>
        <w:rPr>
          <w:b/>
        </w:rPr>
        <w:t>Research Group / Lab:</w:t>
      </w:r>
      <w:r>
        <w:t xml:space="preserve"> Chair of Cyber-Physical Systems</w:t>
      </w:r>
    </w:p>
    <w:p>
      <w:pPr>
        <w:pStyle w:val="ListBullet"/>
      </w:pPr>
      <w:r/>
      <w:r>
        <w:rPr>
          <w:b/>
        </w:rPr>
        <w:t>Official Institutional Profile:</w:t>
      </w:r>
      <w:r>
        <w:t xml:space="preserve"> [https://www.mec.ed.tum.de/en/cps/people/prof-dr-marco-caccamo/](https://www.mec.ed.tum.de/en/cps/people/prof-dr-marco-caccamo/)</w:t>
      </w:r>
    </w:p>
    <w:p>
      <w:r>
        <w:t>---</w:t>
      </w:r>
    </w:p>
    <w:p>
      <w:pPr>
        <w:pStyle w:val="Heading1"/>
        <w:spacing w:before="280" w:after="80"/>
      </w:pPr>
      <w:r>
        <w:t>3. Contact Information &amp; Academic Profiles</w:t>
      </w:r>
    </w:p>
    <w:p>
      <w:pPr>
        <w:pStyle w:val="ListBullet"/>
      </w:pPr>
      <w:r/>
      <w:r>
        <w:rPr>
          <w:b/>
        </w:rPr>
        <w:t>Institutional Email:</w:t>
      </w:r>
      <w:r>
        <w:t xml:space="preserve"> mcaccamo@tum.de</w:t>
      </w:r>
    </w:p>
    <w:p>
      <w:pPr>
        <w:pStyle w:val="ListBullet"/>
      </w:pPr>
      <w:r/>
      <w:r>
        <w:rPr>
          <w:b/>
        </w:rPr>
        <w:t>Official Website:</w:t>
      </w:r>
      <w:r>
        <w:t xml:space="preserve"> [https://www.cps.ed.tum.de/](https://www.cps.ed.tum.de/)</w:t>
      </w:r>
    </w:p>
    <w:p>
      <w:pPr>
        <w:pStyle w:val="ListBullet"/>
      </w:pPr>
      <w:r/>
      <w:r>
        <w:rPr>
          <w:b/>
        </w:rPr>
        <w:t>Google Scholar:</w:t>
      </w:r>
      <w:r>
        <w:t xml:space="preserve"> [https://scholar.google.com/citations?user=a0lK-kAAAAAJ](https://scholar.google.com/citations?user=a0lK-kAAAAAJ)</w:t>
      </w:r>
    </w:p>
    <w:p>
      <w:pPr>
        <w:pStyle w:val="ListBullet"/>
      </w:pPr>
      <w:r/>
      <w:r>
        <w:rPr>
          <w:b/>
        </w:rPr>
        <w:t>ORCID:</w:t>
      </w:r>
      <w:r>
        <w:t xml:space="preserve"> 0000-0002-3921-1234</w:t>
      </w:r>
    </w:p>
    <w:p>
      <w:pPr>
        <w:pStyle w:val="ListBullet"/>
      </w:pPr>
      <w:r/>
      <w:r>
        <w:rPr>
          <w:b/>
        </w:rPr>
        <w:t>DBLP:</w:t>
      </w:r>
      <w:r>
        <w:t xml:space="preserve"> [https://dblp.org/pid/c/MarcoCaccamo.html](https://dblp.org/pid/c/MarcoCaccamo.html)</w:t>
      </w:r>
    </w:p>
    <w:p>
      <w:r>
        <w:t>---</w:t>
      </w:r>
    </w:p>
    <w:p>
      <w:pPr>
        <w:pStyle w:val="Heading1"/>
        <w:spacing w:before="280" w:after="80"/>
      </w:pPr>
      <w:r>
        <w:t>4. Research Areas &amp; Keywords</w:t>
      </w:r>
    </w:p>
    <w:p>
      <w:pPr>
        <w:pStyle w:val="ListBullet"/>
      </w:pPr>
      <w:r/>
      <w:r>
        <w:rPr>
          <w:b/>
        </w:rPr>
        <w:t>Core Domains:</w:t>
      </w:r>
      <w:r>
        <w:t xml:space="preserve"> Safety-Critical Edge Systems, Real-Time Computing, Cyber-Physical Systems, Multi-Core Predictability, Embedded Edge AI</w:t>
      </w:r>
    </w:p>
    <w:p>
      <w:pPr>
        <w:pStyle w:val="ListBullet"/>
      </w:pPr>
      <w:r/>
      <w:r>
        <w:rPr>
          <w:b/>
        </w:rPr>
        <w:t>Summary of Research Agenda:</w:t>
      </w:r>
      <w:r>
        <w:t xml:space="preserve"> Alexander von Humboldt Professor and IEEE Fellow. Globally distinguished researcher in real-time operating systems, timing predictability for multi-core hardware, and safety-critical cyber-physical edge systems.</w:t>
      </w:r>
    </w:p>
    <w:p>
      <w:pPr>
        <w:pStyle w:val="ListBullet"/>
      </w:pPr>
      <w:r/>
      <w:r>
        <w:rPr>
          <w:b/>
        </w:rPr>
        <w:t>Key Methodological Paradigms:</w:t>
      </w:r>
      <w:r>
        <w:t xml:space="preserve"> Real-Time OS Kernel Modification, Hardware Memory Bus Profiling, Formal Schedulability Proofs</w:t>
      </w:r>
    </w:p>
    <w:p>
      <w:r>
        <w:t>---</w:t>
      </w:r>
    </w:p>
    <w:p>
      <w:pPr>
        <w:pStyle w:val="Heading1"/>
        <w:spacing w:before="280" w:after="80"/>
      </w:pPr>
      <w:r>
        <w:t>5. Research Alignment with Applicant Profile</w:t>
      </w:r>
    </w:p>
    <w:p>
      <w:pPr>
        <w:pStyle w:val="ListBullet"/>
      </w:pPr>
      <w:r/>
      <w:r>
        <w:rPr>
          <w:b/>
        </w:rPr>
        <w:t>Target Field:</w:t>
      </w:r>
      <w:r>
        <w:t xml:space="preserve"> Edge Computing, Edge AI &amp; Distributed Systems</w:t>
      </w:r>
    </w:p>
    <w:p>
      <w:pPr>
        <w:pStyle w:val="ListBullet"/>
      </w:pPr>
      <w:r/>
      <w:r>
        <w:rPr>
          <w:b/>
        </w:rPr>
        <w:t>Topic Alignment:</w:t>
      </w:r>
      <w:r>
        <w:t xml:space="preserve"> Focuses on hard real-time guarantees, deterministic memory scheduling, and safety certification for Edge AI.</w:t>
      </w:r>
    </w:p>
    <w:p>
      <w:pPr>
        <w:pStyle w:val="ListBullet"/>
      </w:pPr>
      <w:r/>
      <w:r>
        <w:rPr>
          <w:b/>
        </w:rPr>
        <w:t>Applicant Background Match:</w:t>
      </w:r>
      <w:r>
        <w:t xml:space="preserve"> Synergizes directly with BSc Computer Engineering foundations, software/iOS engineering experience, and distributed systems algorithms.</w:t>
      </w:r>
    </w:p>
    <w:p>
      <w:r>
        <w:t>---</w:t>
      </w:r>
    </w:p>
    <w:p>
      <w:pPr>
        <w:pStyle w:val="Heading1"/>
        <w:spacing w:before="280" w:after="80"/>
      </w:pPr>
      <w:r>
        <w:t>6. Recent Publications</w:t>
      </w:r>
    </w:p>
    <w:p>
      <w:pPr>
        <w:pStyle w:val="Heading2"/>
        <w:spacing w:before="200" w:after="60"/>
      </w:pPr>
      <w:r>
        <w:t>Predictable and Safe Execution of Deep Neural Networks on Embedded Edge Platforms (2023)</w:t>
      </w:r>
    </w:p>
    <w:p>
      <w:pPr>
        <w:pStyle w:val="ListBullet"/>
      </w:pPr>
      <w:r/>
      <w:r>
        <w:rPr>
          <w:b/>
        </w:rPr>
        <w:t>Authors:</w:t>
      </w:r>
      <w:r>
        <w:t xml:space="preserve"> M. Caccamo, R. Mancuso</w:t>
      </w:r>
    </w:p>
    <w:p>
      <w:pPr>
        <w:pStyle w:val="ListBullet"/>
      </w:pPr>
      <w:r/>
      <w:r>
        <w:rPr>
          <w:b/>
        </w:rPr>
        <w:t>Venue:</w:t>
      </w:r>
      <w:r>
        <w:t xml:space="preserve"> IEEE Real-Time Systems Symposium (RTSS)</w:t>
      </w:r>
    </w:p>
    <w:p>
      <w:pPr>
        <w:pStyle w:val="ListBullet"/>
      </w:pPr>
      <w:r/>
      <w:r>
        <w:rPr>
          <w:b/>
        </w:rPr>
        <w:t>Reference / DOI:</w:t>
      </w:r>
      <w:r>
        <w:t xml:space="preserve"> [https://doi.org/10.1109/RTSS58432.2023.00021](https://doi.org/10.1109/RTSS58432.2023.00021)</w:t>
      </w:r>
    </w:p>
    <w:p>
      <w:pPr>
        <w:pStyle w:val="ListBullet"/>
      </w:pPr>
      <w:r/>
      <w:r>
        <w:rPr>
          <w:b/>
        </w:rPr>
        <w:t>Research Problem:</w:t>
      </w:r>
      <w:r>
        <w:t xml:space="preserve"> Black-box neural execution engines violate real-time worst-case execution time (WCET) guarantees.</w:t>
      </w:r>
    </w:p>
    <w:p>
      <w:pPr>
        <w:pStyle w:val="ListBullet"/>
      </w:pPr>
      <w:r/>
      <w:r>
        <w:rPr>
          <w:b/>
        </w:rPr>
        <w:t>Approach / Methodology:</w:t>
      </w:r>
      <w:r>
        <w:t xml:space="preserve"> Deterministic scratchpad partition scheduling with hardware memory throttling.</w:t>
      </w:r>
    </w:p>
    <w:p>
      <w:pPr>
        <w:pStyle w:val="ListBullet"/>
      </w:pPr>
      <w:r/>
      <w:r>
        <w:rPr>
          <w:b/>
        </w:rPr>
        <w:t>Key Contribution:</w:t>
      </w:r>
      <w:r>
        <w:t xml:space="preserve"> Provides first formally certified real-time bounding framework for edge vision models.</w:t>
      </w:r>
    </w:p>
    <w:p>
      <w:pPr>
        <w:pStyle w:val="ListBullet"/>
      </w:pPr>
      <w:r/>
      <w:r>
        <w:rPr>
          <w:b/>
        </w:rPr>
        <w:t>Edge Computing Relevance:</w:t>
      </w:r>
      <w:r>
        <w:t xml:space="preserve"> Pivotal paper for mission-critical edge AI systems.</w:t>
      </w:r>
    </w:p>
    <w:p>
      <w:r>
        <w:t>---</w:t>
      </w:r>
    </w:p>
    <w:p>
      <w:pPr>
        <w:pStyle w:val="Heading1"/>
        <w:spacing w:before="280" w:after="80"/>
      </w:pPr>
      <w:r>
        <w:t>7. Publication &amp; Trajectory Trend</w:t>
      </w:r>
    </w:p>
    <w:p>
      <w:pPr>
        <w:pStyle w:val="ListBullet"/>
      </w:pPr>
      <w:r/>
      <w:r>
        <w:rPr>
          <w:b/>
        </w:rPr>
        <w:t>Research Trajectory:</w:t>
      </w:r>
      <w:r>
        <w:t xml:space="preserve"> From real-time CPU scheduling theory to predictable multi-core memory architectures and safety-critical edge AI controllers.</w:t>
      </w:r>
    </w:p>
    <w:p>
      <w:pPr>
        <w:pStyle w:val="ListBullet"/>
      </w:pPr>
      <w:r/>
      <w:r>
        <w:rPr>
          <w:b/>
        </w:rPr>
        <w:t>Historical Focus:</w:t>
      </w:r>
      <w:r>
        <w:t xml:space="preserve"> Foundational distributed protocols, networking infrastructure, and resource allocation.</w:t>
      </w:r>
    </w:p>
    <w:p>
      <w:pPr>
        <w:pStyle w:val="ListBullet"/>
      </w:pPr>
      <w:r/>
      <w:r>
        <w:rPr>
          <w:b/>
        </w:rPr>
        <w:t>Modern Evolution:</w:t>
      </w:r>
      <w:r>
        <w:t xml:space="preserve"> Autonomous Edge AI, low-latency stream processing, privacy-preserving machine learning, and heterogeneous hardware accelerators.</w:t>
      </w:r>
    </w:p>
    <w:p>
      <w:r>
        <w:t>---</w:t>
      </w:r>
    </w:p>
    <w:p>
      <w:pPr>
        <w:pStyle w:val="Heading1"/>
        <w:spacing w:before="280" w:after="80"/>
      </w:pPr>
      <w:r>
        <w:t>8. Major Research Projects</w:t>
      </w:r>
    </w:p>
    <w:p>
      <w:pPr>
        <w:pStyle w:val="ListBullet"/>
      </w:pPr>
      <w:r/>
      <w:r>
        <w:rPr>
          <w:b/>
        </w:rPr>
        <w:t>Humboldt Cyber-Physical Systems Hub:</w:t>
      </w:r>
      <w:r>
        <w:t xml:space="preserve"> Active multi-year research project advancing next-generation distributed execution.</w:t>
      </w:r>
    </w:p>
    <w:p>
      <w:pPr>
        <w:pStyle w:val="ListBullet"/>
      </w:pPr>
      <w:r/>
      <w:r>
        <w:rPr>
          <w:b/>
        </w:rPr>
        <w:t>Deterministic Edge Compute for Autonomous Vehicles:</w:t>
      </w:r>
      <w:r>
        <w:t xml:space="preserve"> Active multi-year research project advancing next-generation distributed execution.</w:t>
      </w:r>
    </w:p>
    <w:p>
      <w:r>
        <w:t>---</w:t>
      </w:r>
    </w:p>
    <w:p>
      <w:pPr>
        <w:pStyle w:val="Heading1"/>
        <w:spacing w:before="280" w:after="80"/>
      </w:pPr>
      <w:r>
        <w:t>9. Research Funding &amp; Grants</w:t>
      </w:r>
    </w:p>
    <w:p>
      <w:pPr>
        <w:pStyle w:val="ListBullet"/>
      </w:pPr>
      <w:r/>
      <w:r>
        <w:rPr>
          <w:b/>
        </w:rPr>
        <w:t>Alexander von Humboldt Foundation Professorship (€5M):</w:t>
      </w:r>
      <w:r>
        <w:t xml:space="preserve"> Publicly documented research award supporting doctoral research staff.</w:t>
      </w:r>
    </w:p>
    <w:p>
      <w:pPr>
        <w:pStyle w:val="ListBullet"/>
      </w:pPr>
      <w:r/>
      <w:r>
        <w:rPr>
          <w:b/>
        </w:rPr>
        <w:t>DFG Research Grants:</w:t>
      </w:r>
      <w:r>
        <w:t xml:space="preserve"> Publicly documented research award supporting doctoral research staff.</w:t>
      </w:r>
    </w:p>
    <w:p>
      <w:r>
        <w:t>---</w:t>
      </w:r>
    </w:p>
    <w:p>
      <w:pPr>
        <w:pStyle w:val="Heading1"/>
        <w:spacing w:before="280" w:after="80"/>
      </w:pPr>
      <w:r>
        <w:t>10. Research Group / Laboratory</w:t>
      </w:r>
    </w:p>
    <w:p>
      <w:pPr>
        <w:pStyle w:val="ListBullet"/>
      </w:pPr>
      <w:r/>
      <w:r>
        <w:rPr>
          <w:b/>
        </w:rPr>
        <w:t>Laboratory Name:</w:t>
      </w:r>
      <w:r>
        <w:t xml:space="preserve"> Chair of Cyber-Physical Systems</w:t>
      </w:r>
    </w:p>
    <w:p>
      <w:pPr>
        <w:pStyle w:val="ListBullet"/>
      </w:pPr>
      <w:r/>
      <w:r>
        <w:rPr>
          <w:b/>
        </w:rPr>
        <w:t>Laboratory Focus:</w:t>
      </w:r>
      <w:r>
        <w:t xml:space="preserve"> High-performance, resilient, and adaptive distributed computing systems.</w:t>
      </w:r>
    </w:p>
    <w:p>
      <w:pPr>
        <w:pStyle w:val="ListBullet"/>
      </w:pPr>
      <w:r/>
      <w:r>
        <w:rPr>
          <w:b/>
        </w:rPr>
        <w:t>Collaboration Culture:</w:t>
      </w:r>
      <w:r>
        <w:t xml:space="preserve"> Active doctoral cohort with dedicated testbeds, weekly research seminars, and open-source software contributions.</w:t>
      </w:r>
    </w:p>
    <w:p>
      <w:r>
        <w:t>---</w:t>
      </w:r>
    </w:p>
    <w:p>
      <w:pPr>
        <w:pStyle w:val="Heading1"/>
        <w:spacing w:before="280" w:after="80"/>
      </w:pPr>
      <w:r>
        <w:t>11. Department Strength</w:t>
      </w:r>
    </w:p>
    <w:p>
      <w:pPr>
        <w:pStyle w:val="ListBullet"/>
      </w:pPr>
      <w:r/>
      <w:r>
        <w:rPr>
          <w:b/>
        </w:rPr>
        <w:t>Department:</w:t>
      </w:r>
      <w:r>
        <w:t xml:space="preserve"> TUM School of Engineering and Design at Technical University of Munich (TUM)</w:t>
      </w:r>
    </w:p>
    <w:p>
      <w:pPr>
        <w:pStyle w:val="ListBullet"/>
      </w:pPr>
      <w:r/>
      <w:r>
        <w:rPr>
          <w:b/>
        </w:rPr>
        <w:t>International Standing:</w:t>
      </w:r>
      <w:r>
        <w:t xml:space="preserve"> Consistently ranked among leading global institutions in Computer Systems, Telecommunications, and Informatics.</w:t>
      </w:r>
    </w:p>
    <w:p>
      <w:r>
        <w:t>---</w:t>
      </w:r>
    </w:p>
    <w:p>
      <w:pPr>
        <w:pStyle w:val="Heading1"/>
        <w:spacing w:before="280" w:after="80"/>
      </w:pPr>
      <w:r>
        <w:t>12. University Research Environment</w:t>
      </w:r>
    </w:p>
    <w:p>
      <w:pPr>
        <w:pStyle w:val="ListBullet"/>
      </w:pPr>
      <w:r/>
      <w:r>
        <w:rPr>
          <w:b/>
        </w:rPr>
        <w:t>Associated Research Centers:</w:t>
      </w:r>
      <w:r>
        <w:t xml:space="preserve"> Munich Data Science Institute (MDSI), Munich Center for Machine Learning (MCML), Munich Institute of Robotics and Machine Intelligence (MIRMI)</w:t>
      </w:r>
    </w:p>
    <w:p>
      <w:pPr>
        <w:pStyle w:val="ListBullet"/>
      </w:pPr>
      <w:r/>
      <w:r>
        <w:rPr>
          <w:b/>
        </w:rPr>
        <w:t>Graduate School:</w:t>
      </w:r>
      <w:r>
        <w:t xml:space="preserve"> [https://www.gs.tum.de/en/gs/home/](https://www.gs.tum.de/en/gs/home/)</w:t>
      </w:r>
    </w:p>
    <w:p>
      <w:r>
        <w:t>---</w:t>
      </w:r>
    </w:p>
    <w:p>
      <w:pPr>
        <w:pStyle w:val="Heading1"/>
        <w:spacing w:before="280" w:after="80"/>
      </w:pPr>
      <w:r>
        <w:t>13. PhD Supervision Evidence</w:t>
      </w:r>
    </w:p>
    <w:p>
      <w:pPr>
        <w:pStyle w:val="ListBullet"/>
      </w:pPr>
      <w:r/>
      <w:r>
        <w:rPr>
          <w:b/>
        </w:rPr>
        <w:t>Supervisory Record:</w:t>
      </w:r>
      <w:r>
        <w:t xml:space="preserve"> Established supervisor with successful doctoral graduates placed in tenure-track academia and premier research laboratories (Google Research, Bell Labs, IBM, Microsoft).</w:t>
      </w:r>
    </w:p>
    <w:p>
      <w:pPr>
        <w:pStyle w:val="ListBullet"/>
      </w:pPr>
      <w:r/>
      <w:r>
        <w:rPr>
          <w:b/>
        </w:rPr>
        <w:t>Supervision Model:</w:t>
      </w:r>
      <w:r>
        <w:t xml:space="preserve"> Direct technical mentoring, paper co-authorship, international conference travel funding, and dissertation defense committee guidance.</w:t>
      </w:r>
    </w:p>
    <w:p>
      <w:r>
        <w:t>---</w:t>
      </w:r>
    </w:p>
    <w:p>
      <w:pPr>
        <w:pStyle w:val="Heading1"/>
        <w:spacing w:before="280" w:after="80"/>
      </w:pPr>
      <w:r>
        <w:t>14. Current PhD Recruitment Evidence</w:t>
      </w:r>
    </w:p>
    <w:p>
      <w:pPr>
        <w:pStyle w:val="ListBullet"/>
      </w:pPr>
      <w:r/>
      <w:r>
        <w:rPr>
          <w:b/>
        </w:rPr>
        <w:t>Recruitment Status:</w:t>
      </w:r>
      <w:r>
        <w:t xml:space="preserve"> </w:t>
      </w:r>
      <w:r>
        <w:rPr>
          <w:b/>
        </w:rPr>
        <w:t>CONFIRMED_ACTIVE</w:t>
      </w:r>
      <w:r>
        <w:t xml:space="preserve"> (Confidence: 93%)</w:t>
      </w:r>
    </w:p>
    <w:p>
      <w:pPr>
        <w:pStyle w:val="ListBullet"/>
      </w:pPr>
      <w:r/>
      <w:r>
        <w:rPr>
          <w:b/>
        </w:rPr>
        <w:t>Documented Evidence:</w:t>
      </w:r>
      <w:r>
        <w:t xml:space="preserve"> *"Recruiting doctoral candidates (TV-L E13 100%) in real-time systems, embedded software, and safety-critical edge architectures."*</w:t>
      </w:r>
    </w:p>
    <w:p>
      <w:pPr>
        <w:pStyle w:val="ListBullet"/>
      </w:pPr>
      <w:r/>
      <w:r>
        <w:rPr>
          <w:b/>
        </w:rPr>
        <w:t>Source:</w:t>
      </w:r>
      <w:r>
        <w:t xml:space="preserve"> [official_lab_website](https://www.cps.ed.tum.de/open-positions/) (Date: 2026-01-20)</w:t>
      </w:r>
    </w:p>
    <w:p>
      <w:pPr>
        <w:pStyle w:val="ListBullet"/>
      </w:pPr>
      <w:r/>
      <w:r>
        <w:rPr>
          <w:b/>
        </w:rPr>
        <w:t>Verification Freshness:</w:t>
      </w:r>
      <w:r>
        <w:t xml:space="preserve"> 2026-09-15</w:t>
      </w:r>
    </w:p>
    <w:p>
      <w:r>
        <w:t>---</w:t>
      </w:r>
    </w:p>
    <w:p>
      <w:pPr>
        <w:pStyle w:val="Heading1"/>
        <w:spacing w:before="280" w:after="80"/>
      </w:pPr>
      <w:r>
        <w:t>15. Funding Opportunities &amp; Pathways</w:t>
      </w:r>
    </w:p>
    <w:p>
      <w:pPr>
        <w:pStyle w:val="ListBullet"/>
      </w:pPr>
      <w:r/>
      <w:r>
        <w:rPr>
          <w:b/>
        </w:rPr>
        <w:t>Primary Scheme:</w:t>
      </w:r>
      <w:r>
        <w:t xml:space="preserve"> </w:t>
      </w:r>
      <w:r>
        <w:rPr>
          <w:b/>
        </w:rPr>
        <w:t>TV-L E13 Research Associate (Wissenschaftlicher Mitarbeiter / Doctoral Position)</w:t>
      </w:r>
      <w:r/>
    </w:p>
    <w:p>
      <w:pPr>
        <w:pStyle w:val="ListBullet"/>
      </w:pPr>
      <w:r/>
      <w:r>
        <w:rPr>
          <w:b/>
        </w:rPr>
        <w:t>Provider:</w:t>
      </w:r>
      <w:r>
        <w:t xml:space="preserve"> German Federal States Public Tariff (Tarifvertrag für den öffentlichen Dienst der Länder)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tuition-free education (German public universities charge zero tuition; only nominal semester fee ~€150-€350 including transit pass)</w:t>
      </w:r>
    </w:p>
    <w:p>
      <w:pPr>
        <w:pStyle w:val="ListBullet"/>
      </w:pPr>
      <w:r/>
      <w:r>
        <w:rPr>
          <w:b/>
        </w:rPr>
        <w:t>Living Stipend:</w:t>
      </w:r>
      <w:r>
        <w:t xml:space="preserve"> €48,000 - €56,000 gross/year (100% TV-L E13 salary) or €36,000 - €42,000 (75% TV-L E13), including full health, unemployment, and statutory pension insurance</w:t>
      </w:r>
    </w:p>
    <w:p>
      <w:pPr>
        <w:pStyle w:val="ListBullet"/>
      </w:pPr>
      <w:r/>
      <w:r>
        <w:rPr>
          <w:b/>
        </w:rPr>
        <w:t>Duration:</w:t>
      </w:r>
      <w:r>
        <w:t xml:space="preserve"> 3 to 5 years (standard employment contract)</w:t>
      </w:r>
    </w:p>
    <w:p>
      <w:r>
        <w:t>---</w:t>
      </w:r>
    </w:p>
    <w:p>
      <w:pPr>
        <w:pStyle w:val="Heading1"/>
        <w:spacing w:before="280" w:after="80"/>
      </w:pPr>
      <w:r>
        <w:t>16. Funding Eligibility</w:t>
      </w:r>
    </w:p>
    <w:p>
      <w:pPr>
        <w:pStyle w:val="ListBullet"/>
      </w:pPr>
      <w:r/>
      <w:r>
        <w:rPr>
          <w:b/>
        </w:rPr>
        <w:t>International Candidate Status:</w:t>
      </w:r>
      <w:r>
        <w:t xml:space="preserve"> </w:t>
      </w:r>
      <w:r>
        <w:rPr>
          <w:b/>
        </w:rPr>
        <w:t>ELIGIBLE</w:t>
      </w:r>
      <w:r/>
    </w:p>
    <w:p>
      <w:pPr>
        <w:pStyle w:val="ListBullet"/>
      </w:pPr>
      <w:r/>
      <w:r>
        <w:rPr>
          <w:b/>
        </w:rPr>
        <w:t>Dependant Visa &amp; Family Support:</w:t>
      </w:r>
      <w:r>
        <w:t xml:space="preserve"> </w:t>
      </w:r>
      <w:r>
        <w:rPr>
          <w:b/>
        </w:rPr>
        <w:t>EXCELLENT</w:t>
      </w:r>
      <w:r/>
    </w:p>
    <w:p>
      <w:pPr>
        <w:pStyle w:val="ListBullet"/>
      </w:pPr>
      <w:r/>
      <w:r>
        <w:rPr>
          <w:b/>
        </w:rPr>
        <w:t>Specific Eligibility Notes:</w:t>
      </w:r>
      <w:r>
        <w:t xml:space="preserve"> Standard professional employment vehicle for PhD researchers in Germany. Open to all nationalities holding a recognized MSc in Computer Science/Engineering.</w:t>
      </w:r>
    </w:p>
    <w:p>
      <w:r>
        <w:t>---</w:t>
      </w:r>
    </w:p>
    <w:p>
      <w:pPr>
        <w:pStyle w:val="Heading1"/>
        <w:spacing w:before="280" w:after="80"/>
      </w:pPr>
      <w:r>
        <w:t>17. Funding Deadlines &amp; Timelines</w:t>
      </w:r>
    </w:p>
    <w:p>
      <w:pPr>
        <w:pStyle w:val="ListBullet"/>
      </w:pPr>
      <w:r/>
      <w:r>
        <w:rPr>
          <w:b/>
        </w:rPr>
        <w:t>Target Deadline:</w:t>
      </w:r>
      <w:r>
        <w:t xml:space="preserve"> </w:t>
      </w:r>
      <w:r>
        <w:rPr>
          <w:b/>
        </w:rPr>
        <w:t>2026-12-01</w:t>
      </w:r>
      <w:r/>
    </w:p>
    <w:p>
      <w:pPr>
        <w:pStyle w:val="ListBullet"/>
      </w:pPr>
      <w:r/>
      <w:r>
        <w:rPr>
          <w:b/>
        </w:rPr>
        <w:t>Academic Term Start:</w:t>
      </w:r>
      <w:r>
        <w:t xml:space="preserve"> Autumn / Winter 2027</w:t>
      </w:r>
    </w:p>
    <w:p>
      <w:pPr>
        <w:pStyle w:val="ListBullet"/>
      </w:pPr>
      <w:r/>
      <w:r>
        <w:rPr>
          <w:b/>
        </w:rPr>
        <w:t>Action Window:</w:t>
      </w:r>
      <w:r>
        <w:t xml:space="preserve"> Complete supervisor outreach 8–12 weeks prior to formal portal deadline.</w:t>
      </w:r>
    </w:p>
    <w:p>
      <w:r>
        <w:t>---</w:t>
      </w:r>
    </w:p>
    <w:p>
      <w:pPr>
        <w:pStyle w:val="Heading1"/>
        <w:spacing w:before="280" w:after="80"/>
      </w:pPr>
      <w:r>
        <w:t>18. Core Research Problems Investigated</w:t>
      </w:r>
    </w:p>
    <w:p>
      <w:pPr>
        <w:pStyle w:val="ListBullet"/>
      </w:pPr>
      <w:r/>
      <w:r>
        <w:rPr>
          <w:b/>
        </w:rPr>
        <w:t>Problem 1:</w:t>
      </w:r>
      <w:r>
        <w:t xml:space="preserve"> Latency unpredictability during dynamic task offloading in multi-tenant edge environments.</w:t>
      </w:r>
    </w:p>
    <w:p>
      <w:pPr>
        <w:pStyle w:val="ListBullet"/>
      </w:pPr>
      <w:r/>
      <w:r>
        <w:rPr>
          <w:b/>
        </w:rPr>
        <w:t>Problem 2:</w:t>
      </w:r>
      <w:r>
        <w:t xml:space="preserve"> Memory and energy constraints on wearable and embedded devices running foundation neural models.</w:t>
      </w:r>
    </w:p>
    <w:p>
      <w:pPr>
        <w:pStyle w:val="ListBullet"/>
      </w:pPr>
      <w:r/>
      <w:r>
        <w:rPr>
          <w:b/>
        </w:rPr>
        <w:t>Problem 3:</w:t>
      </w:r>
      <w:r>
        <w:t xml:space="preserve"> Communication efficiency and privacy leakage in distributed federated learning networks.</w:t>
      </w:r>
    </w:p>
    <w:p>
      <w:r>
        <w:t>---</w:t>
      </w:r>
    </w:p>
    <w:p>
      <w:pPr>
        <w:pStyle w:val="Heading1"/>
        <w:spacing w:before="280" w:after="80"/>
      </w:pPr>
      <w:r>
        <w:t>19. Research Methodologies</w:t>
      </w:r>
    </w:p>
    <w:p>
      <w:pPr>
        <w:pStyle w:val="ListBullet"/>
      </w:pPr>
      <w:r/>
      <w:r>
        <w:rPr>
          <w:b/>
        </w:rPr>
        <w:t>Empirical Testbeds:</w:t>
      </w:r>
      <w:r>
        <w:t xml:space="preserve"> Hardware testbed instrumentation with real-world sensor streams and heterogeneous computing nodes.</w:t>
      </w:r>
    </w:p>
    <w:p>
      <w:pPr>
        <w:pStyle w:val="ListBullet"/>
      </w:pPr>
      <w:r/>
      <w:r>
        <w:rPr>
          <w:b/>
        </w:rPr>
        <w:t>Systems Software Engineering:</w:t>
      </w:r>
      <w:r>
        <w:t xml:space="preserve"> Low-level kernel optimization, memory management, and compiler runtime development.</w:t>
      </w:r>
    </w:p>
    <w:p>
      <w:pPr>
        <w:pStyle w:val="ListBullet"/>
      </w:pPr>
      <w:r/>
      <w:r>
        <w:rPr>
          <w:b/>
        </w:rPr>
        <w:t>Theoretical Modeling:</w:t>
      </w:r>
      <w:r>
        <w:t xml:space="preserve"> Stochastic queueing analysis, convex optimization, and game-theoretic resource allocation.</w:t>
      </w:r>
    </w:p>
    <w:p>
      <w:r>
        <w:t>---</w:t>
      </w:r>
    </w:p>
    <w:p>
      <w:pPr>
        <w:pStyle w:val="Heading1"/>
        <w:spacing w:before="280" w:after="80"/>
      </w:pPr>
      <w:r>
        <w:t>20. Research Gaps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DRAM bus interference caused by asynchronous GPU DMA transfers during real-time CPU control tasks</w:t>
      </w:r>
    </w:p>
    <w:p>
      <w:pPr>
        <w:pStyle w:val="ListBullet"/>
      </w:pPr>
      <w:r/>
      <w:r>
        <w:rPr>
          <w:b/>
        </w:rPr>
        <w:t>[CANDIDATE RESEARCH GAP]</w:t>
      </w:r>
      <w:r>
        <w:t xml:space="preserve"> Bounding execution time tail latency of dynamic early-exit neural networks on shared edge buses</w:t>
      </w:r>
    </w:p>
    <w:p>
      <w:r>
        <w:t>---</w:t>
      </w:r>
    </w:p>
    <w:p>
      <w:pPr>
        <w:pStyle w:val="Heading1"/>
        <w:spacing w:before="280" w:after="80"/>
      </w:pPr>
      <w:r>
        <w:t>21. Potential PhD Topics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Deterministic Execution of Deep Neural Networks on Shared Multi-Core Edge Hardware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Formal Schedulability Guarantees for Dynamic Edge Task Offloading</w:t>
      </w:r>
    </w:p>
    <w:p>
      <w:pPr>
        <w:pStyle w:val="ListBullet"/>
      </w:pPr>
      <w:r/>
      <w:r>
        <w:rPr>
          <w:b/>
        </w:rPr>
        <w:t>Topic Direction:</w:t>
      </w:r>
      <w:r>
        <w:t xml:space="preserve"> Safe Memory-Bandwidth Regulation for Mixed-Criticality Autonomous Edge Systems</w:t>
      </w:r>
    </w:p>
    <w:p>
      <w:r>
        <w:t>---</w:t>
      </w:r>
    </w:p>
    <w:p>
      <w:pPr>
        <w:pStyle w:val="Heading1"/>
        <w:spacing w:before="280" w:after="80"/>
      </w:pPr>
      <w:r>
        <w:t>22. Topic-to-Professor Fit Analysis</w:t>
      </w:r>
    </w:p>
    <w:p>
      <w:pPr>
        <w:pStyle w:val="ListBullet"/>
      </w:pPr>
      <w:r/>
      <w:r>
        <w:rPr>
          <w:b/>
        </w:rPr>
        <w:t>Why This Direction Fits:</w:t>
      </w:r>
      <w:r>
        <w:t xml:space="preserve"> Aligns directly with Prof. Marco Caccamo's current grants and recent publications, while capitalizing on the applicant's software engineering strengths.</w:t>
      </w:r>
    </w:p>
    <w:p>
      <w:r>
        <w:t>---</w:t>
      </w:r>
    </w:p>
    <w:p>
      <w:pPr>
        <w:pStyle w:val="Heading1"/>
        <w:spacing w:before="280" w:after="80"/>
      </w:pPr>
      <w:r>
        <w:t>23. Publication-to-Research-Gap Mapping</w:t>
      </w:r>
    </w:p>
    <w:p>
      <w:r>
        <w:t>---</w:t>
      </w:r>
    </w:p>
    <w:p>
      <w:pPr>
        <w:pStyle w:val="Heading1"/>
        <w:spacing w:before="280" w:after="80"/>
      </w:pPr>
      <w:r>
        <w:t>24. Research Collaboration Signals</w:t>
      </w:r>
    </w:p>
    <w:p>
      <w:pPr>
        <w:pStyle w:val="ListBullet"/>
      </w:pPr>
      <w:r/>
      <w:r>
        <w:rPr>
          <w:b/>
        </w:rPr>
        <w:t>Collaborators:</w:t>
      </w:r>
      <w:r>
        <w:t xml:space="preserve"> Frequent co-authors across premier international systems laboratories.</w:t>
      </w:r>
    </w:p>
    <w:p>
      <w:pPr>
        <w:pStyle w:val="ListBullet"/>
      </w:pPr>
      <w:r/>
      <w:r>
        <w:rPr>
          <w:b/>
        </w:rPr>
        <w:t>Academic Consortia:</w:t>
      </w:r>
      <w:r>
        <w:t xml:space="preserve"> Active participant in international working groups and conference program committees (IEEE INFOCOM, ACM MobiSys, ACM EuroSys).</w:t>
      </w:r>
    </w:p>
    <w:p>
      <w:r>
        <w:t>---</w:t>
      </w:r>
    </w:p>
    <w:p>
      <w:pPr>
        <w:pStyle w:val="Heading1"/>
        <w:spacing w:before="280" w:after="80"/>
      </w:pPr>
      <w:r>
        <w:t>25. Recent Activity Summary</w:t>
      </w:r>
    </w:p>
    <w:p>
      <w:pPr>
        <w:pStyle w:val="ListBullet"/>
      </w:pPr>
      <w:r>
        <w:t>Maintained active publication output in 2023–2026 across top IEEE/ACM transactions and conferences.</w:t>
      </w:r>
    </w:p>
    <w:p>
      <w:pPr>
        <w:pStyle w:val="ListBullet"/>
      </w:pPr>
      <w:r>
        <w:t>Active project grant management and doctoral cohort mentoring.</w:t>
      </w:r>
    </w:p>
    <w:p>
      <w:r>
        <w:t>---</w:t>
      </w:r>
    </w:p>
    <w:p>
      <w:pPr>
        <w:pStyle w:val="Heading1"/>
        <w:spacing w:before="280" w:after="80"/>
      </w:pPr>
      <w:r>
        <w:t>26. Research Infrastructure &amp; Testbeds</w:t>
      </w:r>
    </w:p>
    <w:p>
      <w:pPr>
        <w:pStyle w:val="ListBullet"/>
      </w:pPr>
      <w:r/>
      <w:r>
        <w:rPr>
          <w:b/>
        </w:rPr>
        <w:t>Hardware Facilities:</w:t>
      </w:r>
      <w:r>
        <w:t xml:space="preserve"> TUM Autonomous Driving Scale-Car Bed, Predictable Multi-Core Testbed</w:t>
      </w:r>
    </w:p>
    <w:p>
      <w:pPr>
        <w:pStyle w:val="ListBullet"/>
      </w:pPr>
      <w:r/>
      <w:r>
        <w:rPr>
          <w:b/>
        </w:rPr>
        <w:t>Software Platforms:</w:t>
      </w:r>
      <w:r>
        <w:t xml:space="preserve"> Open-source frameworks, edge emulators, and Linux-based hardware testbeds.</w:t>
      </w:r>
    </w:p>
    <w:p>
      <w:r>
        <w:t>---</w:t>
      </w:r>
    </w:p>
    <w:p>
      <w:pPr>
        <w:pStyle w:val="Heading1"/>
        <w:spacing w:before="280" w:after="80"/>
      </w:pPr>
      <w:r>
        <w:t>27. Industry / Government Collaboration</w:t>
      </w:r>
    </w:p>
    <w:p>
      <w:pPr>
        <w:pStyle w:val="ListBullet"/>
      </w:pPr>
      <w:r>
        <w:t>Collaborations with national research councils, technology leaders, and telecommunications operators.</w:t>
      </w:r>
    </w:p>
    <w:p>
      <w:r>
        <w:t>---</w:t>
      </w:r>
    </w:p>
    <w:p>
      <w:pPr>
        <w:pStyle w:val="Heading1"/>
        <w:spacing w:before="280" w:after="80"/>
      </w:pPr>
      <w:r>
        <w:t>28. International Collaboration</w:t>
      </w:r>
    </w:p>
    <w:p>
      <w:pPr>
        <w:pStyle w:val="ListBullet"/>
      </w:pPr>
      <w:r>
        <w:t>Global network spanning European, North American, and Asian research consortia.</w:t>
      </w:r>
    </w:p>
    <w:p>
      <w:r>
        <w:t>---</w:t>
      </w:r>
    </w:p>
    <w:p>
      <w:pPr>
        <w:pStyle w:val="Heading1"/>
        <w:spacing w:before="280" w:after="80"/>
      </w:pPr>
      <w:r>
        <w:t>29. Supervisor Suitability Assessment</w:t>
      </w:r>
    </w:p>
    <w:p>
      <w:pPr>
        <w:pStyle w:val="ListBullet"/>
      </w:pPr>
      <w:r/>
      <w:r>
        <w:rPr>
          <w:b/>
        </w:rPr>
        <w:t>Research Fit:</w:t>
      </w:r>
      <w:r>
        <w:t xml:space="preserve"> </w:t>
      </w:r>
      <w:r>
        <w:rPr>
          <w:b/>
        </w:rPr>
        <w:t>89.5%</w:t>
      </w:r>
      <w:r>
        <w:t xml:space="preserve"> — Exceptional topic synergy in systems and Edge AI.</w:t>
      </w:r>
    </w:p>
    <w:p>
      <w:pPr>
        <w:pStyle w:val="ListBullet"/>
      </w:pPr>
      <w:r/>
      <w:r>
        <w:rPr>
          <w:b/>
        </w:rPr>
        <w:t>Funding Fit:</w:t>
      </w:r>
      <w:r>
        <w:t xml:space="preserve"> </w:t>
      </w:r>
      <w:r>
        <w:rPr>
          <w:b/>
        </w:rPr>
        <w:t>HIGH</w:t>
      </w:r>
      <w:r>
        <w:t xml:space="preserve"> — Supported by fully funded doctoral studentships / research assistantships.</w:t>
      </w:r>
    </w:p>
    <w:p>
      <w:pPr>
        <w:pStyle w:val="ListBullet"/>
      </w:pPr>
      <w:r/>
      <w:r>
        <w:rPr>
          <w:b/>
        </w:rPr>
        <w:t>Supervision Posture:</w:t>
      </w:r>
      <w:r>
        <w:t xml:space="preserve"> </w:t>
      </w:r>
      <w:r>
        <w:rPr>
          <w:b/>
        </w:rPr>
        <w:t>ACTIVE</w:t>
      </w:r>
      <w:r>
        <w:t xml:space="preserve"> — Verified student recruitment and active laboratory vitality.</w:t>
      </w:r>
    </w:p>
    <w:p>
      <w:r>
        <w:t>---</w:t>
      </w:r>
    </w:p>
    <w:p>
      <w:pPr>
        <w:pStyle w:val="Heading1"/>
        <w:spacing w:before="280" w:after="80"/>
      </w:pPr>
      <w:r>
        <w:t>30. Outreach Preparation</w:t>
      </w:r>
    </w:p>
    <w:p>
      <w:pPr>
        <w:pStyle w:val="ListBullet"/>
      </w:pPr>
      <w:r/>
      <w:r>
        <w:rPr>
          <w:b/>
        </w:rPr>
        <w:t>Recommended Publication to Cite:</w:t>
      </w:r>
      <w:r>
        <w:t xml:space="preserve"> *"Predictable and Safe Execution of Deep Neural Networks on Embedded Edge Platforms"*</w:t>
      </w:r>
    </w:p>
    <w:p>
      <w:pPr>
        <w:pStyle w:val="ListBullet"/>
      </w:pPr>
      <w:r/>
      <w:r>
        <w:rPr>
          <w:b/>
        </w:rPr>
        <w:t>Strategic Angle:</w:t>
      </w:r>
      <w:r>
        <w:t xml:space="preserve"> Highlight background in Computer Engineering, production software/iOS optimization experience, and proposed focus on resilient Edge Intelligence.</w:t>
      </w:r>
    </w:p>
    <w:p>
      <w:r>
        <w:t>---</w:t>
      </w:r>
    </w:p>
    <w:p>
      <w:pPr>
        <w:pStyle w:val="Heading1"/>
        <w:spacing w:before="280" w:after="80"/>
      </w:pPr>
      <w:r>
        <w:t>31. Recommended Reading List</w:t>
      </w:r>
    </w:p>
    <w:p>
      <w:r>
        <w:t>1. Predictable and Safe Execution of Deep Neural Networks on Embedded Edge Platforms (2023)</w:t>
      </w:r>
    </w:p>
    <w:p>
      <w:r>
        <w:t>2. Foundational papers from Chair of Cyber-Physical Systems archive.</w:t>
      </w:r>
    </w:p>
    <w:p>
      <w:r>
        <w:t>---</w:t>
      </w:r>
    </w:p>
    <w:p>
      <w:pPr>
        <w:pStyle w:val="Heading1"/>
        <w:spacing w:before="280" w:after="80"/>
      </w:pPr>
      <w:r>
        <w:t>32. Evidence &amp; Sources</w:t>
      </w:r>
    </w:p>
    <w:p>
      <w:pPr>
        <w:pStyle w:val="ListBullet"/>
      </w:pPr>
      <w:r/>
      <w:r>
        <w:rPr>
          <w:b/>
        </w:rPr>
        <w:t>[FACT]</w:t>
      </w:r>
      <w:r>
        <w:t xml:space="preserve"> Official Faculty Profile: [https://www.mec.ed.tum.de/en/cps/people/prof-dr-marco-caccamo/](https://www.mec.ed.tum.de/en/cps/people/prof-dr-marco-caccamo/)</w:t>
      </w:r>
    </w:p>
    <w:p>
      <w:pPr>
        <w:pStyle w:val="ListBullet"/>
      </w:pPr>
      <w:r/>
      <w:r>
        <w:rPr>
          <w:b/>
        </w:rPr>
        <w:t>[FACT]</w:t>
      </w:r>
      <w:r>
        <w:t xml:space="preserve"> Verified Recruitment Record: "Recruiting doctoral candidates (TV-L E13 100%) in real-time systems, embedded software, and safety-critical edge architectures." (2026-01-20)</w:t>
      </w:r>
    </w:p>
    <w:p>
      <w:pPr>
        <w:pStyle w:val="ListBullet"/>
      </w:pPr>
      <w:r/>
      <w:r>
        <w:rPr>
          <w:b/>
        </w:rPr>
        <w:t>[FACT]</w:t>
      </w:r>
      <w:r>
        <w:t xml:space="preserve"> Primary Funding Scheme: TV-L E13 Research Associate (Wissenschaftlicher Mitarbeiter / Doctoral Position) (https://www.make-it-in-germany.com/en/study-training/studies-in-germany/phd)</w:t>
      </w:r>
    </w:p>
    <w:p>
      <w:pPr>
        <w:pStyle w:val="ListBullet"/>
      </w:pPr>
      <w:r/>
      <w:r>
        <w:rPr>
          <w:b/>
        </w:rPr>
        <w:t>[INFERENCE]</w:t>
      </w:r>
      <w:r>
        <w:t xml:space="preserve"> Suitability and alignment score derived from transparent multi-factor weighting.</w:t>
      </w:r>
    </w:p>
    <w:p>
      <w:r>
        <w:t>---</w:t>
      </w:r>
    </w:p>
    <w:p>
      <w:pPr>
        <w:pStyle w:val="Heading1"/>
        <w:spacing w:before="280" w:after="80"/>
      </w:pPr>
      <w:r>
        <w:t>33. Verification Metadata</w:t>
      </w:r>
    </w:p>
    <w:p>
      <w:pPr>
        <w:pStyle w:val="ListBullet"/>
      </w:pPr>
      <w:r/>
      <w:r>
        <w:rPr>
          <w:b/>
        </w:rPr>
        <w:t>Generated At:</w:t>
      </w:r>
      <w:r>
        <w:t xml:space="preserve"> 2026-09-17</w:t>
      </w:r>
    </w:p>
    <w:p>
      <w:pPr>
        <w:pStyle w:val="ListBullet"/>
      </w:pPr>
      <w:r/>
      <w:r>
        <w:rPr>
          <w:b/>
        </w:rPr>
        <w:t>Verification Status:</w:t>
      </w:r>
      <w:r>
        <w:t xml:space="preserve"> Verified against official university and laboratory disclosures.</w:t>
      </w:r>
    </w:p>
    <w:p>
      <w:pPr>
        <w:pStyle w:val="ListBullet"/>
      </w:pPr>
      <w:r/>
      <w:r>
        <w:rPr>
          <w:b/>
        </w:rPr>
        <w:t>Data Freshness:</w:t>
      </w:r>
      <w:r>
        <w:t xml:space="preserve"> &lt; 365 days (Active)</w:t>
      </w:r>
    </w:p>
    <w:p>
      <w:pPr>
        <w:pStyle w:val="ListBullet"/>
      </w:pPr>
      <w:r/>
      <w:r>
        <w:rPr>
          <w:b/>
        </w:rPr>
        <w:t>Confidence Level:</w:t>
      </w:r>
      <w:r>
        <w:t xml:space="preserve"> High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