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COUNTRY PHD INTELLIGENCE: SWEDEN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SE</w:t>
      </w:r>
    </w:p>
    <w:p>
      <w:r/>
      <w:r>
        <w:rPr>
          <w:b/>
        </w:rPr>
        <w:t>Primary Currency:</w:t>
      </w:r>
      <w:r>
        <w:t xml:space="preserve"> SEK</w:t>
      </w:r>
    </w:p>
    <w:p>
      <w:r/>
      <w:r>
        <w:rPr>
          <w:b/>
        </w:rPr>
        <w:t>Execution Date:</w:t>
      </w:r>
      <w:r>
        <w:t xml:space="preserve"> 2026-09-17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Sweden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Fully Salaried Doctoral Employment (~31,000-35,000 SEK/month, free tuition, social benefits) &amp; WASP Fellowships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Doctoral positions in Sweden are classified as salaried employment (Doktorandanställning) with residence permits for doctoral studies; family members can obtain residence permits with right to work.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[https://www.migrationsverket.se/English/Private-individuals/Studying-and-researching-in-Sweden/PhD-studies.html](https://www.migrationsverket.se/English/Private-individuals/Studying-and-researching-in-Sweden/PhD-studies.html)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9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2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2026-12-01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Swedish Salaried Doctoral Position (Doktorandanställning)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Swedish State University System &amp; Swedish Higher Education Ordinance (Högskoleförordningen) (All Swedish Public Universities (KTH, Chalmers, Lund, Uppsala, Umeå, Linköping))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100% free tuition for all doctoral students (tuition fees are legally waived by Swedish law for PhD researchers)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31,000 - 35,500 SEK/month gross employment salary (regulated by collective bargaining agreements) + full statutory pension, paid vacation (28 days/yr), healthcare, and parental leave benefits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[https://www.migrationsverket.se/English/Private-individuals/Studying-and-researching-in-Sweden/PhD-studies.html](https://www.migrationsverket.se/English/Private-individuals/Studying-and-researching-in-Sweden/PhD-studies.html)</w:t>
      </w:r>
    </w:p>
    <w:p>
      <w:pPr>
        <w:pStyle w:val="Heading2"/>
        <w:spacing w:before="200" w:after="60"/>
      </w:pPr>
      <w:r>
        <w:t>Wallenberg AI, Autonomous Systems and Software Program (WASP) PhD Fellowship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Knut and Alice Wallenberg Foundation (KAW) (WASP Partner Universities (KTH, Chalmers, Lund, Umeå, Linköping))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Zero tuition + SEK 500,000/year individual research &amp; compute travel budget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Full Swedish salaried doctoral contract (~33,000 SEK/month) + fully funded international research visits at top global labs (MIT, Stanford, Berkeley)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[https://wasp-sweden.org/graduate-school/](https://wasp-sweden.org/graduate-school/)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2026-12-01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2026-09-17.*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