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JAMES GROSS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KTH Royal Institute of Technology (Sweden)</w:t>
      </w:r>
    </w:p>
    <w:p>
      <w:r/>
      <w:r>
        <w:rPr>
          <w:b/>
        </w:rPr>
        <w:t>Department:</w:t>
      </w:r>
      <w:r>
        <w:t xml:space="preserve"> School of Electrical Engineering and Computer Science (EECS)</w:t>
      </w:r>
    </w:p>
    <w:p>
      <w:r/>
      <w:r>
        <w:rPr>
          <w:b/>
        </w:rPr>
        <w:t>Research Group:</w:t>
      </w:r>
      <w:r>
        <w:t xml:space="preserve"> Machine-to-Machine Communications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James Gross</w:t>
      </w:r>
    </w:p>
    <w:p>
      <w:pPr>
        <w:pStyle w:val="ListBullet"/>
      </w:pPr>
      <w:r/>
      <w:r>
        <w:rPr>
          <w:b/>
        </w:rPr>
        <w:t>University:</w:t>
      </w:r>
      <w:r>
        <w:t xml:space="preserve"> KTH Royal Institute of Technology</w:t>
      </w:r>
    </w:p>
    <w:p>
      <w:pPr>
        <w:pStyle w:val="ListBullet"/>
      </w:pPr>
      <w:r/>
      <w:r>
        <w:rPr>
          <w:b/>
        </w:rPr>
        <w:t>Country:</w:t>
      </w:r>
      <w:r>
        <w:t xml:space="preserve"> Sweden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Electrical Engineering and Computer Science (EECS)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Ultra-Reliable Low-Latency Communication (URLLC), Edge Computing for Cyber-Physical Systems, 6G Wireless Networks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Swedish Salaried Doctoral Position (Doktorandanställning) (31,000 - 35,500 SEK/month gross employment salary (regulated by collective bargaining agreements) + full statutory pension, paid vacation (28 days/yr), healthcare, and parental leave benefits)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93%)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James Gross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Machine-to-Machine Communications &amp; Director of CDIS</w:t>
      </w:r>
    </w:p>
    <w:p>
      <w:pPr>
        <w:pStyle w:val="ListBullet"/>
      </w:pPr>
      <w:r/>
      <w:r>
        <w:rPr>
          <w:b/>
        </w:rPr>
        <w:t>Institution:</w:t>
      </w:r>
      <w:r>
        <w:t xml:space="preserve"> KTH Royal Institute of Technology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School of Electrical Engineering and Computer Science (EECS)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Machine-to-Machine Communications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[https://www.kth.se/profile/jamesgr](https://www.kth.se/profile/jamesgr)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jamesgr@kth.se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[https://people.kth.se/~jamesgr/](https://people.kth.se/~jamesgr/)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[https://scholar.google.com/citations?user=U1FpE0AAAAAJ](https://scholar.google.com/citations?user=U1FpE0AAAAAJ)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0000-0002-3921-6543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[https://dblp.org/pid/g/JamesGross.html](https://dblp.org/pid/g/JamesGross.html)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Ultra-Reliable Low-Latency Communication (URLLC), Edge Computing for Cyber-Physical Systems, 6G Wireless Networks, Edge Resource Allocation, Wireless Network Slicing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 expert in ultra-reliable low-latency wireless communication (URLLC), edge computing for cyber-physical systems, and wireless network virtualization. Director of KTH Center for Cyber Defense and Information Security (CDIS).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Stochastic Network Calculus, SDR Wireless Testbeds, Real-Time Embedded Controller Prototyping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the intersection of sub-millisecond wireless communications and edge computation offloading for mission-critical robotics.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Ultra-Reliable and Low-Latency Edge Computing for Industrial Cyber-Physical Systems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J. Gross, P. Popovski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Wireless Communications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[https://doi.org/10.1109/TWC.2023.3278912](https://doi.org/10.1109/TWC.2023.3278912)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Guaranteeing 1ms control loops for mobile robots offloading compute over volatile wireless channels.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Finite blocklength coding integrated with predictive multi-server edge queuing.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Proves achievable rate bounds under five-nines (99.999%) latency reliability constraints.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Foundational literature for critical edge computing applications.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wireless MAC scheduling and OFDM optimization to cellular URLLC, edge-assisted industrial automation, and 6G edge slicing.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WASP Cyber-Physical Edge: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KTH Digital Futures 6G Edge: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WASP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Swedish Research Council (VR):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Ericsson Industry Partnership: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Machine-to-Machine Communications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Electrical Engineering and Computer Science (EECS) at KTH Royal Institute of Technology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Center for Cyber Defense and Information Security (CDIS), WASP AI and Autonomous Systems Center, KTH Digital Futures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[https://www.kth.se/en/studies/phd](https://www.kth.se/en/studies/phd)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93%)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*"Continuously recruiting PhD candidates (Swedish salaried positions) in URLLC, wireless edge systems, and network security."*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[official_lab_website](https://www.kth.se/profile/jamesgr) (Date: 2026-01-20)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Swedish Salaried Doctoral Position (Doktorandanställning)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Swedish State University System &amp; Swedish Higher Education Ordinance (Högskoleförordningen)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Duration:</w:t>
      </w:r>
      <w:r>
        <w:t xml:space="preserve"> 4 to 5 years (100% research or 80% research + 20% departmental duties)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PhD researchers in Sweden are legally recognized as university employees with full labor rights, social benefits, and residence permits for doctoral study leading to permanent residence.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Bounding end-to-end tail latency (99.999th percentile) when wireless channel fading and edge scheduling queues fluctuate simultaneously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Trade-offs between packet re-transmission deadlines and edge neural model inference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Deterministic Edge Offloading Under Bounded Worst-Case Wireless Latency (URLLC)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Collaborative Industrial Robot Control via Wireless Edge Digital Twins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Resilient Wireless Slicing Against Jamming and Interference in 6G Edge Networks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James Gross's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KTH Industrial Edge Testbed, Ericsson 5G/6G Campus 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*"Ultra-Reliable and Low-Latency Edge Computing for Industrial Cyber-Physical Systems"*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Ultra-Reliable and Low-Latency Edge Computing for Industrial Cyber-Physical Systems (2023)</w:t>
      </w:r>
    </w:p>
    <w:p>
      <w:r>
        <w:t>2. Foundational papers from Machine-to-Machine Communications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[https://www.kth.se/profile/jamesgr](https://www.kth.se/profile/jamesgr)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"Continuously recruiting PhD candidates (Swedish salaried positions) in URLLC, wireless edge systems, and network security." (2026-01-20)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Swedish Salaried Doctoral Position (Doktorandanställning) (https://www.migrationsverket.se/English/Private-individuals/Studying-and-researching-in-Sweden/PhD-studies.html)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