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September 25,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Ultra-Reliable and Low-Latency Edge Computing for Industrial Cyber-Physical Systems</w:t>
      </w:r>
    </w:p>
    <w:p>
      <w:pPr>
        <w:pStyle w:val="ListBullet"/>
      </w:pPr>
      <w:r/>
      <w:r>
        <w:rPr>
          <w:b/>
        </w:rPr>
        <w:t>Year:</w:t>
      </w:r>
      <w:r>
        <w:t xml:space="preserve"> 2023</w:t>
      </w:r>
    </w:p>
    <w:p>
      <w:pPr>
        <w:pStyle w:val="ListBullet"/>
      </w:pPr>
      <w:r/>
      <w:r>
        <w:rPr>
          <w:b/>
        </w:rPr>
        <w:t>Venue:</w:t>
      </w:r>
      <w:r>
        <w:t xml:space="preserve"> IEEE Transactions on Wireless Communications</w:t>
      </w:r>
    </w:p>
    <w:p>
      <w:pPr>
        <w:pStyle w:val="ListBullet"/>
      </w:pPr>
      <w:r/>
      <w:r>
        <w:rPr>
          <w:b/>
        </w:rPr>
        <w:t>DOI / Link:</w:t>
      </w:r>
      <w:r>
        <w:t xml:space="preserve"> [https://doi.org/10.1109/TWC.2023.3278912](https://doi.org/10.1109/TWC.2023.3278912)</w:t>
      </w:r>
    </w:p>
    <w:p>
      <w:pPr>
        <w:pStyle w:val="ListBullet"/>
      </w:pPr>
      <w:r/>
      <w:r>
        <w:rPr>
          <w:b/>
        </w:rPr>
        <w:t>Problem Addressed:</w:t>
      </w:r>
      <w:r>
        <w:t xml:space="preserve"> Guaranteeing 1ms control loops for mobile robots offloading compute over volatile wireless channels.</w:t>
      </w:r>
    </w:p>
    <w:p>
      <w:pPr>
        <w:pStyle w:val="ListBullet"/>
      </w:pPr>
      <w:r/>
      <w:r>
        <w:rPr>
          <w:b/>
        </w:rPr>
        <w:t>Approach:</w:t>
      </w:r>
      <w:r>
        <w:t xml:space="preserve"> Finite blocklength coding integrated with predictive multi-server edge queuing.</w:t>
      </w:r>
    </w:p>
    <w:p>
      <w:pPr>
        <w:pStyle w:val="ListBullet"/>
      </w:pPr>
      <w:r/>
      <w:r>
        <w:rPr>
          <w:b/>
        </w:rPr>
        <w:t>Key Contribution:</w:t>
      </w:r>
      <w:r>
        <w:t xml:space="preserve"> Proves achievable rate bounds under five-nines (99.999%) latency reliability constraints.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Gross, P. Popovski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(Ultra-Reliable and Low-Latency Edge Computing for Industrial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(Ultra-Reliable and Low-Latency Edge Computing for Industrial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'Ultra-Reliable and Low-Latency Edge Computing for Industrial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*Ultra-Reliable and Low-Latency Edge Computing for Industrial Cyber-Physical Systems* (IEEE Transactions on Wireless Communications, 2023)</w:t>
      </w:r>
    </w:p>
    <w:p>
      <w:pPr>
        <w:pStyle w:val="Heading2"/>
        <w:spacing w:before="200" w:after="60"/>
      </w:pPr>
      <w:r>
        <w:t>Tier 2 — Research Evolution</w:t>
      </w:r>
    </w:p>
    <w:p>
      <w:r>
        <w:t>2. *Ultra-Reliable and Low-Latency Edge Computing for Industrial Cyber-Physical Systems* (IEEE Transactions on Wireless Communications, 2023)</w:t>
      </w:r>
    </w:p>
    <w:p>
      <w:pPr>
        <w:pStyle w:val="Heading2"/>
        <w:spacing w:before="200" w:after="60"/>
      </w:pPr>
      <w:r>
        <w:t>Tier 3 — PhD Alignment</w:t>
      </w:r>
    </w:p>
    <w:p>
      <w:r>
        <w:t>3. *Ultra-Reliable and Low-Latency Edge Computing for Industrial Cyber-Physical Systems* (IEEE Transactions on Wireless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2023 to 2023,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