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24,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Zhiyuan Yin, Shenglong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(Collaborative Edge AI Inference with Dynamic Early-Exit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(EdgeMesh: A Distributed Edge Computing Framework for IoT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Inference with Dynamic Early-Exit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Inference with Dynamic Early-Exit Networks* (IEEE Transactions on Mobile Computing, 2024)</w:t>
      </w:r>
    </w:p>
    <w:p>
      <w:pPr>
        <w:pStyle w:val="Heading2"/>
        <w:spacing w:before="200" w:after="60"/>
      </w:pPr>
      <w:r>
        <w:t>Tier 2 — Research Evolution</w:t>
      </w:r>
    </w:p>
    <w:p>
      <w:r>
        <w:t>2. *EdgeMesh: A Distributed Edge Computing Framework for IoT Applications* (IEEE Internet of Things Journal, 2021)</w:t>
      </w:r>
    </w:p>
    <w:p>
      <w:pPr>
        <w:pStyle w:val="Heading2"/>
        <w:spacing w:before="200" w:after="60"/>
      </w:pPr>
      <w:r>
        <w:t>Tier 3 — PhD Alignment</w:t>
      </w:r>
    </w:p>
    <w:p>
      <w:r>
        <w:t>3. *EdgeMesh: A Distributed Edge Computing Framework for IoT Applications* (IEEE Internet of Things Journal,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2021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