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22,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2026-09-22</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Software-Defined Edge Networking: Programmable Data Planes for Mobile Latency Reduction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[https://doi.org/10.1109/TNET.2023.3278910](https://doi.org/10.1109/TNET.2023.3278910)</w:t>
      </w:r>
    </w:p>
    <w:p>
      <w:pPr>
        <w:pStyle w:val="ListBullet"/>
      </w:pPr>
      <w:r/>
      <w:r>
        <w:rPr>
          <w:b/>
        </w:rPr>
        <w:t>Problem Addressed:</w:t>
      </w:r>
      <w:r>
        <w:t xml:space="preserve"> Static edge routing cannot adjust to mobile traffic shifts without dropped packets.</w:t>
      </w:r>
    </w:p>
    <w:p>
      <w:pPr>
        <w:pStyle w:val="ListBullet"/>
      </w:pPr>
      <w:r/>
      <w:r>
        <w:rPr>
          <w:b/>
        </w:rPr>
        <w:t>Approach:</w:t>
      </w:r>
      <w:r>
        <w:t xml:space="preserve"> Fine-grained in-network flow tracking using P4 programmable switches.</w:t>
      </w:r>
    </w:p>
    <w:p>
      <w:pPr>
        <w:pStyle w:val="ListBullet"/>
      </w:pPr>
      <w:r/>
      <w:r>
        <w:rPr>
          <w:b/>
        </w:rPr>
        <w:t>Key Contribution:</w:t>
      </w:r>
      <w:r>
        <w:t xml:space="preserve"> Achieves microsecond-level edge traffic rerouting under congestion.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 Ganjali, M. Ghobadi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(Software-Defined Edge Networking: Programmable Data Planes for Mobile Latency Reduction).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(Software-Defined Edge Networking: Programmable Data Planes for Mobile Latency Reduction).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'Software-Defined Edge Networking: Programmable Data Planes for Mobile Latency Reduction',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*Software-Defined Edge Networking: Programmable Data Planes for Mobile Latency Reduction* (IEEE/ACM Transactions on Networking, 2023)</w:t>
      </w:r>
    </w:p>
    <w:p>
      <w:pPr>
        <w:pStyle w:val="Heading2"/>
        <w:spacing w:before="200" w:after="60"/>
      </w:pPr>
      <w:r>
        <w:t>Tier 2 — Research Evolution</w:t>
      </w:r>
    </w:p>
    <w:p>
      <w:r>
        <w:t>2. *Software-Defined Edge Networking: Programmable Data Planes for Mobile Latency Reduction* (IEEE/ACM Transactions on Networking, 2023)</w:t>
      </w:r>
    </w:p>
    <w:p>
      <w:pPr>
        <w:pStyle w:val="Heading2"/>
        <w:spacing w:before="200" w:after="60"/>
      </w:pPr>
      <w:r>
        <w:t>Tier 3 — PhD Alignment</w:t>
      </w:r>
    </w:p>
    <w:p>
      <w:r>
        <w:t>3. *Software-Defined Edge Networking: Programmable Data Planes for Mobile Latency Reduction*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2023 to 2023,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