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22,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2026-09-22</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AI for Cyber-Physical Systems: Deadlines, Accuracy, and Resource Trade-offs</w:t>
      </w:r>
    </w:p>
    <w:p>
      <w:pPr>
        <w:pStyle w:val="ListBullet"/>
      </w:pPr>
      <w:r/>
      <w:r>
        <w:rPr>
          <w:b/>
        </w:rPr>
        <w:t>Year:</w:t>
      </w:r>
      <w:r>
        <w:t xml:space="preserve"> 2024</w:t>
      </w:r>
    </w:p>
    <w:p>
      <w:pPr>
        <w:pStyle w:val="ListBullet"/>
      </w:pPr>
      <w:r/>
      <w:r>
        <w:rPr>
          <w:b/>
        </w:rPr>
        <w:t>Venue:</w:t>
      </w:r>
      <w:r>
        <w:t xml:space="preserve"> IEEE Real-Time Systems Symposium (RTSS)</w:t>
      </w:r>
    </w:p>
    <w:p>
      <w:pPr>
        <w:pStyle w:val="ListBullet"/>
      </w:pPr>
      <w:r/>
      <w:r>
        <w:rPr>
          <w:b/>
        </w:rPr>
        <w:t>DOI / Link:</w:t>
      </w:r>
      <w:r>
        <w:t xml:space="preserve"> [https://doi.org/10.1109/RTSS59821.2024.00012](https://doi.org/10.1109/RTSS59821.2024.00012)</w:t>
      </w:r>
    </w:p>
    <w:p>
      <w:pPr>
        <w:pStyle w:val="ListBullet"/>
      </w:pPr>
      <w:r/>
      <w:r>
        <w:rPr>
          <w:b/>
        </w:rPr>
        <w:t>Problem Addressed:</w:t>
      </w:r>
      <w:r>
        <w:t xml:space="preserve"> Dynamic deep neural networks fail to guarantee deterministic execution completion before hard physical deadlines.</w:t>
      </w:r>
    </w:p>
    <w:p>
      <w:pPr>
        <w:pStyle w:val="ListBullet"/>
      </w:pPr>
      <w:r/>
      <w:r>
        <w:rPr>
          <w:b/>
        </w:rPr>
        <w:t>Approach:</w:t>
      </w:r>
      <w:r>
        <w:t xml:space="preserve"> Anytime neural models with formally certified intermediate exit latency guarantees.</w:t>
      </w:r>
    </w:p>
    <w:p>
      <w:pPr>
        <w:pStyle w:val="ListBullet"/>
      </w:pPr>
      <w:r/>
      <w:r>
        <w:rPr>
          <w:b/>
        </w:rPr>
        <w:t>Key Contribution:</w:t>
      </w:r>
      <w:r>
        <w:t xml:space="preserve"> Zero deadline misses while optimizing decision accuracy on autonomous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Abdelzaher,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(Real-Time Edge AI for Cyber-Physical Systems: Deadlines, Accuracy, and Resource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(Real-Time Edge AI for Cyber-Physical Systems: Deadlines, Accuracy, and Resource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AI for Cyber-Physical Systems: Deadlines, Accuracy, and Resource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AI for Cyber-Physical Systems: Deadlines, Accuracy, and Resource Trade-offs* (IEEE Real-Time Systems Symposium (RTSS), 2024)</w:t>
      </w:r>
    </w:p>
    <w:p>
      <w:pPr>
        <w:pStyle w:val="Heading2"/>
        <w:spacing w:before="200" w:after="60"/>
      </w:pPr>
      <w:r>
        <w:t>Tier 2 — Research Evolution</w:t>
      </w:r>
    </w:p>
    <w:p>
      <w:r>
        <w:t>2. *Real-Time Edge AI for Cyber-Physical Systems: Deadlines, Accuracy, and Resource Trade-offs* (IEEE Real-Time Systems Symposium (RTSS), 2024)</w:t>
      </w:r>
    </w:p>
    <w:p>
      <w:pPr>
        <w:pStyle w:val="Heading2"/>
        <w:spacing w:before="200" w:after="60"/>
      </w:pPr>
      <w:r>
        <w:t>Tier 3 — PhD Alignment</w:t>
      </w:r>
    </w:p>
    <w:p>
      <w:r>
        <w:t>3. *Real-Time Edge AI for Cyber-Physical Systems: Deadlines, Accuracy, and Resource Trade-offs* (IEEE Real-Time Systems Symposium (RTSS),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2024 to 2024,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