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36"/>
        </w:rPr>
        <w:t>COUNTRY PHD INTELLIGENCE: UNITED KINGDOM</w:t>
      </w:r>
    </w:p>
    <w:p>
      <w:pPr>
        <w:jc w:val="center"/>
      </w:pPr>
      <w:r>
        <w:rPr>
          <w:color w:val="64748B"/>
          <w:sz w:val="20"/>
        </w:rPr>
        <w:t>Academic Research Intelligence • Generated: September 19,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UK</w:t>
      </w:r>
    </w:p>
    <w:p>
      <w:r/>
      <w:r>
        <w:rPr>
          <w:b/>
        </w:rPr>
        <w:t>Primary Currency:</w:t>
      </w:r>
      <w:r>
        <w:t xml:space="preserve"> GBP</w:t>
      </w:r>
    </w:p>
    <w:p>
      <w:r/>
      <w:r>
        <w:rPr>
          <w:b/>
        </w:rPr>
        <w:t>Execution Date:</w:t>
      </w:r>
      <w:r>
        <w:t xml:space="preserve"> 2026-09-19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United Kingdom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UKRI / EPSRC Doctoral Studentships &amp; University Doctoral Scholarships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International postgraduate research (PhD/Doctoral) students are explicitly permitted to bring family dependants (partner and children) on Student Dependant Visas.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[https://www.gov.uk/student-visa/family-members](https://www.gov.uk/student-visa/family-members)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9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4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2026-12-15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University</w:t>
            </w:r>
          </w:p>
        </w:tc>
        <w:tc>
          <w:tcPr>
            <w:tcW w:type="dxa" w:w="1872"/>
          </w:tcPr>
          <w:p>
            <w:r>
              <w:t>Relevant Departments</w:t>
            </w:r>
          </w:p>
        </w:tc>
        <w:tc>
          <w:tcPr>
            <w:tcW w:type="dxa" w:w="1872"/>
          </w:tcPr>
          <w:p>
            <w:r>
              <w:t>Research Suitability</w:t>
            </w:r>
          </w:p>
        </w:tc>
        <w:tc>
          <w:tcPr>
            <w:tcW w:type="dxa" w:w="1872"/>
          </w:tcPr>
          <w:p>
            <w:r>
              <w:t>Funding Rating</w:t>
            </w:r>
          </w:p>
        </w:tc>
        <w:tc>
          <w:tcPr>
            <w:tcW w:type="dxa" w:w="1872"/>
          </w:tcPr>
          <w:p>
            <w:r>
              <w:t>Official 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Imperial College London</w:t>
            </w:r>
            <w:r/>
          </w:p>
        </w:tc>
        <w:tc>
          <w:tcPr>
            <w:tcW w:type="dxa" w:w="1872"/>
          </w:tcPr>
          <w:p>
            <w:r>
              <w:t>Department of Computing, Department of Electrical and Electronic Engineering</w:t>
            </w:r>
          </w:p>
        </w:tc>
        <w:tc>
          <w:tcPr>
            <w:tcW w:type="dxa" w:w="1872"/>
          </w:tcPr>
          <w:p>
            <w:r>
              <w:t>70.5%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Cambridge</w:t>
            </w:r>
            <w:r/>
          </w:p>
        </w:tc>
        <w:tc>
          <w:tcPr>
            <w:tcW w:type="dxa" w:w="1872"/>
          </w:tcPr>
          <w:p>
            <w:r>
              <w:t>Department of Computer Science and Technology (Computer Laboratory), Department of Engineering</w:t>
            </w:r>
          </w:p>
        </w:tc>
        <w:tc>
          <w:tcPr>
            <w:tcW w:type="dxa" w:w="1872"/>
          </w:tcPr>
          <w:p>
            <w:r>
              <w:t>69.5%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College London</w:t>
            </w:r>
            <w:r/>
          </w:p>
        </w:tc>
        <w:tc>
          <w:tcPr>
            <w:tcW w:type="dxa" w:w="1872"/>
          </w:tcPr>
          <w:p>
            <w:r>
              <w:t>Department of Computer Science, Department of Electronic and Electrical Engineering</w:t>
            </w:r>
          </w:p>
        </w:tc>
        <w:tc>
          <w:tcPr>
            <w:tcW w:type="dxa" w:w="1872"/>
          </w:tcPr>
          <w:p>
            <w:r>
              <w:t>66.5%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Bristol</w:t>
            </w:r>
            <w:r/>
          </w:p>
        </w:tc>
        <w:tc>
          <w:tcPr>
            <w:tcW w:type="dxa" w:w="1872"/>
          </w:tcPr>
          <w:p>
            <w:r>
              <w:t>School of Computer Science, Department of Electrical &amp; Electronic Engineering</w:t>
            </w:r>
          </w:p>
        </w:tc>
        <w:tc>
          <w:tcPr>
            <w:tcW w:type="dxa" w:w="1872"/>
          </w:tcPr>
          <w:p>
            <w:r>
              <w:t>62.5%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Oxford</w:t>
            </w:r>
            <w:r/>
          </w:p>
        </w:tc>
        <w:tc>
          <w:tcPr>
            <w:tcW w:type="dxa" w:w="1872"/>
          </w:tcPr>
          <w:p>
            <w:r>
              <w:t>Department of Computer Science, Department of Engineering Science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Edinburgh</w:t>
            </w:r>
            <w:r/>
          </w:p>
        </w:tc>
        <w:tc>
          <w:tcPr>
            <w:tcW w:type="dxa" w:w="1872"/>
          </w:tcPr>
          <w:p>
            <w:r>
              <w:t>School of Informatics, Institute for Computing Systems Architecture (ICSA)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King's College London</w:t>
            </w:r>
            <w:r/>
          </w:p>
        </w:tc>
        <w:tc>
          <w:tcPr>
            <w:tcW w:type="dxa" w:w="1872"/>
          </w:tcPr>
          <w:p>
            <w:r>
              <w:t>Department of Informatics, Department of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Glasgow</w:t>
            </w:r>
            <w:r/>
          </w:p>
        </w:tc>
        <w:tc>
          <w:tcPr>
            <w:tcW w:type="dxa" w:w="1872"/>
          </w:tcPr>
          <w:p>
            <w:r>
              <w:t>School of Computing Science, James Watt School of Engineering</w:t>
            </w:r>
          </w:p>
        </w:tc>
        <w:tc>
          <w:tcPr>
            <w:tcW w:type="dxa" w:w="1872"/>
          </w:tcPr>
          <w:p>
            <w:r>
              <w:t>54.5%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Professor</w:t>
            </w:r>
          </w:p>
        </w:tc>
        <w:tc>
          <w:tcPr>
            <w:tcW w:type="dxa" w:w="1560"/>
          </w:tcPr>
          <w:p>
            <w:r>
              <w:t>University</w:t>
            </w:r>
          </w:p>
        </w:tc>
        <w:tc>
          <w:tcPr>
            <w:tcW w:type="dxa" w:w="1560"/>
          </w:tcPr>
          <w:p>
            <w:r>
              <w:t>Priority Tier</w:t>
            </w:r>
          </w:p>
        </w:tc>
        <w:tc>
          <w:tcPr>
            <w:tcW w:type="dxa" w:w="1560"/>
          </w:tcPr>
          <w:p>
            <w:r>
              <w:t>Research Fit</w:t>
            </w:r>
          </w:p>
        </w:tc>
        <w:tc>
          <w:tcPr>
            <w:tcW w:type="dxa" w:w="1560"/>
          </w:tcPr>
          <w:p>
            <w:r>
              <w:t>Recruitment Status</w:t>
            </w:r>
          </w:p>
        </w:tc>
        <w:tc>
          <w:tcPr>
            <w:tcW w:type="dxa" w:w="1560"/>
          </w:tcPr>
          <w:p>
            <w:r>
              <w:t>Profile Link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Jon Crowcroft</w:t>
            </w:r>
            <w:r/>
          </w:p>
        </w:tc>
        <w:tc>
          <w:tcPr>
            <w:tcW w:type="dxa" w:w="1560"/>
          </w:tcPr>
          <w:p>
            <w:r>
              <w:t>University of Cambridge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Julie A. McCann</w:t>
            </w:r>
            <w:r/>
          </w:p>
        </w:tc>
        <w:tc>
          <w:tcPr>
            <w:tcW w:type="dxa" w:w="1560"/>
          </w:tcPr>
          <w:p>
            <w:r>
              <w:t>Imperial College London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Peter Pietzuch</w:t>
            </w:r>
            <w:r/>
          </w:p>
        </w:tc>
        <w:tc>
          <w:tcPr>
            <w:tcW w:type="dxa" w:w="1560"/>
          </w:tcPr>
          <w:p>
            <w:r>
              <w:t>Imperial College London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Hamed Haddadi</w:t>
            </w:r>
            <w:r/>
          </w:p>
        </w:tc>
        <w:tc>
          <w:tcPr>
            <w:tcW w:type="dxa" w:w="1560"/>
          </w:tcPr>
          <w:p>
            <w:r>
              <w:t>Imperial College London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Mahesh Marina</w:t>
            </w:r>
            <w:r/>
          </w:p>
        </w:tc>
        <w:tc>
          <w:tcPr>
            <w:tcW w:type="dxa" w:w="1560"/>
          </w:tcPr>
          <w:p>
            <w:r>
              <w:t>University of Edinburgh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96.2%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Nishanth Sastry</w:t>
            </w:r>
            <w:r/>
          </w:p>
        </w:tc>
        <w:tc>
          <w:tcPr>
            <w:tcW w:type="dxa" w:w="1560"/>
          </w:tcPr>
          <w:p>
            <w:r>
              <w:t>University of Surrey / King's College London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92.8%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Dimitrios Pezaros</w:t>
            </w:r>
            <w:r/>
          </w:p>
        </w:tc>
        <w:tc>
          <w:tcPr>
            <w:tcW w:type="dxa" w:w="1560"/>
          </w:tcPr>
          <w:p>
            <w:r>
              <w:t>University of Glasgow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83.0%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Dr. Eiko Yoneki</w:t>
            </w:r>
            <w:r/>
          </w:p>
        </w:tc>
        <w:tc>
          <w:tcPr>
            <w:tcW w:type="dxa" w:w="1560"/>
          </w:tcPr>
          <w:p>
            <w:r>
              <w:t>University of Cambridge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80.8%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Cecilia Mascolo</w:t>
            </w:r>
            <w:r/>
          </w:p>
        </w:tc>
        <w:tc>
          <w:tcPr>
            <w:tcW w:type="dxa" w:w="1560"/>
          </w:tcPr>
          <w:p>
            <w:r>
              <w:t>University of Cambridge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73.8%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UKRI / EPSRC Doctoral Studentships (DTP / ICASE / CDT)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Engineering and Physical Sciences Research Council (EPSRC) / UKRI (All UKRI-Partnered Universities (Imperial, Cambridge, Oxford, Edinburgh, etc.))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fees covered for standard PhD duration (including international fee waivers within quota)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£19,237/year minimum UKRI tax-free stipend (higher rate of ~£21,500/year for London institutions) + research travel grant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[https://www.ukri.org/what-we-do/developing-people-and-skills/find-studentships-and-doctoral-training/](https://www.ukri.org/what-we-do/developing-people-and-skills/find-studentships-and-doctoral-training/)</w:t>
      </w:r>
    </w:p>
    <w:p>
      <w:pPr>
        <w:pStyle w:val="Heading2"/>
        <w:spacing w:before="200" w:after="60"/>
      </w:pPr>
      <w:r>
        <w:t>Gates Cambridge Scholarship (PhD Track)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Bill &amp; Melinda Gates Foundation / University of Cambridge (University of Cambridge)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Cambridge University Composition Fee covered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£21,000/year tax-free maintenance allowance + up to £11,604/year family allowance for dependants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EXCELLENT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2026-12-03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[https://www.gatescambridge.org/programme/the-scholarship/](https://www.gatescambridge.org/programme/the-scholarship/)</w:t>
      </w:r>
    </w:p>
    <w:p>
      <w:pPr>
        <w:pStyle w:val="Heading2"/>
        <w:spacing w:before="200" w:after="60"/>
      </w:pPr>
      <w:r>
        <w:t>Imperial College President's PhD Scholarships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Imperial College London (Imperial College London)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international or home tuition fees covered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£25,150/year tax-free stipend + £2,000/year consumables fund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2026-11-06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[https://www.imperial.ac.uk/study/fees-and-funding/postgraduate-doctoral/grants-and-fellowships/presidents-phd-scholarships/](https://www.imperial.ac.uk/study/fees-and-funding/postgraduate-doctoral/grants-and-fellowships/presidents-phd-scholarships/)</w:t>
      </w:r>
    </w:p>
    <w:p>
      <w:pPr>
        <w:pStyle w:val="Heading2"/>
        <w:spacing w:before="200" w:after="60"/>
      </w:pPr>
      <w:r>
        <w:t>Principal's Career Development PhD Scholarships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University of Edinburgh (University of Edinburgh)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fees at UK or Overseas rate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£19,237/year stipend matching UKRI rate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[https://www.ed.ac.uk/student-funding/postgraduate/uk-eu/university-fellowships/principals-career-development](https://www.ed.ac.uk/student-funding/postgraduate/uk-eu/university-fellowships/principals-career-development)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2026-12-15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2026-09-19.*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