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October 01,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2026-10-01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71.3%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2026-10-01.*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