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COUNTRY PHD INTELLIGENCE: UNITED KINGDOM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UK</w:t>
      </w:r>
    </w:p>
    <w:p>
      <w:r/>
      <w:r>
        <w:rPr>
          <w:b/>
        </w:rPr>
        <w:t>Primary Currency:</w:t>
      </w:r>
      <w:r>
        <w:t xml:space="preserve"> GBP</w:t>
      </w:r>
    </w:p>
    <w:p>
      <w:r/>
      <w:r>
        <w:rPr>
          <w:b/>
        </w:rPr>
        <w:t>Execution Date:</w:t>
      </w:r>
      <w:r>
        <w:t xml:space="preserve"> 2026-09-17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Kingdom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UKRI / EPSRC Doctoral Studentships &amp; University Doctoral Scholarships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postgraduate research (PhD/Doctoral) students are explicitly permitted to bring family dependants (partner and children) on Student Dependant Visas.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[https://www.gov.uk/student-visa/family-members](https://www.gov.uk/student-visa/family-members)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UKRI / EPSRC Doctoral Studentships (DTP / ICASE / CDT)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Engineering and Physical Sciences Research Council (EPSRC) / UKRI (All UKRI-Partnered Universities (Imperial, Cambridge, Oxford, Edinburgh,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for standard PhD duration (including international fee waivers within quota)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minimum UKRI tax-free stipend (higher rate of ~£21,500/year for London institutions) + research travel grant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[https://www.ukri.org/what-we-do/developing-people-and-skills/find-studentships-and-doctoral-training/](https://www.ukri.org/what-we-do/developing-people-and-skills/find-studentships-and-doctoral-training/)</w:t>
      </w:r>
    </w:p>
    <w:p>
      <w:pPr>
        <w:pStyle w:val="Heading2"/>
        <w:spacing w:before="200" w:after="60"/>
      </w:pPr>
      <w:r>
        <w:t>Gates Cambridge Scholarship (PhD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Bill &amp; Melinda Gates Foundation / University of Cambridge (University of Cambridge)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Cambridge University Composition Fee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£21,000/year tax-free maintenance allowance + up to £11,604/year family allowance for dependants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2026-12-03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[https://www.gatescambridge.org/programme/the-scholarship/](https://www.gatescambridge.org/programme/the-scholarship/)</w:t>
      </w:r>
    </w:p>
    <w:p>
      <w:pPr>
        <w:pStyle w:val="Heading2"/>
        <w:spacing w:before="200" w:after="60"/>
      </w:pPr>
      <w:r>
        <w:t>Imperial College President's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Imperial College London (Imperial College London)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or home tuition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£25,150/year tax-free stipend + £2,000/year consumables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2026-11-06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[https://www.imperial.ac.uk/study/fees-and-funding/postgraduate-doctoral/grants-and-fellowships/presidents-phd-scholarships/](https://www.imperial.ac.uk/study/fees-and-funding/postgraduate-doctoral/grants-and-fellowships/presidents-phd-scholarships/)</w:t>
      </w:r>
    </w:p>
    <w:p>
      <w:pPr>
        <w:pStyle w:val="Heading2"/>
        <w:spacing w:before="200" w:after="60"/>
      </w:pPr>
      <w:r>
        <w:t>Principal's Career Development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of Edinburgh (University of Edinburgh)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at UK or Overseas rate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stipend matching UKRI rate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[https://www.ed.ac.uk/student-funding/postgraduate/uk-eu/university-fellowships/principals-career-development](https://www.ed.ac.uk/student-funding/postgraduate/uk-eu/university-fellowships/principals-career-development)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2026-09-17.*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