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October 05,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2026-10-05</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(2015–2023) through distributed networking and pervasive architectures, to cutting-edge collaborative Edge AI and intelligent orchestration (2011–2015).</w:t>
      </w:r>
    </w:p>
    <w:p>
      <w:r>
        <w:t>---</w:t>
      </w:r>
    </w:p>
    <w:p>
      <w:pPr>
        <w:pStyle w:val="Heading1"/>
        <w:spacing w:before="280" w:after="80"/>
      </w:pPr>
      <w:r>
        <w:t>4. Research Eras</w:t>
      </w:r>
    </w:p>
    <w:p>
      <w:pPr>
        <w:pStyle w:val="Heading2"/>
        <w:spacing w:before="200" w:after="60"/>
      </w:pPr>
      <w:r>
        <w:t>Era 1: Distributed Systems Foundations &amp; Networked Computing (2015–2011)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(2012–2015)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Network Function Virtualization: State-of-the-Art and Research Challenges</w:t>
      </w:r>
    </w:p>
    <w:p>
      <w:pPr>
        <w:pStyle w:val="ListBullet"/>
      </w:pPr>
      <w:r/>
      <w:r>
        <w:rPr>
          <w:b/>
        </w:rPr>
        <w:t>Year:</w:t>
      </w:r>
      <w:r>
        <w:t xml:space="preserve"> 2015</w:t>
      </w:r>
    </w:p>
    <w:p>
      <w:pPr>
        <w:pStyle w:val="ListBullet"/>
      </w:pPr>
      <w:r/>
      <w:r>
        <w:rPr>
          <w:b/>
        </w:rPr>
        <w:t>Venue:</w:t>
      </w:r>
      <w:r>
        <w:t xml:space="preserve"> IEEE Communications Surveys &amp; Tutorials</w:t>
      </w:r>
    </w:p>
    <w:p>
      <w:pPr>
        <w:pStyle w:val="ListBullet"/>
      </w:pPr>
      <w:r/>
      <w:r>
        <w:rPr>
          <w:b/>
        </w:rPr>
        <w:t>DOI / Link:</w:t>
      </w:r>
      <w:r>
        <w:t xml:space="preserve"> [https://doi.org/10.1109/comst.2015.2477041](https://doi.org/10.1109/comst.2015.2477041)</w:t>
      </w:r>
    </w:p>
    <w:p>
      <w:pPr>
        <w:pStyle w:val="ListBullet"/>
      </w:pPr>
      <w:r/>
      <w:r>
        <w:rPr>
          <w:b/>
        </w:rPr>
        <w:t>Problem Addressed:</w:t>
      </w:r>
      <w:r>
        <w:t xml:space="preserve"> Network functions tied to dedicated hardware make telecom services costly and slow to deploy, and NFV research directions had not been mapped.</w:t>
      </w:r>
    </w:p>
    <w:p>
      <w:pPr>
        <w:pStyle w:val="ListBullet"/>
      </w:pPr>
      <w:r/>
      <w:r>
        <w:rPr>
          <w:b/>
        </w:rPr>
        <w:t>Approach:</w:t>
      </w:r>
      <w:r>
        <w:t xml:space="preserve"> Survey relating NFV to SDN and cloud computing, reviewing architectures, projects, standardisation and commercial efforts.</w:t>
      </w:r>
    </w:p>
    <w:p>
      <w:pPr>
        <w:pStyle w:val="ListBullet"/>
      </w:pPr>
      <w:r/>
      <w:r>
        <w:rPr>
          <w:b/>
        </w:rPr>
        <w:t>Key Contribution:</w:t>
      </w:r>
      <w:r>
        <w:t xml:space="preserve"> A reference overview of the NFV state of the art with a catalogue of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2015–2011: Distributed Systems Foundations &amp; Networked Computing</w:t>
      </w:r>
    </w:p>
    <w:p>
      <w:r>
        <w:t>│</w:t>
      </w:r>
    </w:p>
    <w:p>
      <w:r>
        <w:t>▼</w:t>
      </w:r>
    </w:p>
    <w:p>
      <w:r>
        <w:t>2012–2015: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Rashid Mijumbi, Joan Serrat, Juan‐Luis Gorricho, Niels Bouten, Filip De Turck</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(Network Function Virtualization: State-of-the-Art and Research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(Network Function Virtualization: State-of-the-Art and Research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'Network Function Virtualization: State-of-the-Art and Research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*Network Function Virtualization: State-of-the-Art and Research Challenges* (IEEE Communications Surveys &amp; Tutorials, 2015)</w:t>
      </w:r>
    </w:p>
    <w:p>
      <w:pPr>
        <w:pStyle w:val="Heading2"/>
        <w:spacing w:before="200" w:after="60"/>
      </w:pPr>
      <w:r>
        <w:t>Tier 2 — Research Evolution</w:t>
      </w:r>
    </w:p>
    <w:p>
      <w:r>
        <w:t>2. *Network Function Virtualization: State-of-the-Art and Research Challenges* (IEEE Communications Surveys &amp; Tutorials, 2015)</w:t>
      </w:r>
    </w:p>
    <w:p>
      <w:pPr>
        <w:pStyle w:val="Heading2"/>
        <w:spacing w:before="200" w:after="60"/>
      </w:pPr>
      <w:r>
        <w:t>Tier 3 — PhD Alignment</w:t>
      </w:r>
    </w:p>
    <w:p>
      <w:r>
        <w:t>3. *Network Function Virtualization: State-of-the-Art and Research Challenges* (IEEE Communications Surveys &amp; Tutorials, 2015)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2015 to 2015,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(2015–2015).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