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COUNTRY PHD INTELLIGENCE: GERMANY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