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October 07,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2026-10-07</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(2013–2021) through distributed networking and pervasive architectures, to cutting-edge collaborative Edge AI and intelligent orchestration (2009–2013).</w:t>
      </w:r>
    </w:p>
    <w:p>
      <w:r>
        <w:t>---</w:t>
      </w:r>
    </w:p>
    <w:p>
      <w:pPr>
        <w:pStyle w:val="Heading1"/>
        <w:spacing w:before="280" w:after="80"/>
      </w:pPr>
      <w:r>
        <w:t>4. Research Eras</w:t>
      </w:r>
    </w:p>
    <w:p>
      <w:pPr>
        <w:pStyle w:val="Heading2"/>
        <w:spacing w:before="200" w:after="60"/>
      </w:pPr>
      <w:r>
        <w:t>Era 1: Distributed Systems Foundations &amp; Networked Computing (2013–2009)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(2010–2013)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Gearing resource-poor mobile devices with powerful clouds: architectures, challenges, and applications</w:t>
      </w:r>
    </w:p>
    <w:p>
      <w:pPr>
        <w:pStyle w:val="ListBullet"/>
      </w:pPr>
      <w:r/>
      <w:r>
        <w:rPr>
          <w:b/>
        </w:rPr>
        <w:t>Year:</w:t>
      </w:r>
      <w:r>
        <w:t xml:space="preserve"> 2013</w:t>
      </w:r>
    </w:p>
    <w:p>
      <w:pPr>
        <w:pStyle w:val="ListBullet"/>
      </w:pPr>
      <w:r/>
      <w:r>
        <w:rPr>
          <w:b/>
        </w:rPr>
        <w:t>Venue:</w:t>
      </w:r>
      <w:r>
        <w:t xml:space="preserve"> IEEE Wireless Communications</w:t>
      </w:r>
    </w:p>
    <w:p>
      <w:pPr>
        <w:pStyle w:val="ListBullet"/>
      </w:pPr>
      <w:r/>
      <w:r>
        <w:rPr>
          <w:b/>
        </w:rPr>
        <w:t>DOI / Link:</w:t>
      </w:r>
      <w:r>
        <w:t xml:space="preserve"> [https://doi.org/10.1109/mwc.2013.6549279](https://doi.org/10.1109/mwc.2013.6549279)</w:t>
      </w:r>
    </w:p>
    <w:p>
      <w:pPr>
        <w:pStyle w:val="ListBullet"/>
      </w:pPr>
      <w:r/>
      <w:r>
        <w:rPr>
          <w:b/>
        </w:rPr>
        <w:t>Problem Addressed:</w:t>
      </w:r>
      <w:r>
        <w:t xml:space="preserve"> Mobile cloud computing lacked a clear definition and scope despite growing interest in using clouds to extend resource-constrained devices.</w:t>
      </w:r>
    </w:p>
    <w:p>
      <w:pPr>
        <w:pStyle w:val="ListBullet"/>
      </w:pPr>
      <w:r/>
      <w:r>
        <w:rPr>
          <w:b/>
        </w:rPr>
        <w:t>Approach:</w:t>
      </w:r>
      <w:r>
        <w:t xml:space="preserve"> Survey organised by usage: three common mobile-cloud architectures, with prior work split into computation offloading and capability extending.</w:t>
      </w:r>
    </w:p>
    <w:p>
      <w:pPr>
        <w:pStyle w:val="ListBullet"/>
      </w:pPr>
      <w:r/>
      <w:r>
        <w:rPr>
          <w:b/>
        </w:rPr>
        <w:t>Key Contribution:</w:t>
      </w:r>
      <w:r>
        <w:t xml:space="preserve"> An early framing of mobile cloud computing and its open challenges, including energy-efficient interaction, VM migration overhead and privacy.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2013–2009: Distributed Systems Foundations &amp; Networked Computing</w:t>
      </w:r>
    </w:p>
    <w:p>
      <w:r>
        <w:t>│</w:t>
      </w:r>
    </w:p>
    <w:p>
      <w:r>
        <w:t>▼</w:t>
      </w:r>
    </w:p>
    <w:p>
      <w:r>
        <w:t>2010–2013: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Fangming Liu, Peng Shu, Hai Jin, Linjie Ding, Jie Yu, Di Tao Niu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(Gearing resource-poor mobile devices with powerful clouds: architectures, challenges, and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(Gearing resource-poor mobile devices with powerful clouds: architectures, challenges, and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'Gearing resource-poor mobile devices with powerful clouds: architectures, challenges, and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*Gearing resource-poor mobile devices with powerful clouds: architectures, challenges, and applications* (IEEE Wireless Communications, 2013)</w:t>
      </w:r>
    </w:p>
    <w:p>
      <w:pPr>
        <w:pStyle w:val="Heading2"/>
        <w:spacing w:before="200" w:after="60"/>
      </w:pPr>
      <w:r>
        <w:t>Tier 2 — Research Evolution</w:t>
      </w:r>
    </w:p>
    <w:p>
      <w:r>
        <w:t>2. *Gearing resource-poor mobile devices with powerful clouds: architectures, challenges, and applications* (IEEE Wireless Communications, 2013)</w:t>
      </w:r>
    </w:p>
    <w:p>
      <w:pPr>
        <w:pStyle w:val="Heading2"/>
        <w:spacing w:before="200" w:after="60"/>
      </w:pPr>
      <w:r>
        <w:t>Tier 3 — PhD Alignment</w:t>
      </w:r>
    </w:p>
    <w:p>
      <w:r>
        <w:t>3. *Gearing resource-poor mobile devices with powerful clouds: architectures, challenges, and applications* (IEEE Wireless Communications,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2013 to 2013,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(2013–2013).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