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October 06,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FUSIONIZE++: Improving Serverless Application Performance Using Dynamic Task Inlining and Infrastructure Optimization</w:t>
      </w:r>
    </w:p>
    <w:p>
      <w:pPr>
        <w:pStyle w:val="ListBullet"/>
      </w:pPr>
      <w:r/>
      <w:r>
        <w:rPr>
          <w:b/>
        </w:rPr>
        <w:t>Year:</w:t>
      </w:r>
      <w:r>
        <w:t xml:space="preserve"> 2024</w:t>
      </w:r>
    </w:p>
    <w:p>
      <w:pPr>
        <w:pStyle w:val="ListBullet"/>
      </w:pPr>
      <w:r/>
      <w:r>
        <w:rPr>
          <w:b/>
        </w:rPr>
        <w:t>Venue:</w:t>
      </w:r>
      <w:r>
        <w:t xml:space="preserve"> IEEE Transactions on Cloud Computing</w:t>
      </w:r>
    </w:p>
    <w:p>
      <w:pPr>
        <w:pStyle w:val="ListBullet"/>
      </w:pPr>
      <w:r/>
      <w:r>
        <w:rPr>
          <w:b/>
        </w:rPr>
        <w:t>DOI / Link:</w:t>
      </w:r>
      <w:r>
        <w:t xml:space="preserve"> [https://doi.org/10.1109/tcc.2024.3451108](https://doi.org/10.1109/tcc.2024.3451108)</w:t>
      </w:r>
    </w:p>
    <w:p>
      <w:pPr>
        <w:pStyle w:val="ListBullet"/>
      </w:pPr>
      <w:r/>
      <w:r>
        <w:rPr>
          <w:b/>
        </w:rPr>
        <w:t>Problem Addressed:</w:t>
      </w:r>
      <w:r>
        <w:t xml:space="preserve"> Splitting applications into FaaS functions trades flexibility against invocation overhead, extra cold starts and double billing.</w:t>
      </w:r>
    </w:p>
    <w:p>
      <w:pPr>
        <w:pStyle w:val="ListBullet"/>
      </w:pPr>
      <w:r/>
      <w:r>
        <w:rPr>
          <w:b/>
        </w:rPr>
        <w:t>Approach:</w:t>
      </w:r>
      <w:r>
        <w:t xml:space="preserve"> Fusionize automatically fuses fine-grained function code into an optimised multi-function composition, adapting task inlining and infrastructure configuration at runtime.</w:t>
      </w:r>
    </w:p>
    <w:p>
      <w:pPr>
        <w:pStyle w:val="ListBullet"/>
      </w:pPr>
      <w:r/>
      <w:r>
        <w:rPr>
          <w:b/>
        </w:rPr>
        <w:t>Key Contribution:</w:t>
      </w:r>
      <w:r>
        <w:t xml:space="preserve"> Automated serverless deployment optimisation, so developers can write fine-grained code without hand-tuning the fusion trade-off.</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Trever Schirmer, Joel Scheuner, Tobias Pfandzelter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(FUSIONIZE++: Improving Serverless Application Performance Using Dynamic Task Inlining and Infrastructure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(FUSIONIZE++: Improving Serverless Application Performance Using Dynamic Task Inlining and Infrastructure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'FUSIONIZE++: Improving Serverless Application Performance Using Dynamic Task Inlining and Infrastructure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*FUSIONIZE++: Improving Serverless Application Performance Using Dynamic Task Inlining and Infrastructure Optimization* (IEEE Transactions on Cloud Computing, 2024)</w:t>
      </w:r>
    </w:p>
    <w:p>
      <w:pPr>
        <w:pStyle w:val="Heading2"/>
        <w:spacing w:before="200" w:after="60"/>
      </w:pPr>
      <w:r>
        <w:t>Tier 2 — Research Evolution</w:t>
      </w:r>
    </w:p>
    <w:p>
      <w:r>
        <w:t>2. *FUSIONIZE++: Improving Serverless Application Performance Using Dynamic Task Inlining and Infrastructure Optimization* (IEEE Transactions on Cloud Computing, 2024)</w:t>
      </w:r>
    </w:p>
    <w:p>
      <w:pPr>
        <w:pStyle w:val="Heading2"/>
        <w:spacing w:before="200" w:after="60"/>
      </w:pPr>
      <w:r>
        <w:t>Tier 3 — PhD Alignment</w:t>
      </w:r>
    </w:p>
    <w:p>
      <w:r>
        <w:t>3. *FUSIONIZE++: Improving Serverless Application Performance Using Dynamic Task Inlining and Infrastructure Optimization* (IEEE Transactions on Cloud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