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21,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2026-09-21</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Collaborative Edge AI: Communication-Efficient Distributed Inference and Training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High network communication overhead stalls distributed training across mobile edge gateways.</w:t>
      </w:r>
    </w:p>
    <w:p>
      <w:pPr>
        <w:pStyle w:val="ListBullet"/>
      </w:pPr>
      <w:r/>
      <w:r>
        <w:rPr>
          <w:b/>
        </w:rPr>
        <w:t>Approach:</w:t>
      </w:r>
      <w:r>
        <w:t xml:space="preserve"> Adaptive gradient quantization with error compensation feedback loops.</w:t>
      </w:r>
    </w:p>
    <w:p>
      <w:pPr>
        <w:pStyle w:val="ListBullet"/>
      </w:pPr>
      <w:r/>
      <w:r>
        <w:rPr>
          <w:b/>
        </w:rPr>
        <w:t>Key Contribution:</w:t>
      </w:r>
      <w:r>
        <w:t xml:space="preserve"> Achieves 16x communication compression while maintaining zero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Niu, B.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(Collaborative Edge AI: Communication-Efficient Distributed Inference and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(Collaborative Edge AI: Communication-Efficient Distributed Inference and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Communication-Efficient Distributed Inference and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Communication-Efficient Distributed Inference and Training* (IEEE Transactions on Mobile Computing, 2023)</w:t>
      </w:r>
    </w:p>
    <w:p>
      <w:pPr>
        <w:pStyle w:val="Heading2"/>
        <w:spacing w:before="200" w:after="60"/>
      </w:pPr>
      <w:r>
        <w:t>Tier 2 — Research Evolution</w:t>
      </w:r>
    </w:p>
    <w:p>
      <w:r>
        <w:t>2. *Collaborative Edge AI: Communication-Efficient Distributed Inference and Training* (IEEE Transactions on Mobile Computing, 2023)</w:t>
      </w:r>
    </w:p>
    <w:p>
      <w:pPr>
        <w:pStyle w:val="Heading2"/>
        <w:spacing w:before="200" w:after="60"/>
      </w:pPr>
      <w:r>
        <w:t>Tier 3 — PhD Alignment</w:t>
      </w:r>
    </w:p>
    <w:p>
      <w:r>
        <w:t>3. *Collaborative Edge AI: Communication-Efficient Distributed Inference and Training*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2023 to 2023,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